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3E7" w:rsidRPr="00112E68" w:rsidRDefault="008713E7" w:rsidP="008713E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Theme="majorBidi" w:hAnsiTheme="majorBidi" w:cs="Times New Roman"/>
          <w:sz w:val="24"/>
          <w:szCs w:val="24"/>
          <w:lang w:val="uz-Cyrl-UZ" w:eastAsia="en-US"/>
        </w:rPr>
      </w:pPr>
      <w:bookmarkStart w:id="0" w:name="_GoBack"/>
      <w:bookmarkEnd w:id="0"/>
      <w:r w:rsidRPr="00112E68">
        <w:rPr>
          <w:rFonts w:asciiTheme="majorBidi" w:hAnsiTheme="majorBidi" w:cs="Times New Roman"/>
          <w:b/>
          <w:bCs/>
          <w:sz w:val="24"/>
          <w:szCs w:val="24"/>
          <w:lang w:val="uz-Cyrl-UZ" w:eastAsia="en-US"/>
        </w:rPr>
        <w:t>ASOSIY VA QO‘SHIMCHA O‘QUV ADABIYOTLAR HAMDA AXBOROT MANBAALARI</w:t>
      </w:r>
    </w:p>
    <w:p w:rsidR="008713E7" w:rsidRPr="00112E68" w:rsidRDefault="008713E7" w:rsidP="008713E7">
      <w:pPr>
        <w:pStyle w:val="a3"/>
        <w:shd w:val="clear" w:color="auto" w:fill="FFFFFF"/>
        <w:spacing w:after="0" w:line="240" w:lineRule="auto"/>
        <w:ind w:left="0" w:firstLine="567"/>
        <w:jc w:val="center"/>
        <w:rPr>
          <w:rFonts w:asciiTheme="majorBidi" w:hAnsiTheme="majorBidi"/>
          <w:b/>
          <w:bCs/>
          <w:sz w:val="24"/>
          <w:szCs w:val="24"/>
          <w:lang w:val="uz-Cyrl-UZ"/>
        </w:rPr>
      </w:pPr>
      <w:r w:rsidRPr="00112E68">
        <w:rPr>
          <w:rFonts w:asciiTheme="majorBidi" w:hAnsiTheme="majorBidi"/>
          <w:b/>
          <w:bCs/>
          <w:sz w:val="24"/>
          <w:szCs w:val="24"/>
          <w:lang w:val="uz-Cyrl-UZ"/>
        </w:rPr>
        <w:t>Asosiy adabiyotlar: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pacing w:val="-6"/>
          <w:sz w:val="24"/>
          <w:szCs w:val="24"/>
          <w:lang w:val="uz-Cyrl-UZ"/>
        </w:rPr>
        <w:t>Falsafa.Darslik.//Ahmedova M.A. umumiy tahriri ostida–T.:O‘FMJ, 20</w:t>
      </w:r>
      <w:r w:rsidRPr="00112E68">
        <w:rPr>
          <w:rFonts w:asciiTheme="majorBidi" w:hAnsiTheme="majorBidi" w:cs="Times New Roman"/>
          <w:spacing w:val="-6"/>
          <w:sz w:val="24"/>
          <w:szCs w:val="24"/>
          <w:lang w:val="uz-Cyrl-UZ"/>
        </w:rPr>
        <w:softHyphen/>
        <w:t>0</w:t>
      </w:r>
      <w:r w:rsidRPr="00112E68">
        <w:rPr>
          <w:rFonts w:asciiTheme="majorBidi" w:hAnsiTheme="majorBidi" w:cs="Times New Roman"/>
          <w:spacing w:val="-6"/>
          <w:sz w:val="24"/>
          <w:szCs w:val="24"/>
          <w:lang w:val="uz-Cyrl-UZ"/>
        </w:rPr>
        <w:softHyphen/>
        <w:t>6</w:t>
      </w:r>
      <w:r w:rsidRPr="00112E68">
        <w:rPr>
          <w:rFonts w:asciiTheme="majorBidi" w:hAnsiTheme="majorBidi" w:cs="Times New Roman"/>
          <w:spacing w:val="-6"/>
          <w:sz w:val="24"/>
          <w:szCs w:val="24"/>
          <w:lang w:val="uz-Cyrl-UZ"/>
        </w:rPr>
        <w:softHyphen/>
        <w:t>.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</w:rPr>
        <w:t>Основы философии. Учебник.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 xml:space="preserve"> Издание 2-е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,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перераб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.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>,доп./Под ред.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 xml:space="preserve">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М.А.Ахмедовой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</w:rPr>
        <w:t>,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 xml:space="preserve">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В.С.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softHyphen/>
        <w:t>Ха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softHyphen/>
        <w:t>на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. 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Latn-UZ"/>
        </w:rPr>
        <w:t xml:space="preserve">– 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Т.: 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 xml:space="preserve">Меҳнат. 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>2004.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Po‘latova D.A., Fayzixo‘jayeva D.E. Mantiq. O‘quv qo‘llanma.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softHyphen/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T.: TDSHI., 2013.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Abdulla Sher. Axloqshunoslik. Darslik. –T.: O‘FMJ, 2010.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Abdulla Sher. Estetika. Darslik. –T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>.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: O‘zbekiston, 2016.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Философия. Учебник. Под ред. А.Н.Чумакова. –T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>.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>: Вузовский учебник. Инфра-М. 2018. (Электрон).</w:t>
      </w:r>
    </w:p>
    <w:p w:rsidR="008713E7" w:rsidRPr="00112E68" w:rsidRDefault="008713E7" w:rsidP="008713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Bidi" w:hAnsiTheme="majorBidi" w:cs="Times New Roman"/>
          <w:sz w:val="24"/>
          <w:szCs w:val="24"/>
          <w:lang w:val="uz-Cyrl-UZ" w:eastAsia="en-US"/>
        </w:rPr>
      </w:pPr>
      <w:r w:rsidRPr="00112E68">
        <w:rPr>
          <w:rFonts w:asciiTheme="majorBidi" w:hAnsiTheme="majorBidi" w:cs="Times New Roman"/>
          <w:sz w:val="24"/>
          <w:szCs w:val="24"/>
          <w:lang w:val="uz-Cyrl-UZ"/>
        </w:rPr>
        <w:t xml:space="preserve">Гетманова А.Д. Учебник логики. Учебник. </w:t>
      </w:r>
      <w:r w:rsidRPr="00112E68">
        <w:rPr>
          <w:rFonts w:asciiTheme="majorBidi" w:hAnsiTheme="majorBidi" w:cs="Times New Roman"/>
          <w:spacing w:val="-6"/>
          <w:sz w:val="24"/>
          <w:szCs w:val="24"/>
          <w:lang w:val="uz-Cyrl-UZ"/>
        </w:rPr>
        <w:t>–</w:t>
      </w:r>
      <w:r w:rsidRPr="00112E68">
        <w:rPr>
          <w:rFonts w:asciiTheme="majorBidi" w:hAnsiTheme="majorBidi" w:cs="Times New Roman"/>
          <w:sz w:val="24"/>
          <w:szCs w:val="24"/>
          <w:lang w:val="uz-Cyrl-UZ"/>
        </w:rPr>
        <w:t>М. : Кнорус. 2011.</w:t>
      </w:r>
    </w:p>
    <w:p w:rsidR="008713E7" w:rsidRPr="00112E68" w:rsidRDefault="008713E7" w:rsidP="008713E7">
      <w:pPr>
        <w:shd w:val="clear" w:color="auto" w:fill="FFFFFF"/>
        <w:spacing w:after="0" w:line="240" w:lineRule="auto"/>
        <w:ind w:firstLine="567"/>
        <w:jc w:val="center"/>
        <w:rPr>
          <w:rFonts w:asciiTheme="majorBidi" w:hAnsiTheme="majorBidi" w:cs="Times New Roman"/>
          <w:sz w:val="24"/>
          <w:szCs w:val="24"/>
          <w:lang w:val="uz-Cyrl-UZ"/>
        </w:rPr>
      </w:pPr>
      <w:r w:rsidRPr="00112E68">
        <w:rPr>
          <w:rFonts w:asciiTheme="majorBidi" w:hAnsiTheme="majorBidi" w:cs="Times New Roman"/>
          <w:b/>
          <w:color w:val="000000"/>
          <w:sz w:val="24"/>
          <w:szCs w:val="24"/>
          <w:lang w:val="uz-Cyrl-UZ"/>
        </w:rPr>
        <w:t>Tаvsiya qilinаdigаn qо‘shimchа аdаbiyotlаr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iCs/>
          <w:spacing w:val="-4"/>
          <w:sz w:val="24"/>
          <w:szCs w:val="24"/>
          <w:lang w:val="uz-Cyrl-UZ"/>
        </w:rPr>
        <w:t>Mirziyoyev Sh.M. Erkin va farovon, demokratik O‘zbekiston davlatini birgalikda barpo etamiz. –T.: O‘zbekiston, 2016.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iCs/>
          <w:spacing w:val="-4"/>
          <w:sz w:val="24"/>
          <w:szCs w:val="24"/>
          <w:lang w:val="uz-Cyrl-UZ"/>
        </w:rPr>
        <w:t>Mirziyoyev Sh.M. Qonun ustuvorligi va inson manfaatlarini ta’minlash – yurt taraqqiyoti va xalq farovonligining garovi.–T.: O‘zbekiston, 20</w:t>
      </w:r>
      <w:r w:rsidRPr="00112E68">
        <w:rPr>
          <w:rFonts w:asciiTheme="majorBidi" w:hAnsiTheme="majorBidi" w:cs="Times New Roman"/>
          <w:bCs/>
          <w:iCs/>
          <w:spacing w:val="-4"/>
          <w:sz w:val="24"/>
          <w:szCs w:val="24"/>
          <w:lang w:val="uz-Cyrl-UZ"/>
        </w:rPr>
        <w:softHyphen/>
        <w:t>17.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Mirziyoyev Sh.M. Milliy taraqqiyot yo‘limizni qat’iyat bilan davom ettirib, yangi bosqichga ko‘taramiz. </w:t>
      </w:r>
      <w:r w:rsidRPr="00112E68">
        <w:rPr>
          <w:rFonts w:asciiTheme="majorBidi" w:hAnsiTheme="majorBidi" w:cs="Times New Roman"/>
          <w:bCs/>
          <w:iCs/>
          <w:spacing w:val="-4"/>
          <w:sz w:val="24"/>
          <w:szCs w:val="24"/>
          <w:lang w:val="uz-Cyrl-UZ"/>
        </w:rPr>
        <w:t>–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T.: 2017.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Mirziyoyev Sh.M. Buyuk kelajagimizni mard va olijanob xalqimiz bilan quramiz. –T.: O‘zbekiston,  2017.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Mirziyoyev Sh.M. Xalqimizning roziligi bizning faoliyatimizga berilgan eng oliy bahodir. –T.: O‘zbekiston, 2018.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Мирзиёев Ш.М. </w:t>
      </w:r>
      <w:r w:rsidRPr="00112E68">
        <w:rPr>
          <w:rStyle w:val="a6"/>
          <w:rFonts w:asciiTheme="majorBidi" w:hAnsiTheme="majorBidi"/>
          <w:b w:val="0"/>
          <w:bCs/>
          <w:spacing w:val="-4"/>
          <w:sz w:val="24"/>
          <w:szCs w:val="24"/>
          <w:shd w:val="clear" w:color="auto" w:fill="FFFFFF"/>
          <w:lang w:val="uz-Cyrl-UZ"/>
        </w:rPr>
        <w:t xml:space="preserve">Нияти улуғ халқнинг иши ҳам улуғ, ҳаёти ёруғ ва келажаги фаровон бўлади.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–Т.:Ўзбекистон,</w:t>
      </w:r>
      <w:r w:rsidRPr="00112E68">
        <w:rPr>
          <w:rStyle w:val="a6"/>
          <w:rFonts w:asciiTheme="majorBidi" w:hAnsiTheme="majorBidi"/>
          <w:b w:val="0"/>
          <w:bCs/>
          <w:spacing w:val="-4"/>
          <w:sz w:val="24"/>
          <w:szCs w:val="24"/>
          <w:shd w:val="clear" w:color="auto" w:fill="FFFFFF"/>
          <w:lang w:val="uz-Cyrl-UZ"/>
        </w:rPr>
        <w:t> 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2019.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Style w:val="a5"/>
          <w:rFonts w:asciiTheme="majorBidi" w:hAnsiTheme="majorBidi"/>
          <w:bCs/>
          <w:color w:val="000000"/>
          <w:sz w:val="24"/>
          <w:szCs w:val="24"/>
        </w:rPr>
      </w:pPr>
      <w:proofErr w:type="spellStart"/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O‘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zbekiston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Respublikasi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Prezidenti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Shavkat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Mirziyoevning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Oliy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Majlisga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Murojaatnomasi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 xml:space="preserve">. </w:t>
      </w:r>
      <w:hyperlink r:id="rId5" w:history="1">
        <w:r w:rsidRPr="00112E68">
          <w:rPr>
            <w:rStyle w:val="a5"/>
            <w:rFonts w:asciiTheme="majorBidi" w:hAnsiTheme="majorBidi"/>
            <w:bCs/>
            <w:color w:val="000000"/>
            <w:spacing w:val="-4"/>
            <w:sz w:val="24"/>
            <w:szCs w:val="24"/>
          </w:rPr>
          <w:t>www.press-service.uz/uz/lists/view/1371</w:t>
        </w:r>
      </w:hyperlink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uz-Cyrl-UZ"/>
        </w:rPr>
        <w:t xml:space="preserve">O‘zbekiston Respublikasi Prezidenti Shavkat Mirziyoevning </w:t>
      </w:r>
      <w:r w:rsidRPr="00112E68">
        <w:rPr>
          <w:rFonts w:asciiTheme="majorBidi" w:hAnsiTheme="majorBidi" w:cs="Times New Roman"/>
          <w:bCs/>
          <w:sz w:val="24"/>
          <w:szCs w:val="24"/>
          <w:lang w:val="uz-Cyrl-UZ"/>
        </w:rPr>
        <w:t xml:space="preserve">O‘zbekiston Respublikasida korrupsiyaga qarshi kurashish tizimini yanada takomillashtirish chora-tadbirlari to‘g‘risida Farmoni.// </w:t>
      </w:r>
      <w:r w:rsidRPr="00112E68">
        <w:rPr>
          <w:rFonts w:asciiTheme="majorBidi" w:hAnsiTheme="majorBidi" w:cs="Times New Roman"/>
          <w:bCs/>
          <w:i/>
          <w:iCs/>
          <w:sz w:val="24"/>
          <w:szCs w:val="24"/>
          <w:lang w:val="uz-Cyrl-UZ"/>
        </w:rPr>
        <w:fldChar w:fldCharType="begin"/>
      </w:r>
      <w:r w:rsidRPr="00112E68">
        <w:rPr>
          <w:rFonts w:asciiTheme="majorBidi" w:hAnsiTheme="majorBidi" w:cs="Times New Roman"/>
          <w:bCs/>
          <w:i/>
          <w:iCs/>
          <w:sz w:val="24"/>
          <w:szCs w:val="24"/>
          <w:lang w:val="uz-Cyrl-UZ"/>
        </w:rPr>
        <w:instrText xml:space="preserve"> HYPERLINK "https://lex.uz/docs/4355387" </w:instrText>
      </w:r>
      <w:r w:rsidRPr="00112E68">
        <w:rPr>
          <w:rFonts w:asciiTheme="majorBidi" w:hAnsiTheme="majorBidi" w:cs="Times New Roman"/>
          <w:bCs/>
          <w:i/>
          <w:iCs/>
          <w:sz w:val="24"/>
          <w:szCs w:val="24"/>
          <w:lang w:val="uz-Cyrl-UZ"/>
        </w:rPr>
      </w:r>
      <w:r w:rsidRPr="00112E68">
        <w:rPr>
          <w:rFonts w:asciiTheme="majorBidi" w:hAnsiTheme="majorBidi" w:cs="Times New Roman"/>
          <w:bCs/>
          <w:i/>
          <w:iCs/>
          <w:sz w:val="24"/>
          <w:szCs w:val="24"/>
          <w:lang w:val="uz-Cyrl-UZ"/>
        </w:rPr>
        <w:fldChar w:fldCharType="separate"/>
      </w:r>
      <w:r w:rsidRPr="00112E68">
        <w:rPr>
          <w:rStyle w:val="a5"/>
          <w:rFonts w:asciiTheme="majorBidi" w:hAnsiTheme="majorBidi"/>
          <w:bCs/>
          <w:i/>
          <w:iCs/>
          <w:color w:val="000000"/>
          <w:sz w:val="24"/>
          <w:szCs w:val="24"/>
          <w:lang w:val="uz-Cyrl-UZ"/>
        </w:rPr>
        <w:t>https://lex.uz/docs/4355387</w:t>
      </w:r>
      <w:r w:rsidRPr="00112E68">
        <w:rPr>
          <w:rFonts w:asciiTheme="majorBidi" w:hAnsiTheme="majorBidi" w:cs="Times New Roman"/>
          <w:bCs/>
          <w:i/>
          <w:iCs/>
          <w:sz w:val="24"/>
          <w:szCs w:val="24"/>
          <w:lang w:val="uz-Cyrl-UZ"/>
        </w:rPr>
        <w:fldChar w:fldCharType="end"/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Style w:val="a5"/>
          <w:rFonts w:asciiTheme="majorBidi" w:hAnsiTheme="majorBidi"/>
          <w:bCs/>
          <w:color w:val="000000"/>
          <w:sz w:val="24"/>
          <w:szCs w:val="24"/>
          <w:lang w:val="en-US"/>
        </w:rPr>
      </w:pPr>
      <w:r w:rsidRPr="00112E68">
        <w:rPr>
          <w:rStyle w:val="a6"/>
          <w:rFonts w:asciiTheme="majorBidi" w:hAnsiTheme="majorBidi"/>
          <w:b w:val="0"/>
          <w:bCs/>
          <w:iCs/>
          <w:spacing w:val="-4"/>
          <w:sz w:val="24"/>
          <w:szCs w:val="24"/>
          <w:lang w:val="uz-Cyrl-UZ"/>
        </w:rPr>
        <w:t>2017-2021 yillarda O‘zbekiston Respublikasini rivoj</w:t>
      </w:r>
      <w:r w:rsidRPr="00112E68">
        <w:rPr>
          <w:rStyle w:val="a6"/>
          <w:rFonts w:asciiTheme="majorBidi" w:hAnsiTheme="majorBidi"/>
          <w:b w:val="0"/>
          <w:bCs/>
          <w:iCs/>
          <w:spacing w:val="-4"/>
          <w:sz w:val="24"/>
          <w:szCs w:val="24"/>
          <w:lang w:val="uz-Cyrl-UZ"/>
        </w:rPr>
        <w:softHyphen/>
        <w:t>lan</w:t>
      </w:r>
      <w:r w:rsidRPr="00112E68">
        <w:rPr>
          <w:rStyle w:val="a6"/>
          <w:rFonts w:asciiTheme="majorBidi" w:hAnsiTheme="majorBidi"/>
          <w:b w:val="0"/>
          <w:bCs/>
          <w:iCs/>
          <w:spacing w:val="-4"/>
          <w:sz w:val="24"/>
          <w:szCs w:val="24"/>
          <w:lang w:val="uz-Cyrl-UZ"/>
        </w:rPr>
        <w:softHyphen/>
        <w:t>tirish</w:t>
      </w:r>
      <w:r w:rsidRPr="00112E68">
        <w:rPr>
          <w:rStyle w:val="a6"/>
          <w:rFonts w:asciiTheme="majorBidi" w:hAnsiTheme="majorBidi"/>
          <w:b w:val="0"/>
          <w:bCs/>
          <w:iCs/>
          <w:spacing w:val="-4"/>
          <w:sz w:val="24"/>
          <w:szCs w:val="24"/>
          <w:lang w:val="uz-Cyrl-UZ"/>
        </w:rPr>
        <w:softHyphen/>
        <w:t xml:space="preserve">ning beshta ustuvor yo‘nalishlari bo‘yicha harakatlar strategiyasi// </w:t>
      </w:r>
      <w:r w:rsidRPr="00112E68">
        <w:rPr>
          <w:rFonts w:asciiTheme="majorBidi" w:hAnsiTheme="majorBidi" w:cs="Times New Roman"/>
          <w:bCs/>
          <w:sz w:val="24"/>
          <w:szCs w:val="24"/>
          <w:lang w:val="en-US"/>
        </w:rPr>
        <w:fldChar w:fldCharType="begin"/>
      </w:r>
      <w:r w:rsidRPr="00112E68">
        <w:rPr>
          <w:rFonts w:asciiTheme="majorBidi" w:hAnsiTheme="majorBidi" w:cs="Times New Roman"/>
          <w:bCs/>
          <w:sz w:val="24"/>
          <w:szCs w:val="24"/>
          <w:lang w:val="en-US"/>
        </w:rPr>
        <w:instrText xml:space="preserve"> HYPERLINK "https://www.lex.uz/" </w:instrText>
      </w:r>
      <w:r w:rsidRPr="00112E68">
        <w:rPr>
          <w:rFonts w:asciiTheme="majorBidi" w:hAnsiTheme="majorBidi" w:cs="Times New Roman"/>
          <w:bCs/>
          <w:sz w:val="24"/>
          <w:szCs w:val="24"/>
          <w:lang w:val="en-US"/>
        </w:rPr>
      </w:r>
      <w:r w:rsidRPr="00112E68">
        <w:rPr>
          <w:rFonts w:asciiTheme="majorBidi" w:hAnsiTheme="majorBidi" w:cs="Times New Roman"/>
          <w:bCs/>
          <w:sz w:val="24"/>
          <w:szCs w:val="24"/>
          <w:lang w:val="en-US"/>
        </w:rPr>
        <w:fldChar w:fldCharType="separate"/>
      </w:r>
      <w:r w:rsidRPr="00112E68">
        <w:rPr>
          <w:rStyle w:val="a5"/>
          <w:rFonts w:asciiTheme="majorBidi" w:hAnsiTheme="majorBidi"/>
          <w:bCs/>
          <w:i/>
          <w:iCs/>
          <w:color w:val="000000"/>
          <w:spacing w:val="-4"/>
          <w:sz w:val="24"/>
          <w:szCs w:val="24"/>
          <w:lang w:val="en-US"/>
        </w:rPr>
        <w:t>https://www.lex.Uz</w:t>
      </w:r>
      <w:r w:rsidRPr="00112E68">
        <w:rPr>
          <w:rFonts w:asciiTheme="majorBidi" w:hAnsiTheme="majorBidi" w:cs="Times New Roman"/>
          <w:bCs/>
          <w:sz w:val="24"/>
          <w:szCs w:val="24"/>
          <w:lang w:val="en-US"/>
        </w:rPr>
        <w:fldChar w:fldCharType="end"/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Style w:val="a5"/>
          <w:rFonts w:asciiTheme="majorBidi" w:hAnsiTheme="majorBidi"/>
          <w:bCs/>
          <w:color w:val="000000"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uz-Cyrl-UZ"/>
        </w:rPr>
        <w:t>O‘zbekiston Respublikasi Vazirlar Mahkamasi huzurida O‘zbekistondagi Islom madaniyati markazini tashkil etish chora-tadbirlari to‘g‘risida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en-US"/>
        </w:rPr>
        <w:t>//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shd w:val="clear" w:color="auto" w:fill="FFFFFF"/>
          <w:lang w:val="uz-Cyrl-UZ"/>
        </w:rPr>
        <w:t xml:space="preserve"> </w:t>
      </w:r>
      <w:hyperlink r:id="rId6" w:history="1">
        <w:r w:rsidRPr="00112E68">
          <w:rPr>
            <w:rStyle w:val="a5"/>
            <w:rFonts w:asciiTheme="majorBidi" w:hAnsiTheme="majorBidi"/>
            <w:bCs/>
            <w:color w:val="000000"/>
            <w:spacing w:val="-4"/>
            <w:sz w:val="24"/>
            <w:szCs w:val="24"/>
            <w:shd w:val="clear" w:color="auto" w:fill="FFFFFF"/>
            <w:lang w:val="uz-Cyrl-UZ"/>
          </w:rPr>
          <w:t>www.press-service.uz/uz/lists/view/688</w:t>
        </w:r>
      </w:hyperlink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Style w:val="a5"/>
          <w:rFonts w:asciiTheme="majorBidi" w:hAnsiTheme="majorBidi"/>
          <w:bCs/>
          <w:color w:val="000000"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Yoshlar ma’naviyatini yuksaltirish, ularning bo‘sh vaqtini mazmunli tashkil etish bo‘yicha muhim vazifalar belgilab berildi​ (Besh tashabbus)//</w:t>
      </w:r>
      <w:r w:rsidRPr="00112E68">
        <w:rPr>
          <w:rFonts w:asciiTheme="majorBidi" w:hAnsiTheme="majorBidi" w:cs="Times New Roman"/>
          <w:bCs/>
          <w:sz w:val="24"/>
          <w:szCs w:val="24"/>
          <w:lang w:val="uz-Cyrl-UZ"/>
        </w:rPr>
        <w:fldChar w:fldCharType="begin"/>
      </w:r>
      <w:r w:rsidRPr="00112E68">
        <w:rPr>
          <w:rFonts w:asciiTheme="majorBidi" w:hAnsiTheme="majorBidi" w:cs="Times New Roman"/>
          <w:bCs/>
          <w:sz w:val="24"/>
          <w:szCs w:val="24"/>
          <w:lang w:val="uz-Cyrl-UZ"/>
        </w:rPr>
        <w:instrText xml:space="preserve"> HYPERLINK "http://www.uza.uz/oz/politics/prezident-yeshlar-manaviyatini-yuksaltirish-ularning-b-sh-va-19-03-2019" </w:instrText>
      </w:r>
      <w:r w:rsidRPr="00112E68">
        <w:rPr>
          <w:rFonts w:asciiTheme="majorBidi" w:hAnsiTheme="majorBidi" w:cs="Times New Roman"/>
          <w:bCs/>
          <w:sz w:val="24"/>
          <w:szCs w:val="24"/>
          <w:lang w:val="uz-Cyrl-UZ"/>
        </w:rPr>
      </w:r>
      <w:r w:rsidRPr="00112E68">
        <w:rPr>
          <w:rFonts w:asciiTheme="majorBidi" w:hAnsiTheme="majorBidi" w:cs="Times New Roman"/>
          <w:bCs/>
          <w:sz w:val="24"/>
          <w:szCs w:val="24"/>
          <w:lang w:val="uz-Cyrl-UZ"/>
        </w:rPr>
        <w:fldChar w:fldCharType="separate"/>
      </w:r>
      <w:r w:rsidRPr="00112E68">
        <w:rPr>
          <w:rStyle w:val="a5"/>
          <w:rFonts w:asciiTheme="majorBidi" w:hAnsiTheme="majorBidi"/>
          <w:bCs/>
          <w:color w:val="000000"/>
          <w:spacing w:val="-4"/>
          <w:sz w:val="24"/>
          <w:szCs w:val="24"/>
          <w:lang w:val="uz-Cyrl-UZ"/>
        </w:rPr>
        <w:t>http://www.uza.uz/oz/politics/prezident-yeshlar-manaviyatini-yuksaltirish-ularning-b-sh-va-19-03-2019</w:t>
      </w:r>
      <w:r w:rsidRPr="00112E68">
        <w:rPr>
          <w:rFonts w:asciiTheme="majorBidi" w:hAnsiTheme="majorBidi" w:cs="Times New Roman"/>
          <w:bCs/>
          <w:sz w:val="24"/>
          <w:szCs w:val="24"/>
          <w:lang w:val="uz-Cyrl-UZ"/>
        </w:rPr>
        <w:fldChar w:fldCharType="end"/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Karimov I.A.Yuksak ma’naviyat–yengilmas kuch. –T.:Ma’naviyat, 2008.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Karimov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I.A. </w:t>
      </w:r>
      <w:proofErr w:type="spellStart"/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O‘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rta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asrlar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Sharq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allomalari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va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mutafak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softHyphen/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kirlarining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tarixiy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merosi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,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uning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zamonaviy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sivilizatsiya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rivojidagi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roli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va 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ahamiyati. – T.: O‘zbekiston, 2014.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Pulatova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D.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Falsafa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.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Falsafa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asoslarining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manti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q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an-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tizimlashgan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amaliy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kursi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.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O‘quv qo‘llanma. – T.: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</w:rPr>
        <w:t>TDSHI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, 2011.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proofErr w:type="spellStart"/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Po‘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latova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D.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Qodirov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M. va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boshq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.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Falsafa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tarixi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: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Sharq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falsafasi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. </w:t>
      </w:r>
      <w:proofErr w:type="spellStart"/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O‘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quv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qo‘llanma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. –T.: TDSHI, 2013.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Po‘latova D., Ruzmatova G. G‘arb falsafasi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tarixi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. O‘quv qo‘llanma. –T.: Fan va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texnologiya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, </w:t>
      </w:r>
      <w:r w:rsidRPr="00112E68">
        <w:rPr>
          <w:rFonts w:asciiTheme="majorBidi" w:hAnsiTheme="majorBidi" w:cs="Times New Roman"/>
          <w:bCs/>
          <w:iCs/>
          <w:spacing w:val="-4"/>
          <w:sz w:val="24"/>
          <w:szCs w:val="24"/>
          <w:lang w:val="uz-Cyrl-UZ"/>
        </w:rPr>
        <w:t>2018.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Pulatova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 xml:space="preserve"> </w:t>
      </w:r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D.,R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o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‘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s-ES_tradnl"/>
        </w:rPr>
        <w:t>zmatova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 G., Jalolova O‘.Axlo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Latn-UZ"/>
        </w:rPr>
        <w:t>qshunoslik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. O‘quv qo‘llanma.–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Latn-UZ"/>
        </w:rPr>
        <w:t xml:space="preserve">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T.: TDSHI.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Latn-UZ"/>
        </w:rPr>
        <w:t>2013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Falsafa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.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Ensiklopedik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 </w:t>
      </w:r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lug‘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at. –T.: O‘zbekiston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milliy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ensiklopediyasi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, 20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10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Falsafa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qomusiy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 </w:t>
      </w:r>
      <w:proofErr w:type="spellStart"/>
      <w:proofErr w:type="gram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lug‘</w:t>
      </w:r>
      <w:proofErr w:type="gram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at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 xml:space="preserve">. –T.: </w:t>
      </w:r>
      <w:proofErr w:type="spellStart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Sharq</w:t>
      </w:r>
      <w:proofErr w:type="spellEnd"/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en-US"/>
        </w:rPr>
        <w:t>, 2004.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Shermuxamedova N.A. Falsafa.Darslik. –T.: Noshir, 2012.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Cs/>
          <w:sz w:val="24"/>
          <w:szCs w:val="24"/>
          <w:lang w:val="en-US" w:eastAsia="en-US"/>
        </w:rPr>
      </w:pPr>
      <w:r w:rsidRPr="00112E68">
        <w:rPr>
          <w:rFonts w:asciiTheme="majorBidi" w:eastAsia="GulimChe" w:hAnsiTheme="majorBidi" w:cs="Times New Roman"/>
          <w:bCs/>
          <w:spacing w:val="-4"/>
          <w:sz w:val="24"/>
          <w:szCs w:val="24"/>
          <w:lang w:val="uz-Cyrl-UZ" w:eastAsia="ko-KR"/>
        </w:rPr>
        <w:t>Пулатова Д.А.,Иззетова Э.М. Философия.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</w:rPr>
        <w:t xml:space="preserve">Учебное пособие.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– Т.: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</w:rPr>
        <w:t>ТДШИ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, 201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</w:rPr>
        <w:t>3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.</w:t>
      </w:r>
    </w:p>
    <w:p w:rsidR="008713E7" w:rsidRPr="00112E68" w:rsidRDefault="008713E7" w:rsidP="008713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Theme="majorBidi" w:hAnsiTheme="majorBidi" w:cs="Times New Roman"/>
          <w:b/>
          <w:bCs/>
          <w:sz w:val="24"/>
          <w:szCs w:val="24"/>
          <w:lang w:val="en-US" w:eastAsia="en-US"/>
        </w:rPr>
      </w:pP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lastRenderedPageBreak/>
        <w:t>Кармин А.С., Берна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</w:rPr>
        <w:t>ц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 xml:space="preserve">кий Г.Г. Философия.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</w:rPr>
        <w:t xml:space="preserve">Учебное пособие. </w:t>
      </w:r>
      <w:r w:rsidRPr="00112E68">
        <w:rPr>
          <w:rFonts w:asciiTheme="majorBidi" w:hAnsiTheme="majorBidi" w:cs="Times New Roman"/>
          <w:bCs/>
          <w:spacing w:val="-4"/>
          <w:sz w:val="24"/>
          <w:szCs w:val="24"/>
          <w:lang w:val="uz-Cyrl-UZ"/>
        </w:rPr>
        <w:t>– M., 2009. (Электрон).</w:t>
      </w:r>
    </w:p>
    <w:p w:rsidR="008713E7" w:rsidRPr="00112E68" w:rsidRDefault="008713E7" w:rsidP="008713E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Theme="majorBidi" w:hAnsiTheme="majorBidi" w:cs="Times New Roman"/>
          <w:sz w:val="24"/>
          <w:szCs w:val="24"/>
          <w:lang w:eastAsia="en-US"/>
        </w:rPr>
      </w:pPr>
      <w:proofErr w:type="spellStart"/>
      <w:r w:rsidRPr="00112E68">
        <w:rPr>
          <w:rFonts w:asciiTheme="majorBidi" w:hAnsiTheme="majorBidi" w:cs="Times New Roman"/>
          <w:b/>
          <w:bCs/>
          <w:sz w:val="24"/>
          <w:szCs w:val="24"/>
          <w:lang w:val="en-US"/>
        </w:rPr>
        <w:t>Axborot</w:t>
      </w:r>
      <w:proofErr w:type="spellEnd"/>
      <w:r w:rsidRPr="00112E68">
        <w:rPr>
          <w:rFonts w:asciiTheme="majorBidi" w:hAnsiTheme="majorBidi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12E68">
        <w:rPr>
          <w:rFonts w:asciiTheme="majorBidi" w:hAnsiTheme="majorBidi" w:cs="Times New Roman"/>
          <w:b/>
          <w:bCs/>
          <w:sz w:val="24"/>
          <w:szCs w:val="24"/>
          <w:lang w:val="en-US"/>
        </w:rPr>
        <w:t>manbalari</w:t>
      </w:r>
      <w:proofErr w:type="spellEnd"/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</w:rPr>
      </w:pPr>
      <w:hyperlink r:id="rId7" w:history="1"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</w:rPr>
          <w:t>http://www.ziyonet.uz</w:t>
        </w:r>
      </w:hyperlink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</w:rPr>
      </w:pPr>
      <w:hyperlink r:id="rId8" w:history="1"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  <w:lang w:val="uz-Cyrl-UZ"/>
          </w:rPr>
          <w:t>http://www.gov.uz</w:t>
        </w:r>
      </w:hyperlink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</w:rPr>
      </w:pPr>
      <w:hyperlink r:id="rId9" w:history="1"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  <w:lang w:val="uz-Cyrl-UZ"/>
          </w:rPr>
          <w:t>www.</w:t>
        </w:r>
        <w:proofErr w:type="spellStart"/>
        <w:r w:rsidRPr="00112E68">
          <w:rPr>
            <w:rStyle w:val="a5"/>
            <w:rFonts w:asciiTheme="majorBidi" w:eastAsia="MS Mincho" w:hAnsiTheme="majorBidi"/>
            <w:color w:val="000000"/>
            <w:spacing w:val="-4"/>
            <w:sz w:val="24"/>
            <w:szCs w:val="24"/>
            <w:lang w:eastAsia="ja-JP" w:bidi="ar-EG"/>
          </w:rPr>
          <w:t>library</w:t>
        </w:r>
        <w:proofErr w:type="spellEnd"/>
        <w:r w:rsidRPr="00112E68">
          <w:rPr>
            <w:rStyle w:val="a5"/>
            <w:rFonts w:asciiTheme="majorBidi" w:eastAsia="MS Mincho" w:hAnsiTheme="majorBidi"/>
            <w:color w:val="000000"/>
            <w:spacing w:val="-4"/>
            <w:sz w:val="24"/>
            <w:szCs w:val="24"/>
            <w:lang w:eastAsia="ja-JP" w:bidi="ar-EG"/>
          </w:rPr>
          <w:t>.</w:t>
        </w:r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  <w:lang w:val="uz-Cyrl-UZ"/>
          </w:rPr>
          <w:t>ziyonet</w:t>
        </w:r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</w:rPr>
          <w:t>.</w:t>
        </w:r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  <w:lang w:val="uz-Cyrl-UZ"/>
          </w:rPr>
          <w:t>uz</w:t>
        </w:r>
      </w:hyperlink>
      <w:r w:rsidRPr="00112E68">
        <w:rPr>
          <w:rFonts w:asciiTheme="majorBidi" w:hAnsiTheme="majorBidi" w:cs="Times New Roman"/>
          <w:spacing w:val="-4"/>
          <w:sz w:val="24"/>
          <w:szCs w:val="24"/>
        </w:rPr>
        <w:t>.</w:t>
      </w:r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</w:rPr>
      </w:pPr>
      <w:hyperlink r:id="rId10" w:history="1">
        <w:r w:rsidRPr="00112E68">
          <w:rPr>
            <w:rStyle w:val="a5"/>
            <w:rFonts w:asciiTheme="majorBidi" w:hAnsiTheme="majorBidi"/>
            <w:color w:val="000000"/>
            <w:spacing w:val="-4"/>
            <w:sz w:val="24"/>
            <w:szCs w:val="24"/>
            <w:lang w:val="es-ES_tradnl"/>
          </w:rPr>
          <w:t>http://www.faylasuf.uz</w:t>
        </w:r>
      </w:hyperlink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  <w:lang w:val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 xml:space="preserve">http://booksss.ru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filosofiya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//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Slovar_Philosof.rar</w:t>
      </w:r>
      <w:proofErr w:type="spellEnd"/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  <w:lang w:val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 xml:space="preserve">http://znanium.com/bookread2.php?book=309109. 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>Алексеев П.,    Панин А. Философия. Учебное пособие. – М., 2014.</w:t>
      </w:r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  <w:lang w:val="en-US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http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>://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znanium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>.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com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>/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bookread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>2.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php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>?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book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  <w:lang w:val="en-US"/>
        </w:rPr>
        <w:t xml:space="preserve">=309109. 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Философия. Учебное </w:t>
      </w:r>
      <w:proofErr w:type="gramStart"/>
      <w:r w:rsidRPr="00112E68">
        <w:rPr>
          <w:rFonts w:asciiTheme="majorBidi" w:hAnsiTheme="majorBidi" w:cs="Times New Roman"/>
          <w:spacing w:val="-4"/>
          <w:sz w:val="24"/>
          <w:szCs w:val="24"/>
        </w:rPr>
        <w:t>пособие./</w:t>
      </w:r>
      <w:proofErr w:type="gramEnd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    Под ред. В.Н.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Лавриенко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. –  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es-ES_tradnl"/>
        </w:rPr>
        <w:t>M</w:t>
      </w:r>
      <w:r w:rsidRPr="00112E68">
        <w:rPr>
          <w:rFonts w:asciiTheme="majorBidi" w:hAnsiTheme="majorBidi" w:cs="Times New Roman"/>
          <w:spacing w:val="-4"/>
          <w:sz w:val="24"/>
          <w:szCs w:val="24"/>
        </w:rPr>
        <w:t>., 2013.</w:t>
      </w:r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</w:rPr>
        <w:t>http://booksss.ru/логика// Бочаров В.А., Маркин В.И. Введение в логику: Учебник. – М.: ИД «ФОРУМ», 2008.</w:t>
      </w:r>
    </w:p>
    <w:p w:rsidR="008713E7" w:rsidRPr="00112E68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rFonts w:asciiTheme="majorBidi" w:hAnsiTheme="majorBidi" w:cs="Times New Roman"/>
          <w:sz w:val="24"/>
          <w:szCs w:val="24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Научная библиотека МГУ   </w:t>
      </w:r>
      <w:proofErr w:type="gramStart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http://www.lib.msu.ru 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 xml:space="preserve">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Адорно</w:t>
      </w:r>
      <w:proofErr w:type="spellEnd"/>
      <w:proofErr w:type="gramEnd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 Т.В. Эстетическая теория. – М., 2001.</w:t>
      </w:r>
    </w:p>
    <w:p w:rsidR="008713E7" w:rsidRDefault="008713E7" w:rsidP="008713E7">
      <w:pPr>
        <w:widowControl w:val="0"/>
        <w:numPr>
          <w:ilvl w:val="0"/>
          <w:numId w:val="3"/>
        </w:numPr>
        <w:spacing w:after="0" w:line="240" w:lineRule="auto"/>
        <w:ind w:left="709" w:hanging="425"/>
        <w:rPr>
          <w:sz w:val="26"/>
          <w:szCs w:val="26"/>
        </w:rPr>
      </w:pPr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Научная библиотека МГУ   </w:t>
      </w:r>
      <w:proofErr w:type="gramStart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http://www.lib.msu.ru </w:t>
      </w:r>
      <w:r w:rsidRPr="00112E68">
        <w:rPr>
          <w:rFonts w:asciiTheme="majorBidi" w:hAnsiTheme="majorBidi" w:cs="Times New Roman"/>
          <w:spacing w:val="-4"/>
          <w:sz w:val="24"/>
          <w:szCs w:val="24"/>
          <w:lang w:val="uz-Cyrl-UZ"/>
        </w:rPr>
        <w:t xml:space="preserve"> Б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ычков</w:t>
      </w:r>
      <w:proofErr w:type="spellEnd"/>
      <w:proofErr w:type="gramEnd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 В.В. </w:t>
      </w:r>
      <w:proofErr w:type="spellStart"/>
      <w:r w:rsidRPr="00112E68">
        <w:rPr>
          <w:rFonts w:asciiTheme="majorBidi" w:hAnsiTheme="majorBidi" w:cs="Times New Roman"/>
          <w:spacing w:val="-4"/>
          <w:sz w:val="24"/>
          <w:szCs w:val="24"/>
        </w:rPr>
        <w:t>Эстетика.Учебное</w:t>
      </w:r>
      <w:proofErr w:type="spellEnd"/>
      <w:r w:rsidRPr="00112E68">
        <w:rPr>
          <w:rFonts w:asciiTheme="majorBidi" w:hAnsiTheme="majorBidi" w:cs="Times New Roman"/>
          <w:spacing w:val="-4"/>
          <w:sz w:val="24"/>
          <w:szCs w:val="24"/>
        </w:rPr>
        <w:t xml:space="preserve"> пособие. –  М., 2003.</w:t>
      </w:r>
    </w:p>
    <w:p w:rsidR="00905B68" w:rsidRDefault="00905B68"/>
    <w:sectPr w:rsidR="0090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?§Ю-?§Ю?§Ф?§Ю??§ЮЎм§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22FB3"/>
    <w:multiLevelType w:val="hybridMultilevel"/>
    <w:tmpl w:val="55842622"/>
    <w:lvl w:ilvl="0" w:tplc="7834E32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806F22"/>
    <w:multiLevelType w:val="hybridMultilevel"/>
    <w:tmpl w:val="27F4FFAC"/>
    <w:lvl w:ilvl="0" w:tplc="2EE8E53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E200C6"/>
    <w:multiLevelType w:val="hybridMultilevel"/>
    <w:tmpl w:val="55D654C2"/>
    <w:lvl w:ilvl="0" w:tplc="881E6516">
      <w:start w:val="34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2FD"/>
    <w:rsid w:val="008713E7"/>
    <w:rsid w:val="008E32FD"/>
    <w:rsid w:val="0090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123FF-6344-477E-B902-7F61A94F6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3E7"/>
    <w:pPr>
      <w:spacing w:after="200" w:line="276" w:lineRule="auto"/>
    </w:pPr>
    <w:rPr>
      <w:rFonts w:ascii="Calibri" w:eastAsia="Times New Roman" w:hAnsi="Calibri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713E7"/>
    <w:pPr>
      <w:ind w:left="720"/>
      <w:contextualSpacing/>
    </w:pPr>
    <w:rPr>
      <w:rFonts w:eastAsia="SimSun" w:cs="Times New Roman"/>
    </w:rPr>
  </w:style>
  <w:style w:type="character" w:styleId="a5">
    <w:name w:val="Hyperlink"/>
    <w:basedOn w:val="a0"/>
    <w:uiPriority w:val="99"/>
    <w:rsid w:val="008713E7"/>
    <w:rPr>
      <w:rFonts w:cs="Times New Roman"/>
      <w:color w:val="0000FF"/>
      <w:u w:val="single"/>
    </w:rPr>
  </w:style>
  <w:style w:type="character" w:styleId="a6">
    <w:name w:val="Strong"/>
    <w:basedOn w:val="a0"/>
    <w:uiPriority w:val="22"/>
    <w:qFormat/>
    <w:rsid w:val="008713E7"/>
    <w:rPr>
      <w:rFonts w:cs="Times New Roman"/>
      <w:b/>
    </w:rPr>
  </w:style>
  <w:style w:type="character" w:customStyle="1" w:styleId="a4">
    <w:name w:val="Абзац списка Знак"/>
    <w:link w:val="a3"/>
    <w:uiPriority w:val="34"/>
    <w:locked/>
    <w:rsid w:val="008713E7"/>
    <w:rPr>
      <w:rFonts w:ascii="Calibri" w:eastAsia="SimSu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u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iyonet.u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ess-service.uz/uz/lists/view/68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ress-service.uz/uz/lists/view/1371" TargetMode="External"/><Relationship Id="rId10" Type="http://schemas.openxmlformats.org/officeDocument/2006/relationships/hyperlink" Target="http://www.faylasuf.u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brary.ziyonet.u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2022-01-17T16:26:00Z</dcterms:created>
  <dcterms:modified xsi:type="dcterms:W3CDTF">2022-01-17T16:27:00Z</dcterms:modified>
</cp:coreProperties>
</file>