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FE2" w:rsidRPr="00056FE2" w:rsidRDefault="00056FE2" w:rsidP="00050B0F">
      <w:pPr>
        <w:jc w:val="center"/>
        <w:rPr>
          <w:rFonts w:ascii="Times New Roman" w:hAnsi="Times New Roman" w:cs="Times New Roman"/>
          <w:b/>
          <w:sz w:val="24"/>
          <w:szCs w:val="24"/>
          <w:lang w:val="en-US"/>
        </w:rPr>
      </w:pPr>
      <w:r w:rsidRPr="00056FE2">
        <w:rPr>
          <w:rFonts w:ascii="Times New Roman" w:hAnsi="Times New Roman" w:cs="Times New Roman"/>
          <w:b/>
          <w:sz w:val="24"/>
          <w:szCs w:val="24"/>
          <w:lang w:val="en-US"/>
        </w:rPr>
        <w:t>2-semet</w:t>
      </w:r>
      <w:r w:rsidR="00050B0F">
        <w:rPr>
          <w:rFonts w:ascii="Times New Roman" w:hAnsi="Times New Roman" w:cs="Times New Roman"/>
          <w:b/>
          <w:sz w:val="24"/>
          <w:szCs w:val="24"/>
          <w:lang w:val="en-US"/>
        </w:rPr>
        <w:t>r</w:t>
      </w:r>
      <w:r w:rsidRPr="00056FE2">
        <w:rPr>
          <w:rFonts w:ascii="Times New Roman" w:hAnsi="Times New Roman" w:cs="Times New Roman"/>
          <w:b/>
          <w:sz w:val="24"/>
          <w:szCs w:val="24"/>
          <w:lang w:val="en-US"/>
        </w:rPr>
        <w:t xml:space="preserve"> “Davlat </w:t>
      </w:r>
      <w:r>
        <w:rPr>
          <w:rFonts w:ascii="Times New Roman" w:hAnsi="Times New Roman" w:cs="Times New Roman"/>
          <w:b/>
          <w:sz w:val="24"/>
          <w:szCs w:val="24"/>
          <w:lang w:val="en-US"/>
        </w:rPr>
        <w:t>va huquq asoslari” fanidan yakuniy</w:t>
      </w:r>
      <w:r w:rsidRPr="00056FE2">
        <w:rPr>
          <w:rFonts w:ascii="Times New Roman" w:hAnsi="Times New Roman" w:cs="Times New Roman"/>
          <w:b/>
          <w:sz w:val="24"/>
          <w:szCs w:val="24"/>
          <w:lang w:val="en-US"/>
        </w:rPr>
        <w:t xml:space="preserve"> nazorat test savollar</w:t>
      </w:r>
      <w:r w:rsidR="00050B0F">
        <w:rPr>
          <w:rFonts w:ascii="Times New Roman" w:hAnsi="Times New Roman" w:cs="Times New Roman"/>
          <w:b/>
          <w:sz w:val="24"/>
          <w:szCs w:val="24"/>
          <w:lang w:val="en-US"/>
        </w:rPr>
        <w:t>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1. Moliya huquqining asosiy predmeti nima hisoblanadi?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Tovar-pul munosabatlari</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 Davlat va xo'jalik yurituvchi sub'ektlar o'rtasidagi moliyaviy munosabatlar</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Fuqarolar o'rtasidagi mulkiy munosabatlar</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Mehnat munosabatlari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Izoh: Moliya huquqining predmeti – davlat va mahalliy o'zini o'zi boshqarish organlarining moliyaviy faoliyati jarayonida yuzaga keladigan ijtimoiy munosabatlar, ya'ni davlat va xo'jalik yurituvchi sub'ektlar o'rtasidagi moliyaviy munosabatlardir.</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2. O'zbekiston Respublikasining yagona budjet tizimi qanday budjetlardan tashkil topgan?</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Faqat Respublika budjetidan</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Respublika budjeti, Qoraqalpog'iston Respublikasi budjeti va mahalliy budjetlar</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Faqat mahalliy budjetlardan</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Respublika budjeti va nodavlat fondlardan</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Izoh: O'zbekiston Respublikasining yagona budjet tizimi Respublika budjeti, Qoraqalpog'iston Respublikasi budjeti va mahalliy budjetlardan iborat. Budjet tizimi mustaqil budjetlarning o'zaro munosabatlarini ifodalaydi.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3. Soliq to'lash muddati qaysi hollarda uzaytirilishi mumkin?</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Faqat tabiiy ofat sodir bo'lganda</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 Faqat soliq to'lovchining iltimosiga binoan</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Qonun hujjatlarida nazarda tutilgan hollarda (bo'lib-bo'lib to'lash, kechiktirish)</w:t>
      </w:r>
    </w:p>
    <w:p w:rsidR="00056FE2" w:rsidRPr="00056FE2" w:rsidRDefault="00056FE2" w:rsidP="00056FE2">
      <w:pPr>
        <w:rPr>
          <w:rFonts w:ascii="Times New Roman" w:hAnsi="Times New Roman" w:cs="Times New Roman"/>
          <w:b/>
          <w:sz w:val="24"/>
          <w:szCs w:val="24"/>
          <w:lang w:val="en-US"/>
        </w:rPr>
      </w:pPr>
      <w:r w:rsidRPr="00056FE2">
        <w:rPr>
          <w:rFonts w:ascii="Times New Roman" w:hAnsi="Times New Roman" w:cs="Times New Roman"/>
          <w:sz w:val="24"/>
          <w:szCs w:val="24"/>
          <w:lang w:val="en-US"/>
        </w:rPr>
        <w:t>D) Hech qanday holatda uzaytirilmaydi</w:t>
      </w:r>
      <w:r>
        <w:rPr>
          <w:rFonts w:ascii="Times New Roman" w:hAnsi="Times New Roman" w:cs="Times New Roman"/>
          <w:sz w:val="24"/>
          <w:szCs w:val="24"/>
          <w:lang w:val="en-US"/>
        </w:rPr>
        <w:t xml:space="preserve"> </w:t>
      </w:r>
      <w:r w:rsidRPr="00056FE2">
        <w:rPr>
          <w:rFonts w:ascii="Times New Roman" w:hAnsi="Times New Roman" w:cs="Times New Roman"/>
          <w:b/>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Izoh: Soliq to'lash muddati qonun hujjatlarida nazarda tutilgan tartibda va hollarda, jumladan bo'lib-bo'lib to'lash yoki kechiktirish tarzida uzaytirilishi mumkin. Bu soliq qonunchiligida belgilangan maxsus tartib hisoblanadi.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4. Byudjet jarayoni deganda nima tushuniladi?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Faqat byudjetni tasdiqlash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Byudjetlarni tuzish, ko'rib chiqish, tasdiqlash, ijro etish va ijro etilishi yuzasidan hisobot tayyorlash hamda tasdiqlash faoliyati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Faqat byudjetni ijro etish</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Soliqlarni yig'ish jarayoni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Budjet jarayoni – bu budjetlarni tuzish, ko'rib chiqish, tasdiqlash, ijro etish, shuningdek budjetlarning ijro etilishi yuzasidan hisobotlarni tayyorlash va tasdiqlash bo'yicha qonunchilik bilan tartibga solinadigan </w:t>
      </w:r>
      <w:proofErr w:type="gramStart"/>
      <w:r w:rsidRPr="00056FE2">
        <w:rPr>
          <w:rFonts w:ascii="Times New Roman" w:hAnsi="Times New Roman" w:cs="Times New Roman"/>
          <w:sz w:val="24"/>
          <w:szCs w:val="24"/>
          <w:lang w:val="en-US"/>
        </w:rPr>
        <w:t>faoliyatdir .</w:t>
      </w:r>
      <w:proofErr w:type="gramEnd"/>
    </w:p>
    <w:p w:rsidR="00056FE2" w:rsidRPr="00056FE2" w:rsidRDefault="00056FE2" w:rsidP="00056FE2">
      <w:pPr>
        <w:rPr>
          <w:rFonts w:ascii="Times New Roman" w:hAnsi="Times New Roman" w:cs="Times New Roman"/>
          <w:sz w:val="24"/>
          <w:szCs w:val="24"/>
          <w:lang w:val="en-US"/>
        </w:rPr>
      </w:pP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5. Quyidagilardan qaysi biri davlat kreditining asosiy belgisi hisoblanadi?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Qaytarilmaslik</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 Qaytarilishilik, muddatlilik va haq to'lashlik</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C) Faqat </w:t>
      </w:r>
      <w:proofErr w:type="gramStart"/>
      <w:r w:rsidRPr="00056FE2">
        <w:rPr>
          <w:rFonts w:ascii="Times New Roman" w:hAnsi="Times New Roman" w:cs="Times New Roman"/>
          <w:sz w:val="24"/>
          <w:szCs w:val="24"/>
          <w:lang w:val="en-US"/>
        </w:rPr>
        <w:t>muddatlilik</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Bepullik</w:t>
      </w:r>
      <w:r>
        <w:rPr>
          <w:rFonts w:ascii="Times New Roman" w:hAnsi="Times New Roman" w:cs="Times New Roman"/>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lastRenderedPageBreak/>
        <w:t>Izoh: Davlat krediti – bu davlat bilan jismoniy va yuridik shaxslar o'rtasidagi qaytarish, muddatlilik va haq to'lash (foiz to'lash) shartlarida yuzaga keladigan munosabatlardir. Bu oddiy byudjet moliyalashtirishdan farq qiladi.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6. Qanday daromadlar soliq solish ob'ekti hisoblanadi?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Faqat ish </w:t>
      </w:r>
      <w:proofErr w:type="gramStart"/>
      <w:r w:rsidRPr="00056FE2">
        <w:rPr>
          <w:rFonts w:ascii="Times New Roman" w:hAnsi="Times New Roman" w:cs="Times New Roman"/>
          <w:sz w:val="24"/>
          <w:szCs w:val="24"/>
          <w:lang w:val="en-US"/>
        </w:rPr>
        <w:t>haqi</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Faqat tadbirkorlik faoliyatidan olingan daromad</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Qonun hujjatlarida nazarda tutilgan barcha daromad turlari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D) Faqat bankdagi depozitlardan olingan foizlar</w:t>
      </w:r>
      <w:r>
        <w:rPr>
          <w:rFonts w:ascii="Times New Roman" w:hAnsi="Times New Roman" w:cs="Times New Roman"/>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Izoh: Soliq solish ob'ekti qilib qonun hujjatlarida nazarda tutilgan barcha daromad turlari e'tirof etiladi. Jumladan, ish haqi, tadbirkorlik faoliyatidan olingan daromad, dividendlar, foizlar va boshqa daromadlar.</w:t>
      </w:r>
      <w:r>
        <w:rPr>
          <w:rFonts w:ascii="Times New Roman" w:hAnsi="Times New Roman" w:cs="Times New Roman"/>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7. Moliya nazoratining asosiy maqsadi nima?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Soliq to'lovchilarni jazolash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Moliyaviy intizomni ta'minlash, byudjet mablag'laridan maqsadli va samarali foydalanishni tekshirish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C) Korxonalarni </w:t>
      </w:r>
      <w:proofErr w:type="gramStart"/>
      <w:r w:rsidRPr="00056FE2">
        <w:rPr>
          <w:rFonts w:ascii="Times New Roman" w:hAnsi="Times New Roman" w:cs="Times New Roman"/>
          <w:sz w:val="24"/>
          <w:szCs w:val="24"/>
          <w:lang w:val="en-US"/>
        </w:rPr>
        <w:t>yopish</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Daromadlarni kamaytirish</w:t>
      </w:r>
      <w:r>
        <w:rPr>
          <w:rFonts w:ascii="Times New Roman" w:hAnsi="Times New Roman" w:cs="Times New Roman"/>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Moliya nazoratining asosiy maqsadi – moliyaviy intizomni ta'minlash, davlat va mahalliy budjet mablag'larining maqsadli hamda samarali sarflanishini tekshirish va ta'minlashdan iborat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8. Qaysi organ O'zbekiston Respublikasida yagona byudjet-soliq siyosatini amalga oshiradi?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O'zbekiston Respublikasi Markaziy banki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O'zbekiston Respublikasi Iqtisodiyot va moliya vazirligi</w:t>
      </w:r>
    </w:p>
    <w:p w:rsidR="00056FE2" w:rsidRPr="00050B0F" w:rsidRDefault="00056FE2" w:rsidP="00056FE2">
      <w:pPr>
        <w:rPr>
          <w:rFonts w:ascii="Times New Roman" w:hAnsi="Times New Roman" w:cs="Times New Roman"/>
          <w:sz w:val="24"/>
          <w:szCs w:val="24"/>
          <w:lang w:val="en-US"/>
        </w:rPr>
      </w:pPr>
      <w:r w:rsidRPr="00050B0F">
        <w:rPr>
          <w:rFonts w:ascii="Times New Roman" w:hAnsi="Times New Roman" w:cs="Times New Roman"/>
          <w:sz w:val="24"/>
          <w:szCs w:val="24"/>
          <w:lang w:val="en-US"/>
        </w:rPr>
        <w:t>C) O'zbekiston Respublikasi Adliya vazirligi</w:t>
      </w:r>
    </w:p>
    <w:p w:rsidR="00E23D13"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D) O'zbekiston Respublikasi Savdo-sanoat palatasi</w:t>
      </w:r>
    </w:p>
    <w:p w:rsidR="00056FE2" w:rsidRPr="00056FE2" w:rsidRDefault="00056FE2" w:rsidP="00056FE2">
      <w:pPr>
        <w:rPr>
          <w:rFonts w:ascii="Times New Roman" w:hAnsi="Times New Roman" w:cs="Times New Roman"/>
          <w:sz w:val="24"/>
          <w:szCs w:val="24"/>
          <w:lang w:val="en-US"/>
        </w:rPr>
      </w:pPr>
      <w:r>
        <w:rPr>
          <w:rFonts w:ascii="Times New Roman" w:hAnsi="Times New Roman" w:cs="Times New Roman"/>
          <w:sz w:val="24"/>
          <w:szCs w:val="24"/>
          <w:lang w:val="en-US"/>
        </w:rPr>
        <w:t>9</w:t>
      </w:r>
      <w:r w:rsidRPr="00056FE2">
        <w:rPr>
          <w:rFonts w:ascii="Times New Roman" w:hAnsi="Times New Roman" w:cs="Times New Roman"/>
          <w:sz w:val="24"/>
          <w:szCs w:val="24"/>
          <w:lang w:val="en-US"/>
        </w:rPr>
        <w:t>. Oʻzbekiston Respublikasi Jinoyat kodeksining vazifalaridan biri nimalarni jinoiy tajovuzlardan qoʻriqlash hisoblanadi?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Faqat shaxsiy mulkni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Shaxsni, uning huquq va erkinliklarini, jamiyat va davlat manfaatlarini, mulkni, tabiiy muhitni, tinchlikni, insoniyat xavfsizligini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C) Faqat davlat </w:t>
      </w:r>
      <w:proofErr w:type="gramStart"/>
      <w:r w:rsidRPr="00056FE2">
        <w:rPr>
          <w:rFonts w:ascii="Times New Roman" w:hAnsi="Times New Roman" w:cs="Times New Roman"/>
          <w:sz w:val="24"/>
          <w:szCs w:val="24"/>
          <w:lang w:val="en-US"/>
        </w:rPr>
        <w:t>chegaralarini</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Faqat iqtisodiy manfaatlarni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Oʻzbekiston Respublikasi Jinoyat kodeksining 2-moddasiga koʻra, Kodeksning vazifalari shaxsni, uning huquq va erkinliklarini, jamiyat va davlat manfaatlarini, mulkni, tabiiy muhitni, tinchlikni, insoniyat xavfsizligini jinoiy tajovuzlardan qoʻriqlash, shuningdek jinoyatlarning oldini olishdan </w:t>
      </w:r>
      <w:proofErr w:type="gramStart"/>
      <w:r w:rsidRPr="00056FE2">
        <w:rPr>
          <w:rFonts w:ascii="Times New Roman" w:hAnsi="Times New Roman" w:cs="Times New Roman"/>
          <w:sz w:val="24"/>
          <w:szCs w:val="24"/>
          <w:lang w:val="en-US"/>
        </w:rPr>
        <w:t>iborat .</w:t>
      </w:r>
      <w:proofErr w:type="gramEnd"/>
    </w:p>
    <w:p w:rsidR="00056FE2" w:rsidRPr="00056FE2" w:rsidRDefault="00056FE2" w:rsidP="00056FE2">
      <w:pPr>
        <w:rPr>
          <w:rFonts w:ascii="Times New Roman" w:hAnsi="Times New Roman" w:cs="Times New Roman"/>
          <w:sz w:val="24"/>
          <w:szCs w:val="24"/>
          <w:lang w:val="en-US"/>
        </w:rPr>
      </w:pPr>
      <w:r>
        <w:rPr>
          <w:rFonts w:ascii="Times New Roman" w:hAnsi="Times New Roman" w:cs="Times New Roman"/>
          <w:sz w:val="24"/>
          <w:szCs w:val="24"/>
          <w:lang w:val="en-US"/>
        </w:rPr>
        <w:t>10</w:t>
      </w:r>
      <w:r w:rsidRPr="00056FE2">
        <w:rPr>
          <w:rFonts w:ascii="Times New Roman" w:hAnsi="Times New Roman" w:cs="Times New Roman"/>
          <w:sz w:val="24"/>
          <w:szCs w:val="24"/>
          <w:lang w:val="en-US"/>
        </w:rPr>
        <w:t>. Xalqaro harbiy tribunal (Nyurnberg) Nizomiga koʻra, xalqaro jinoyatlar necha guruhga boʻlingan?</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2 </w:t>
      </w:r>
      <w:proofErr w:type="gramStart"/>
      <w:r w:rsidRPr="00056FE2">
        <w:rPr>
          <w:rFonts w:ascii="Times New Roman" w:hAnsi="Times New Roman" w:cs="Times New Roman"/>
          <w:sz w:val="24"/>
          <w:szCs w:val="24"/>
          <w:lang w:val="en-US"/>
        </w:rPr>
        <w:t>guruhga</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3 guruhga</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C) 4 guruhga</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5 guruhga</w:t>
      </w:r>
      <w:r>
        <w:rPr>
          <w:rFonts w:ascii="Times New Roman" w:hAnsi="Times New Roman" w:cs="Times New Roman"/>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lastRenderedPageBreak/>
        <w:t xml:space="preserve">Izoh: Nyurnberg xalqaro harbiy tribunalining Nizomida barcha xalqaro jinoyatlar uch guruhga boʻlingan: 1) tinchlikka qarshi jinoyatlar; 2) harbiy jinoyatlar, urush qonunlarini va urf-odatlarini buzish; 3) insoniyatga qarshi </w:t>
      </w:r>
      <w:proofErr w:type="gramStart"/>
      <w:r w:rsidRPr="00056FE2">
        <w:rPr>
          <w:rFonts w:ascii="Times New Roman" w:hAnsi="Times New Roman" w:cs="Times New Roman"/>
          <w:sz w:val="24"/>
          <w:szCs w:val="24"/>
          <w:lang w:val="en-US"/>
        </w:rPr>
        <w:t>jinoyatlar .</w:t>
      </w:r>
      <w:proofErr w:type="gramEnd"/>
    </w:p>
    <w:p w:rsidR="00056FE2" w:rsidRPr="00056FE2" w:rsidRDefault="00056FE2" w:rsidP="00056FE2">
      <w:pPr>
        <w:rPr>
          <w:rFonts w:ascii="Times New Roman" w:hAnsi="Times New Roman" w:cs="Times New Roman"/>
          <w:sz w:val="24"/>
          <w:szCs w:val="24"/>
          <w:lang w:val="en-US"/>
        </w:rPr>
      </w:pPr>
      <w:r>
        <w:rPr>
          <w:rFonts w:ascii="Times New Roman" w:hAnsi="Times New Roman" w:cs="Times New Roman"/>
          <w:sz w:val="24"/>
          <w:szCs w:val="24"/>
          <w:lang w:val="en-US"/>
        </w:rPr>
        <w:t>11</w:t>
      </w:r>
      <w:r w:rsidRPr="00056FE2">
        <w:rPr>
          <w:rFonts w:ascii="Times New Roman" w:hAnsi="Times New Roman" w:cs="Times New Roman"/>
          <w:sz w:val="24"/>
          <w:szCs w:val="24"/>
          <w:lang w:val="en-US"/>
        </w:rPr>
        <w:t>. Oʻzbekiston Respublikasi Jinoyat kodeksining "Tinchlik va insoniyatning xavfsizligiga qarshi jinoyatlar" bobiga quyidagilardan qaysi biri kirmaydi?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Urushni targʻib qilish (150-</w:t>
      </w:r>
      <w:proofErr w:type="gramStart"/>
      <w:r w:rsidRPr="00056FE2">
        <w:rPr>
          <w:rFonts w:ascii="Times New Roman" w:hAnsi="Times New Roman" w:cs="Times New Roman"/>
          <w:sz w:val="24"/>
          <w:szCs w:val="24"/>
          <w:lang w:val="en-US"/>
        </w:rPr>
        <w:t>modda)</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Agressiya (151-modda)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Bezorilik (183-</w:t>
      </w:r>
      <w:proofErr w:type="gramStart"/>
      <w:r w:rsidRPr="00056FE2">
        <w:rPr>
          <w:rFonts w:ascii="Times New Roman" w:hAnsi="Times New Roman" w:cs="Times New Roman"/>
          <w:sz w:val="24"/>
          <w:szCs w:val="24"/>
          <w:lang w:val="en-US"/>
        </w:rPr>
        <w:t>modda)</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Genotsid (153-modda)</w:t>
      </w:r>
      <w:r>
        <w:rPr>
          <w:rFonts w:ascii="Times New Roman" w:hAnsi="Times New Roman" w:cs="Times New Roman"/>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Jinoyat kodeksining "Tinchlik va insoniyatning xavfsizligiga qarshi jinoyatlar" bobiga urushni targʻib qilish, agressiya, urushning qonun va udumlarini buzish, genotsid, yollanish, terrorizm, milliy, irqiy, etnik yoki diniy adovatni qoʻzgʻatish kabilar kiradi. Bezorilik esa jamoat tartibiga qarshi jinoyatlar bobiga </w:t>
      </w:r>
      <w:proofErr w:type="gramStart"/>
      <w:r w:rsidRPr="00056FE2">
        <w:rPr>
          <w:rFonts w:ascii="Times New Roman" w:hAnsi="Times New Roman" w:cs="Times New Roman"/>
          <w:sz w:val="24"/>
          <w:szCs w:val="24"/>
          <w:lang w:val="en-US"/>
        </w:rPr>
        <w:t>tegishli .</w:t>
      </w:r>
      <w:proofErr w:type="gramEnd"/>
    </w:p>
    <w:p w:rsidR="00056FE2" w:rsidRPr="00056FE2" w:rsidRDefault="00056FE2" w:rsidP="00056FE2">
      <w:pPr>
        <w:rPr>
          <w:rFonts w:ascii="Times New Roman" w:hAnsi="Times New Roman" w:cs="Times New Roman"/>
          <w:sz w:val="24"/>
          <w:szCs w:val="24"/>
          <w:lang w:val="en-US"/>
        </w:rPr>
      </w:pPr>
      <w:r>
        <w:rPr>
          <w:rFonts w:ascii="Times New Roman" w:hAnsi="Times New Roman" w:cs="Times New Roman"/>
          <w:sz w:val="24"/>
          <w:szCs w:val="24"/>
          <w:lang w:val="en-US"/>
        </w:rPr>
        <w:t>12</w:t>
      </w:r>
      <w:r w:rsidRPr="00056FE2">
        <w:rPr>
          <w:rFonts w:ascii="Times New Roman" w:hAnsi="Times New Roman" w:cs="Times New Roman"/>
          <w:sz w:val="24"/>
          <w:szCs w:val="24"/>
          <w:lang w:val="en-US"/>
        </w:rPr>
        <w:t>. Genotsid deganda nima tushuniladi?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Bir shaxsga nisbatan zoʻravonlik harakati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Muayyan milliy, etnik, irqiy yoki diniy guruhni butunlay yoki qisman yoʻq qilish maqsadidagi harakatlar</w:t>
      </w:r>
    </w:p>
    <w:p w:rsid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C) Davlat chegarasini </w:t>
      </w:r>
      <w:proofErr w:type="gramStart"/>
      <w:r w:rsidRPr="00056FE2">
        <w:rPr>
          <w:rFonts w:ascii="Times New Roman" w:hAnsi="Times New Roman" w:cs="Times New Roman"/>
          <w:sz w:val="24"/>
          <w:szCs w:val="24"/>
          <w:lang w:val="en-US"/>
        </w:rPr>
        <w:t>buzish</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Harbiy asirlarni qiynoqqa solish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Genotsid – bu muayyan milliy, etnik, irqiy yoki diniy guruhni butunlay yoki qisman yoʻq qilish maqsadida sodir etiladigan harakatlar boʻlib, bu xalqaro huquq tomonidan taqiqlangan eng ogʻir jinoyatlardan </w:t>
      </w:r>
      <w:proofErr w:type="gramStart"/>
      <w:r w:rsidRPr="00056FE2">
        <w:rPr>
          <w:rFonts w:ascii="Times New Roman" w:hAnsi="Times New Roman" w:cs="Times New Roman"/>
          <w:sz w:val="24"/>
          <w:szCs w:val="24"/>
          <w:lang w:val="en-US"/>
        </w:rPr>
        <w:t>biridir .</w:t>
      </w:r>
      <w:proofErr w:type="gramEnd"/>
    </w:p>
    <w:p w:rsidR="00056FE2" w:rsidRPr="00056FE2" w:rsidRDefault="00056FE2" w:rsidP="00056FE2">
      <w:pPr>
        <w:rPr>
          <w:rFonts w:ascii="Times New Roman" w:hAnsi="Times New Roman" w:cs="Times New Roman"/>
          <w:sz w:val="24"/>
          <w:szCs w:val="24"/>
          <w:lang w:val="en-US"/>
        </w:rPr>
      </w:pPr>
      <w:r>
        <w:rPr>
          <w:rFonts w:ascii="Times New Roman" w:hAnsi="Times New Roman" w:cs="Times New Roman"/>
          <w:sz w:val="24"/>
          <w:szCs w:val="24"/>
          <w:lang w:val="en-US"/>
        </w:rPr>
        <w:t>13</w:t>
      </w:r>
      <w:r w:rsidRPr="00056FE2">
        <w:rPr>
          <w:rFonts w:ascii="Times New Roman" w:hAnsi="Times New Roman" w:cs="Times New Roman"/>
          <w:sz w:val="24"/>
          <w:szCs w:val="24"/>
          <w:lang w:val="en-US"/>
        </w:rPr>
        <w:t>. Oʻzbekiston Respublikasi fuqarosining xorijiy davlatning harbiy xizmatiga yollanishi qaysi modda bilan tartibga solinadi?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155-modda (</w:t>
      </w:r>
      <w:proofErr w:type="gramStart"/>
      <w:r w:rsidRPr="00056FE2">
        <w:rPr>
          <w:rFonts w:ascii="Times New Roman" w:hAnsi="Times New Roman" w:cs="Times New Roman"/>
          <w:sz w:val="24"/>
          <w:szCs w:val="24"/>
          <w:lang w:val="en-US"/>
        </w:rPr>
        <w:t>Terrorizm)</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153-modda (Genotsid)</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154-modda (</w:t>
      </w:r>
      <w:proofErr w:type="gramStart"/>
      <w:r w:rsidRPr="00056FE2">
        <w:rPr>
          <w:rFonts w:ascii="Times New Roman" w:hAnsi="Times New Roman" w:cs="Times New Roman"/>
          <w:sz w:val="24"/>
          <w:szCs w:val="24"/>
          <w:lang w:val="en-US"/>
        </w:rPr>
        <w:t>Yollanish)</w:t>
      </w:r>
      <w:r>
        <w:rPr>
          <w:rFonts w:ascii="Times New Roman" w:hAnsi="Times New Roman" w:cs="Times New Roman"/>
          <w:sz w:val="24"/>
          <w:szCs w:val="24"/>
          <w:lang w:val="en-US"/>
        </w:rPr>
        <w:t xml:space="preserve">   </w:t>
      </w:r>
      <w:proofErr w:type="gramEnd"/>
      <w:r w:rsidRPr="00056FE2">
        <w:rPr>
          <w:rFonts w:ascii="Times New Roman" w:hAnsi="Times New Roman" w:cs="Times New Roman"/>
          <w:sz w:val="24"/>
          <w:szCs w:val="24"/>
          <w:lang w:val="en-US"/>
        </w:rPr>
        <w:t>D) 156-modda (Milliy, irqiy, etnik yoki diniy adovatni qoʻzgʻatish)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Oʻzbekiston Respublikasi Jinoyat kodeksining 154-moddasida yollanish – yaʼni fuqarolarni xorijiy harbiy tuzilmalar xizmatiga jalb qilish jinoyat deb belgilangan. 154¹-moddada esa chet davlatlarning harbiy xizmatiga, xavfsizlik, politsiya, harbiy adliya organlari yoki shunga oʻxshash boshqa organlariga xizmatga kirish, yollanish javobgarligi nazarda </w:t>
      </w:r>
      <w:proofErr w:type="gramStart"/>
      <w:r w:rsidRPr="00056FE2">
        <w:rPr>
          <w:rFonts w:ascii="Times New Roman" w:hAnsi="Times New Roman" w:cs="Times New Roman"/>
          <w:sz w:val="24"/>
          <w:szCs w:val="24"/>
          <w:lang w:val="en-US"/>
        </w:rPr>
        <w:t>tutilgan .</w:t>
      </w:r>
      <w:proofErr w:type="gramEnd"/>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14</w:t>
      </w:r>
      <w:r w:rsidR="00056FE2" w:rsidRPr="00056FE2">
        <w:rPr>
          <w:rFonts w:ascii="Times New Roman" w:hAnsi="Times New Roman" w:cs="Times New Roman"/>
          <w:sz w:val="24"/>
          <w:szCs w:val="24"/>
          <w:lang w:val="en-US"/>
        </w:rPr>
        <w:t>. Terrorizmni moliyalashtirish qanday javobgarlikka sabab boʻladi?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Faqat maʼmuriy </w:t>
      </w:r>
      <w:proofErr w:type="gramStart"/>
      <w:r w:rsidRPr="00056FE2">
        <w:rPr>
          <w:rFonts w:ascii="Times New Roman" w:hAnsi="Times New Roman" w:cs="Times New Roman"/>
          <w:sz w:val="24"/>
          <w:szCs w:val="24"/>
          <w:lang w:val="en-US"/>
        </w:rPr>
        <w:t>javobgarlik</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Hech qanday javobgarlik yoʻq</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Jinoyat javobgarligi (Jinoyat kodeksi 155³-</w:t>
      </w:r>
      <w:proofErr w:type="gramStart"/>
      <w:r w:rsidRPr="00056FE2">
        <w:rPr>
          <w:rFonts w:ascii="Times New Roman" w:hAnsi="Times New Roman" w:cs="Times New Roman"/>
          <w:sz w:val="24"/>
          <w:szCs w:val="24"/>
          <w:lang w:val="en-US"/>
        </w:rPr>
        <w:t>moddasi)</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Faqat fuqarolik-huquqiy javobgarlik</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Oʻzbekiston Respublikasi Jinoyat kodeksining 155³-moddasida terrorizmni moliyalashtirish uchun jinoiy javobgarlik belgilangan. Terrorchilik faoliyatini amalga oshirish maqsadida oʻquvdan oʻtish, chiqish yoki harakatlanish (155²-modda) ham alohida jinoyat </w:t>
      </w:r>
      <w:proofErr w:type="gramStart"/>
      <w:r w:rsidRPr="00056FE2">
        <w:rPr>
          <w:rFonts w:ascii="Times New Roman" w:hAnsi="Times New Roman" w:cs="Times New Roman"/>
          <w:sz w:val="24"/>
          <w:szCs w:val="24"/>
          <w:lang w:val="en-US"/>
        </w:rPr>
        <w:t>hisoblanadi .</w:t>
      </w:r>
      <w:proofErr w:type="gramEnd"/>
    </w:p>
    <w:p w:rsidR="00056FE2" w:rsidRPr="00056FE2" w:rsidRDefault="00056FE2" w:rsidP="00056FE2">
      <w:pPr>
        <w:rPr>
          <w:rFonts w:ascii="Times New Roman" w:hAnsi="Times New Roman" w:cs="Times New Roman"/>
          <w:sz w:val="24"/>
          <w:szCs w:val="24"/>
          <w:lang w:val="en-US"/>
        </w:rPr>
      </w:pPr>
      <w:r>
        <w:rPr>
          <w:rFonts w:ascii="Times New Roman" w:hAnsi="Times New Roman" w:cs="Times New Roman"/>
          <w:sz w:val="24"/>
          <w:szCs w:val="24"/>
          <w:lang w:val="en-US"/>
        </w:rPr>
        <w:t>1</w:t>
      </w:r>
      <w:r w:rsidR="00E36197">
        <w:rPr>
          <w:rFonts w:ascii="Times New Roman" w:hAnsi="Times New Roman" w:cs="Times New Roman"/>
          <w:sz w:val="24"/>
          <w:szCs w:val="24"/>
          <w:lang w:val="en-US"/>
        </w:rPr>
        <w:t>5</w:t>
      </w:r>
      <w:r w:rsidRPr="00056FE2">
        <w:rPr>
          <w:rFonts w:ascii="Times New Roman" w:hAnsi="Times New Roman" w:cs="Times New Roman"/>
          <w:sz w:val="24"/>
          <w:szCs w:val="24"/>
          <w:lang w:val="en-US"/>
        </w:rPr>
        <w:t>. Milliy, irqiy, etnik yoki diniy adovatni qoʻzgʻatish jinoyatining ijtimoiy xavfi nimada?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Faqat bir shaxsning manfaatlariga zarar yetkazishda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Ijtimoiy totuvlikni buzish, fuqarolar oʻrtasida adovat va nizo kelib chiqishiga sabab boʻlishda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lastRenderedPageBreak/>
        <w:t xml:space="preserve">C) Iqtisodiy zarar </w:t>
      </w:r>
      <w:proofErr w:type="gramStart"/>
      <w:r w:rsidRPr="00056FE2">
        <w:rPr>
          <w:rFonts w:ascii="Times New Roman" w:hAnsi="Times New Roman" w:cs="Times New Roman"/>
          <w:sz w:val="24"/>
          <w:szCs w:val="24"/>
          <w:lang w:val="en-US"/>
        </w:rPr>
        <w:t>yetkazishda</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Davlat sirini oshkor qilishda</w:t>
      </w:r>
    </w:p>
    <w:p w:rsidR="00056FE2" w:rsidRPr="00056FE2" w:rsidRDefault="00056FE2" w:rsidP="00056FE2">
      <w:pPr>
        <w:rPr>
          <w:rFonts w:ascii="Times New Roman" w:hAnsi="Times New Roman" w:cs="Times New Roman"/>
          <w:sz w:val="24"/>
          <w:szCs w:val="24"/>
          <w:lang w:val="en-US"/>
        </w:rPr>
      </w:pPr>
      <w:r>
        <w:rPr>
          <w:rFonts w:ascii="Times New Roman" w:hAnsi="Times New Roman" w:cs="Times New Roman"/>
          <w:sz w:val="24"/>
          <w:szCs w:val="24"/>
          <w:lang w:val="en-US"/>
        </w:rPr>
        <w:t>1</w:t>
      </w:r>
      <w:r w:rsidR="00E36197">
        <w:rPr>
          <w:rFonts w:ascii="Times New Roman" w:hAnsi="Times New Roman" w:cs="Times New Roman"/>
          <w:sz w:val="24"/>
          <w:szCs w:val="24"/>
          <w:lang w:val="en-US"/>
        </w:rPr>
        <w:t>6</w:t>
      </w:r>
      <w:r w:rsidRPr="00056FE2">
        <w:rPr>
          <w:rFonts w:ascii="Times New Roman" w:hAnsi="Times New Roman" w:cs="Times New Roman"/>
          <w:sz w:val="24"/>
          <w:szCs w:val="24"/>
          <w:lang w:val="en-US"/>
        </w:rPr>
        <w:t>. Mualliflik huquqi qanday paytdan boshlab vujudga keladi?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Davlat ro'yxatidan o'tkazilgandan </w:t>
      </w:r>
      <w:proofErr w:type="gramStart"/>
      <w:r w:rsidRPr="00056FE2">
        <w:rPr>
          <w:rFonts w:ascii="Times New Roman" w:hAnsi="Times New Roman" w:cs="Times New Roman"/>
          <w:sz w:val="24"/>
          <w:szCs w:val="24"/>
          <w:lang w:val="en-US"/>
        </w:rPr>
        <w:t>so'ng</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Asar yaratilgan paytdan boshlab</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C) Noshir bilan shartnoma tuzilgandan </w:t>
      </w:r>
      <w:proofErr w:type="gramStart"/>
      <w:r w:rsidRPr="00056FE2">
        <w:rPr>
          <w:rFonts w:ascii="Times New Roman" w:hAnsi="Times New Roman" w:cs="Times New Roman"/>
          <w:sz w:val="24"/>
          <w:szCs w:val="24"/>
          <w:lang w:val="en-US"/>
        </w:rPr>
        <w:t>keyin</w:t>
      </w:r>
      <w:r>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Asar nashr etilgandan keyin</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Izoh: Mualliflik huquqi asar yaratilgan paytdan boshlab vujudga keladi va hech qanday rasmiy ro'yxatdan o'tkazishni talab qilmaydi. Muallif o'z huquqini amalga oshirish uchun asarni majburiy ro'yxatdan o'tkazishi shart emas.</w:t>
      </w:r>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17</w:t>
      </w:r>
      <w:r w:rsidR="00056FE2" w:rsidRPr="00056FE2">
        <w:rPr>
          <w:rFonts w:ascii="Times New Roman" w:hAnsi="Times New Roman" w:cs="Times New Roman"/>
          <w:sz w:val="24"/>
          <w:szCs w:val="24"/>
          <w:lang w:val="en-US"/>
        </w:rPr>
        <w:t>. Mualliflik huquqining amal qilish muddati qancha?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Muallifning butun umri </w:t>
      </w:r>
      <w:proofErr w:type="gramStart"/>
      <w:r w:rsidRPr="00056FE2">
        <w:rPr>
          <w:rFonts w:ascii="Times New Roman" w:hAnsi="Times New Roman" w:cs="Times New Roman"/>
          <w:sz w:val="24"/>
          <w:szCs w:val="24"/>
          <w:lang w:val="en-US"/>
        </w:rPr>
        <w:t>davomida</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Muallifning butun umri davomida va vafotidan keyin 50 yil</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C) Muallifning butun umri davomida va vafotidan keyin 70 </w:t>
      </w:r>
      <w:proofErr w:type="gramStart"/>
      <w:r w:rsidRPr="00056FE2">
        <w:rPr>
          <w:rFonts w:ascii="Times New Roman" w:hAnsi="Times New Roman" w:cs="Times New Roman"/>
          <w:sz w:val="24"/>
          <w:szCs w:val="24"/>
          <w:lang w:val="en-US"/>
        </w:rPr>
        <w:t>yil</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Asar nashr etilganidan keyin 50 yil</w:t>
      </w:r>
      <w:r w:rsidR="00E36197">
        <w:rPr>
          <w:rFonts w:ascii="Times New Roman" w:hAnsi="Times New Roman" w:cs="Times New Roman"/>
          <w:sz w:val="24"/>
          <w:szCs w:val="24"/>
          <w:lang w:val="en-US"/>
        </w:rPr>
        <w:t xml:space="preserve"> </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w:t>
      </w:r>
      <w:proofErr w:type="gramStart"/>
      <w:r w:rsidRPr="00056FE2">
        <w:rPr>
          <w:rFonts w:ascii="Times New Roman" w:hAnsi="Times New Roman" w:cs="Times New Roman"/>
          <w:sz w:val="24"/>
          <w:szCs w:val="24"/>
          <w:lang w:val="en-US"/>
        </w:rPr>
        <w:t>O‘</w:t>
      </w:r>
      <w:proofErr w:type="gramEnd"/>
      <w:r w:rsidRPr="00056FE2">
        <w:rPr>
          <w:rFonts w:ascii="Times New Roman" w:hAnsi="Times New Roman" w:cs="Times New Roman"/>
          <w:sz w:val="24"/>
          <w:szCs w:val="24"/>
          <w:lang w:val="en-US"/>
        </w:rPr>
        <w:t xml:space="preserve">zbekiston Respublikasi qonunchiligiga ko‘ra, mualliflik huquqi muallifning butun umri davomida va uning vafotidan keyin 70 yil amal qiladi. Bu mudat </w:t>
      </w:r>
      <w:proofErr w:type="gramStart"/>
      <w:r w:rsidRPr="00056FE2">
        <w:rPr>
          <w:rFonts w:ascii="Times New Roman" w:hAnsi="Times New Roman" w:cs="Times New Roman"/>
          <w:sz w:val="24"/>
          <w:szCs w:val="24"/>
          <w:lang w:val="en-US"/>
        </w:rPr>
        <w:t>merosxo‘</w:t>
      </w:r>
      <w:proofErr w:type="gramEnd"/>
      <w:r w:rsidRPr="00056FE2">
        <w:rPr>
          <w:rFonts w:ascii="Times New Roman" w:hAnsi="Times New Roman" w:cs="Times New Roman"/>
          <w:sz w:val="24"/>
          <w:szCs w:val="24"/>
          <w:lang w:val="en-US"/>
        </w:rPr>
        <w:t>rlarga o‘tadi.</w:t>
      </w:r>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18</w:t>
      </w:r>
      <w:r w:rsidR="00056FE2" w:rsidRPr="00056FE2">
        <w:rPr>
          <w:rFonts w:ascii="Times New Roman" w:hAnsi="Times New Roman" w:cs="Times New Roman"/>
          <w:sz w:val="24"/>
          <w:szCs w:val="24"/>
          <w:lang w:val="en-US"/>
        </w:rPr>
        <w:t>. Quyidagilardan qaysi biri mualliflik huquqi ob'ekti hisoblanmaydi?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Adabiy </w:t>
      </w:r>
      <w:proofErr w:type="gramStart"/>
      <w:r w:rsidRPr="00056FE2">
        <w:rPr>
          <w:rFonts w:ascii="Times New Roman" w:hAnsi="Times New Roman" w:cs="Times New Roman"/>
          <w:sz w:val="24"/>
          <w:szCs w:val="24"/>
          <w:lang w:val="en-US"/>
        </w:rPr>
        <w:t>asarlar</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Musiqiy asarlar</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C) Rasmiy hujjatlar (qonunlar, sud qarorlari, boshqa matnlar)</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D) Kompyuter dasturlari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To'g'ri javob: C</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Izoh: Rasmiy hujjatlar, jumladan qonunlar, sud qarorlari, ma'muriy va normativ hujjatlar, shuningdek ularning rasmiy tarjimalari mualliflik huquqi ob'ekti hisoblanmaydi. Ular umumiy foydalanish uchun ochiqdir.</w:t>
      </w:r>
    </w:p>
    <w:p w:rsidR="00056FE2" w:rsidRPr="00056FE2" w:rsidRDefault="00056FE2" w:rsidP="00056FE2">
      <w:pPr>
        <w:rPr>
          <w:rFonts w:ascii="Times New Roman" w:hAnsi="Times New Roman" w:cs="Times New Roman"/>
          <w:sz w:val="24"/>
          <w:szCs w:val="24"/>
          <w:lang w:val="en-US"/>
        </w:rPr>
      </w:pPr>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19</w:t>
      </w:r>
      <w:r w:rsidR="00056FE2" w:rsidRPr="00056FE2">
        <w:rPr>
          <w:rFonts w:ascii="Times New Roman" w:hAnsi="Times New Roman" w:cs="Times New Roman"/>
          <w:sz w:val="24"/>
          <w:szCs w:val="24"/>
          <w:lang w:val="en-US"/>
        </w:rPr>
        <w:t>. Muallifning shaxsiy nomulkiy huquqlariga quyidagilardan qaysi biri kirmaydi?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Mualliflik </w:t>
      </w:r>
      <w:proofErr w:type="gramStart"/>
      <w:r w:rsidRPr="00056FE2">
        <w:rPr>
          <w:rFonts w:ascii="Times New Roman" w:hAnsi="Times New Roman" w:cs="Times New Roman"/>
          <w:sz w:val="24"/>
          <w:szCs w:val="24"/>
          <w:lang w:val="en-US"/>
        </w:rPr>
        <w:t>huquqi</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Muallifning nomi huquqi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Asarni tarqatishdan olinadigan daromad (mualliflik mukofoti)</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Asar daxlsizligi huquqi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Izoh: Asarni tarqatishdan olinadigan daromad (mualliflik mukofoti) muallifning mulkiy huquqlariga kiradi. Shaxsiy nomulkiy huquqlarga esa mualliflik huquqi, nom huquqi, asar daxlsizligi huquqi va asarni nashr etish huquqi kiradi.</w:t>
      </w:r>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20</w:t>
      </w:r>
      <w:r w:rsidR="00056FE2" w:rsidRPr="00056FE2">
        <w:rPr>
          <w:rFonts w:ascii="Times New Roman" w:hAnsi="Times New Roman" w:cs="Times New Roman"/>
          <w:sz w:val="24"/>
          <w:szCs w:val="24"/>
          <w:lang w:val="en-US"/>
        </w:rPr>
        <w:t>. Boshqa shaxsning asaridan ijodiy foydalanish natijasida yaratilgan yangi asar qanday nomlanadi?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Kontrafakt </w:t>
      </w:r>
      <w:proofErr w:type="gramStart"/>
      <w:r w:rsidRPr="00056FE2">
        <w:rPr>
          <w:rFonts w:ascii="Times New Roman" w:hAnsi="Times New Roman" w:cs="Times New Roman"/>
          <w:sz w:val="24"/>
          <w:szCs w:val="24"/>
          <w:lang w:val="en-US"/>
        </w:rPr>
        <w:t>nusxa</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Plagiat</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C) Taqlid</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Tobe asar</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Tobe asar — bu boshqa shaxsning asaridan ijodiy foydalanish natijasida yaratilgan, mustaqil ahamiyatga ega bo'lgan asar (tarjima, moslashtirish, variatsiya, sahnalashtirish va boshqalar). Tobe asar muallifi o'zi foydalangan asar muallifining huquqlarini hurmat qilgan </w:t>
      </w:r>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21.</w:t>
      </w:r>
      <w:r w:rsidR="00056FE2" w:rsidRPr="00056FE2">
        <w:rPr>
          <w:rFonts w:ascii="Times New Roman" w:hAnsi="Times New Roman" w:cs="Times New Roman"/>
          <w:sz w:val="24"/>
          <w:szCs w:val="24"/>
          <w:lang w:val="en-US"/>
        </w:rPr>
        <w:t xml:space="preserve"> Jinoyat-protsessual qonunchiligining asosiy vazifasi nimalardan iborat?</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Faqat jinoyatchilarni jazolash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lastRenderedPageBreak/>
        <w:t>B) Jinoyat ishlarini tez va to'liq ochish, aybdorni fosh etish va hech kim asossiz ayblanmasligi hamda sudlanmasligini ta'minlash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C) Faqat fuqarolarning huquqlarini himoya </w:t>
      </w:r>
      <w:proofErr w:type="gramStart"/>
      <w:r w:rsidRPr="00056FE2">
        <w:rPr>
          <w:rFonts w:ascii="Times New Roman" w:hAnsi="Times New Roman" w:cs="Times New Roman"/>
          <w:sz w:val="24"/>
          <w:szCs w:val="24"/>
          <w:lang w:val="en-US"/>
        </w:rPr>
        <w:t>qilish</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w:t>
      </w:r>
      <w:proofErr w:type="gramEnd"/>
      <w:r w:rsidRPr="00056FE2">
        <w:rPr>
          <w:rFonts w:ascii="Times New Roman" w:hAnsi="Times New Roman" w:cs="Times New Roman"/>
          <w:sz w:val="24"/>
          <w:szCs w:val="24"/>
          <w:lang w:val="en-US"/>
        </w:rPr>
        <w:t>) Iqtisodiy jinoyatlarning oldini olish</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Jinoyat-protsessual qonunchiligining vazifalari jinoyat ishlarini tez va to'liq ochish, har bir jinoyat sodir etgan shaxsni fosh etish va to'g'ri jinoiy javobgarlikka tortish, hech kim asossiz ayblanmasligi hamda sudlanmasligini ta'minlashdan </w:t>
      </w:r>
      <w:proofErr w:type="gramStart"/>
      <w:r w:rsidRPr="00056FE2">
        <w:rPr>
          <w:rFonts w:ascii="Times New Roman" w:hAnsi="Times New Roman" w:cs="Times New Roman"/>
          <w:sz w:val="24"/>
          <w:szCs w:val="24"/>
          <w:lang w:val="en-US"/>
        </w:rPr>
        <w:t>iborat .</w:t>
      </w:r>
      <w:proofErr w:type="gramEnd"/>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2</w:t>
      </w:r>
      <w:r w:rsidR="00E36197">
        <w:rPr>
          <w:rFonts w:ascii="Times New Roman" w:hAnsi="Times New Roman" w:cs="Times New Roman"/>
          <w:sz w:val="24"/>
          <w:szCs w:val="24"/>
          <w:lang w:val="en-US"/>
        </w:rPr>
        <w:t>2</w:t>
      </w:r>
      <w:r w:rsidRPr="00056FE2">
        <w:rPr>
          <w:rFonts w:ascii="Times New Roman" w:hAnsi="Times New Roman" w:cs="Times New Roman"/>
          <w:sz w:val="24"/>
          <w:szCs w:val="24"/>
          <w:lang w:val="en-US"/>
        </w:rPr>
        <w:t>. O'zbekiston Respublikasi Jinoyat-protsessual kodeksiga ko'ra, odil sudlovni faqat kim amalga oshiradi?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A) </w:t>
      </w:r>
      <w:proofErr w:type="gramStart"/>
      <w:r w:rsidRPr="00056FE2">
        <w:rPr>
          <w:rFonts w:ascii="Times New Roman" w:hAnsi="Times New Roman" w:cs="Times New Roman"/>
          <w:sz w:val="24"/>
          <w:szCs w:val="24"/>
          <w:lang w:val="en-US"/>
        </w:rPr>
        <w:t>Prokuror</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B</w:t>
      </w:r>
      <w:proofErr w:type="gramEnd"/>
      <w:r w:rsidRPr="00056FE2">
        <w:rPr>
          <w:rFonts w:ascii="Times New Roman" w:hAnsi="Times New Roman" w:cs="Times New Roman"/>
          <w:sz w:val="24"/>
          <w:szCs w:val="24"/>
          <w:lang w:val="en-US"/>
        </w:rPr>
        <w:t>) Sud</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C) Ichki ishlar organlari</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Advokat</w:t>
      </w:r>
    </w:p>
    <w:p w:rsidR="00E36197"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Jinoyat-protsessual kodeksining 12-moddasiga muvofiq, O'zbekiston Respublikasi Konstitutsiyasiga asosan jinoyat ishlari bo'yicha odil sudlov faqat sud tomonidan amalga </w:t>
      </w:r>
      <w:proofErr w:type="gramStart"/>
      <w:r w:rsidRPr="00056FE2">
        <w:rPr>
          <w:rFonts w:ascii="Times New Roman" w:hAnsi="Times New Roman" w:cs="Times New Roman"/>
          <w:sz w:val="24"/>
          <w:szCs w:val="24"/>
          <w:lang w:val="en-US"/>
        </w:rPr>
        <w:t>oshiriladi .</w:t>
      </w:r>
      <w:proofErr w:type="gramEnd"/>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23</w:t>
      </w:r>
      <w:r w:rsidR="00056FE2" w:rsidRPr="00056FE2">
        <w:rPr>
          <w:rFonts w:ascii="Times New Roman" w:hAnsi="Times New Roman" w:cs="Times New Roman"/>
          <w:sz w:val="24"/>
          <w:szCs w:val="24"/>
          <w:lang w:val="en-US"/>
        </w:rPr>
        <w:t>. Himoyachi (advokat) ishtiroki qanday hollarda majburiy hisoblanadi?</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Faqat og'ir jinoyatlarda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Voyaga etmaganlar, jismoniy nuqsonlari bor yoki ruhiy kasalliklarga chalingan shaxslarga nisbatan ish yuritilganda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Faqat ayblanuvchining iltimosiga ko'ra</w:t>
      </w:r>
      <w:r w:rsidR="00E36197">
        <w:rPr>
          <w:rFonts w:ascii="Times New Roman" w:hAnsi="Times New Roman" w:cs="Times New Roman"/>
          <w:sz w:val="24"/>
          <w:szCs w:val="24"/>
          <w:lang w:val="en-US"/>
        </w:rPr>
        <w:t xml:space="preserve">   </w:t>
      </w:r>
      <w:r w:rsidRPr="00056FE2">
        <w:rPr>
          <w:rFonts w:ascii="Times New Roman" w:hAnsi="Times New Roman" w:cs="Times New Roman"/>
          <w:sz w:val="24"/>
          <w:szCs w:val="24"/>
          <w:lang w:val="en-US"/>
        </w:rPr>
        <w:t>D) Barcha jinoyat ishlari bo'yicha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Jinoyat-protsessual kodeksining 51-moddasiga ko'ra, himoyachi ishtiroki majburiy bo'lgan holatlar qatoriga voyaga etmaganlar, jismoniy yoki ruhiy nuqsonlari bo'lgan shaxslarga nisbatan ish yuritish </w:t>
      </w:r>
      <w:proofErr w:type="gramStart"/>
      <w:r w:rsidRPr="00056FE2">
        <w:rPr>
          <w:rFonts w:ascii="Times New Roman" w:hAnsi="Times New Roman" w:cs="Times New Roman"/>
          <w:sz w:val="24"/>
          <w:szCs w:val="24"/>
          <w:lang w:val="en-US"/>
        </w:rPr>
        <w:t>kiradi .</w:t>
      </w:r>
      <w:proofErr w:type="gramEnd"/>
      <w:r w:rsidRPr="00056FE2">
        <w:rPr>
          <w:rFonts w:ascii="Times New Roman" w:hAnsi="Times New Roman" w:cs="Times New Roman"/>
          <w:sz w:val="24"/>
          <w:szCs w:val="24"/>
          <w:lang w:val="en-US"/>
        </w:rPr>
        <w:t xml:space="preserve"> Sudya tomonidan hukm ijrosi bilan bog'liq masalalarni voyaga etmaganlar hamda jismoniy nuqsonlari yoki ruhiy kasalliklari bor shaxslarga nisbatan ko'rib chiqishda ham himoyachi ishtiroki </w:t>
      </w:r>
      <w:proofErr w:type="gramStart"/>
      <w:r w:rsidRPr="00056FE2">
        <w:rPr>
          <w:rFonts w:ascii="Times New Roman" w:hAnsi="Times New Roman" w:cs="Times New Roman"/>
          <w:sz w:val="24"/>
          <w:szCs w:val="24"/>
          <w:lang w:val="en-US"/>
        </w:rPr>
        <w:t>majburiydir .</w:t>
      </w:r>
      <w:proofErr w:type="gramEnd"/>
    </w:p>
    <w:p w:rsidR="00056FE2" w:rsidRPr="00056FE2" w:rsidRDefault="00E36197" w:rsidP="00056FE2">
      <w:pPr>
        <w:rPr>
          <w:rFonts w:ascii="Times New Roman" w:hAnsi="Times New Roman" w:cs="Times New Roman"/>
          <w:sz w:val="24"/>
          <w:szCs w:val="24"/>
          <w:lang w:val="en-US"/>
        </w:rPr>
      </w:pPr>
      <w:r>
        <w:rPr>
          <w:rFonts w:ascii="Times New Roman" w:hAnsi="Times New Roman" w:cs="Times New Roman"/>
          <w:sz w:val="24"/>
          <w:szCs w:val="24"/>
          <w:lang w:val="en-US"/>
        </w:rPr>
        <w:t>24</w:t>
      </w:r>
      <w:r w:rsidR="00056FE2" w:rsidRPr="00056FE2">
        <w:rPr>
          <w:rFonts w:ascii="Times New Roman" w:hAnsi="Times New Roman" w:cs="Times New Roman"/>
          <w:sz w:val="24"/>
          <w:szCs w:val="24"/>
          <w:lang w:val="en-US"/>
        </w:rPr>
        <w:t>. Aybsizlik prezumpsiyasi printsipining mazmuni nimadan iborat?</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A) Ayblanuvchi o'z aybini isbotlashi kerak</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B) Hech kim jinoyat sodir etishda aybli deb topilishi mumkin emas, uning aybi qonuniy tartibda aniqlanmaguncha va sud hukmi qonuniy kuchga kirmaguncha</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C) Ayblanuvchi darhol qamoqqa olinishi kerak</w:t>
      </w:r>
    </w:p>
    <w:p w:rsidR="00056FE2" w:rsidRP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D) Ayblanuvchi advokat bilan ta'minlanishi shart</w:t>
      </w:r>
      <w:r w:rsidR="00E36197">
        <w:rPr>
          <w:rFonts w:ascii="Times New Roman" w:hAnsi="Times New Roman" w:cs="Times New Roman"/>
          <w:sz w:val="24"/>
          <w:szCs w:val="24"/>
          <w:lang w:val="en-US"/>
        </w:rPr>
        <w:t xml:space="preserve"> </w:t>
      </w:r>
    </w:p>
    <w:p w:rsidR="00056FE2" w:rsidRDefault="00056FE2" w:rsidP="00056FE2">
      <w:pPr>
        <w:rPr>
          <w:rFonts w:ascii="Times New Roman" w:hAnsi="Times New Roman" w:cs="Times New Roman"/>
          <w:sz w:val="24"/>
          <w:szCs w:val="24"/>
          <w:lang w:val="en-US"/>
        </w:rPr>
      </w:pPr>
      <w:r w:rsidRPr="00056FE2">
        <w:rPr>
          <w:rFonts w:ascii="Times New Roman" w:hAnsi="Times New Roman" w:cs="Times New Roman"/>
          <w:sz w:val="24"/>
          <w:szCs w:val="24"/>
          <w:lang w:val="en-US"/>
        </w:rPr>
        <w:t xml:space="preserve">Izoh: Jinoyat-protsessual kodeksining 23-moddasida mustahkamlangan aybsizlik prezumpsiyasi printsipiga ko'ra, har bir shaxs, uning aybi qonunda belgilangan tartibda isbotlanib, sud hukmi qonuniy kuchga kirgunga qadar, jinoyat sodir etishda aybsiz deb </w:t>
      </w:r>
      <w:proofErr w:type="gramStart"/>
      <w:r w:rsidRPr="00056FE2">
        <w:rPr>
          <w:rFonts w:ascii="Times New Roman" w:hAnsi="Times New Roman" w:cs="Times New Roman"/>
          <w:sz w:val="24"/>
          <w:szCs w:val="24"/>
          <w:lang w:val="en-US"/>
        </w:rPr>
        <w:t>hisoblanadi .</w:t>
      </w:r>
      <w:proofErr w:type="gramEnd"/>
    </w:p>
    <w:p w:rsidR="00E36197" w:rsidRDefault="00E36197" w:rsidP="00E36197">
      <w:pPr>
        <w:rPr>
          <w:rFonts w:ascii="Times New Roman" w:hAnsi="Times New Roman" w:cs="Times New Roman"/>
          <w:sz w:val="24"/>
          <w:szCs w:val="24"/>
          <w:lang w:val="es-AR"/>
        </w:rPr>
      </w:pPr>
      <w:r>
        <w:rPr>
          <w:rFonts w:ascii="Times New Roman" w:hAnsi="Times New Roman" w:cs="Times New Roman"/>
          <w:sz w:val="24"/>
          <w:szCs w:val="24"/>
          <w:lang w:val="en-US"/>
        </w:rPr>
        <w:t>25</w:t>
      </w:r>
      <w:r w:rsidRPr="00E36197">
        <w:rPr>
          <w:rFonts w:ascii="Times New Roman" w:hAnsi="Times New Roman" w:cs="Times New Roman"/>
          <w:sz w:val="24"/>
          <w:szCs w:val="24"/>
          <w:lang w:val="en-US"/>
        </w:rPr>
        <w:t>.</w:t>
      </w:r>
      <w:r w:rsidRPr="00E36197">
        <w:rPr>
          <w:rFonts w:ascii="Times New Roman" w:hAnsi="Times New Roman" w:cs="Times New Roman"/>
          <w:sz w:val="24"/>
          <w:szCs w:val="24"/>
          <w:lang w:val="es-AR"/>
        </w:rPr>
        <w:t xml:space="preserve">  O’zbekiston Respublikasida barcha fuqarolarning jinsi, irqi, millati, kelib chiqishidan qat’iy nazar qonun oldida tengligi konstitutsiyaning nechanchi moddasida belgilangan</w:t>
      </w:r>
    </w:p>
    <w:p w:rsidR="00E36197" w:rsidRPr="00E36197" w:rsidRDefault="00E36197" w:rsidP="00E36197">
      <w:pPr>
        <w:rPr>
          <w:rFonts w:ascii="Times New Roman" w:hAnsi="Times New Roman" w:cs="Times New Roman"/>
          <w:sz w:val="24"/>
          <w:szCs w:val="24"/>
          <w:lang w:val="en-US"/>
        </w:rPr>
      </w:pPr>
      <w:r w:rsidRPr="00E36197">
        <w:rPr>
          <w:rFonts w:ascii="Times New Roman" w:hAnsi="Times New Roman" w:cs="Times New Roman"/>
          <w:sz w:val="24"/>
          <w:szCs w:val="24"/>
          <w:lang w:val="es-AR"/>
        </w:rPr>
        <w:t>A) 15-modda          B) 17-modda         C) 18-modda       D) 20-modda</w:t>
      </w:r>
      <w:r w:rsidRPr="00E36197">
        <w:rPr>
          <w:rFonts w:ascii="Times New Roman" w:hAnsi="Times New Roman" w:cs="Times New Roman"/>
          <w:b/>
          <w:sz w:val="24"/>
          <w:szCs w:val="24"/>
          <w:lang w:val="es-AR"/>
        </w:rPr>
        <w:t xml:space="preserve">                                                                            </w:t>
      </w:r>
    </w:p>
    <w:p w:rsidR="00056FE2" w:rsidRPr="00E36197" w:rsidRDefault="00056FE2" w:rsidP="00056FE2">
      <w:pPr>
        <w:rPr>
          <w:rFonts w:ascii="Times New Roman" w:hAnsi="Times New Roman" w:cs="Times New Roman"/>
          <w:sz w:val="24"/>
          <w:szCs w:val="24"/>
          <w:lang w:val="en-US"/>
        </w:rPr>
      </w:pPr>
    </w:p>
    <w:p w:rsidR="00056FE2" w:rsidRPr="00056FE2" w:rsidRDefault="00056FE2" w:rsidP="00056FE2">
      <w:pPr>
        <w:rPr>
          <w:lang w:val="en-US"/>
        </w:rPr>
      </w:pPr>
      <w:bookmarkStart w:id="0" w:name="_GoBack"/>
      <w:bookmarkEnd w:id="0"/>
    </w:p>
    <w:sectPr w:rsidR="00056FE2" w:rsidRPr="00056F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D4D"/>
    <w:rsid w:val="00050B0F"/>
    <w:rsid w:val="00056FE2"/>
    <w:rsid w:val="00367D4D"/>
    <w:rsid w:val="00E23D13"/>
    <w:rsid w:val="00E36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63161"/>
  <w15:chartTrackingRefBased/>
  <w15:docId w15:val="{18905AA1-61A3-4941-81DE-A9F20CFB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6F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1795</Words>
  <Characters>10238</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Розиев Розиев</dc:creator>
  <cp:keywords/>
  <dc:description/>
  <cp:lastModifiedBy>Пользователь</cp:lastModifiedBy>
  <cp:revision>3</cp:revision>
  <dcterms:created xsi:type="dcterms:W3CDTF">2026-02-20T19:15:00Z</dcterms:created>
  <dcterms:modified xsi:type="dcterms:W3CDTF">2026-02-26T05:02:00Z</dcterms:modified>
</cp:coreProperties>
</file>