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30C7" w:rsidRDefault="00F630C7" w:rsidP="00F124EF">
      <w:pPr>
        <w:pStyle w:val="3"/>
        <w:ind w:left="0" w:right="-1"/>
        <w:jc w:val="center"/>
        <w:rPr>
          <w:rFonts w:ascii="Times New Roman" w:hAnsi="Times New Roman"/>
          <w:sz w:val="28"/>
          <w:szCs w:val="28"/>
        </w:rPr>
      </w:pPr>
      <w:r>
        <w:rPr>
          <w:rFonts w:ascii="Times New Roman" w:hAnsi="Times New Roman"/>
          <w:sz w:val="28"/>
          <w:szCs w:val="28"/>
        </w:rPr>
        <w:t>1-ма</w:t>
      </w:r>
      <w:r w:rsidR="0068666C">
        <w:rPr>
          <w:rFonts w:ascii="Times New Roman" w:hAnsi="Times New Roman"/>
          <w:sz w:val="28"/>
          <w:szCs w:val="28"/>
        </w:rPr>
        <w:t>в</w:t>
      </w:r>
      <w:r>
        <w:rPr>
          <w:rFonts w:ascii="Times New Roman" w:hAnsi="Times New Roman"/>
          <w:sz w:val="28"/>
          <w:szCs w:val="28"/>
        </w:rPr>
        <w:t>з</w:t>
      </w:r>
      <w:r w:rsidR="0068666C">
        <w:rPr>
          <w:rFonts w:ascii="Times New Roman" w:hAnsi="Times New Roman"/>
          <w:sz w:val="28"/>
          <w:szCs w:val="28"/>
        </w:rPr>
        <w:t>у</w:t>
      </w:r>
    </w:p>
    <w:p w:rsidR="00F630C7" w:rsidRPr="00CD4C7E" w:rsidRDefault="00F630C7" w:rsidP="00F124EF">
      <w:pPr>
        <w:pStyle w:val="3"/>
        <w:ind w:left="0" w:right="-1"/>
        <w:rPr>
          <w:rFonts w:ascii="Times New Roman" w:hAnsi="Times New Roman"/>
          <w:sz w:val="28"/>
          <w:szCs w:val="28"/>
        </w:rPr>
      </w:pPr>
      <w:r w:rsidRPr="00CD4C7E">
        <w:rPr>
          <w:rFonts w:ascii="Times New Roman" w:hAnsi="Times New Roman"/>
          <w:sz w:val="28"/>
          <w:szCs w:val="28"/>
        </w:rPr>
        <w:t>Ўзбекистон тупроқлари ва ер ресурслари</w:t>
      </w:r>
    </w:p>
    <w:p w:rsidR="00F630C7" w:rsidRPr="00CD4C7E" w:rsidRDefault="00F630C7" w:rsidP="00F124EF">
      <w:pPr>
        <w:pStyle w:val="3"/>
        <w:ind w:left="0" w:right="-1"/>
        <w:rPr>
          <w:rFonts w:ascii="Times New Roman" w:hAnsi="Times New Roman"/>
          <w:sz w:val="28"/>
          <w:szCs w:val="28"/>
        </w:rPr>
      </w:pPr>
    </w:p>
    <w:p w:rsidR="00F630C7" w:rsidRPr="00CD4C7E" w:rsidRDefault="00F630C7" w:rsidP="00F124EF">
      <w:pPr>
        <w:pStyle w:val="3"/>
        <w:ind w:left="0" w:right="-1"/>
        <w:rPr>
          <w:rFonts w:ascii="Times New Roman" w:hAnsi="Times New Roman"/>
          <w:sz w:val="28"/>
          <w:szCs w:val="28"/>
        </w:rPr>
      </w:pPr>
      <w:r w:rsidRPr="00CD4C7E">
        <w:rPr>
          <w:rFonts w:ascii="Times New Roman" w:hAnsi="Times New Roman"/>
          <w:sz w:val="28"/>
          <w:szCs w:val="28"/>
        </w:rPr>
        <w:t>Ўзбекистон Республикаси Ер фондининг тоифалари ва ер турлари бўйича тақсимланиши</w:t>
      </w:r>
    </w:p>
    <w:p w:rsidR="00F630C7" w:rsidRPr="00CD4C7E" w:rsidRDefault="00F630C7" w:rsidP="00F124EF">
      <w:pPr>
        <w:pStyle w:val="a3"/>
        <w:ind w:right="-1"/>
      </w:pPr>
    </w:p>
    <w:p w:rsidR="00F630C7" w:rsidRPr="00106FFD" w:rsidRDefault="00F630C7" w:rsidP="00F124EF">
      <w:pPr>
        <w:pStyle w:val="a3"/>
        <w:ind w:right="-1"/>
        <w:jc w:val="both"/>
        <w:rPr>
          <w:rFonts w:ascii="Times New Roman" w:hAnsi="Times New Roman"/>
          <w:i w:val="0"/>
          <w:sz w:val="28"/>
          <w:szCs w:val="28"/>
        </w:rPr>
      </w:pPr>
      <w:r w:rsidRPr="0066332D">
        <w:rPr>
          <w:rFonts w:ascii="Times New Roman" w:hAnsi="Times New Roman"/>
          <w:i w:val="0"/>
          <w:sz w:val="28"/>
          <w:szCs w:val="28"/>
        </w:rPr>
        <w:t xml:space="preserve">2012 йил 1 январь ҳолатига кўра Ўзбекистон Республикасининг маъмурий чегарасидаги умумий ер майдони 44896,9 минг гектарни ташкил қилади (Ўзбекистон Республикаси Ер ресурсларининг ҳолати тўғрисида Миллий ҳисобот, 2012). Республика бўйича корхона, ташкилот, муассасалар, фермер хўжаликлари ва фуқароларнинг фойдаланишидаги жами ерлар </w:t>
      </w:r>
      <w:r w:rsidRPr="00106FFD">
        <w:rPr>
          <w:rFonts w:ascii="Times New Roman" w:hAnsi="Times New Roman"/>
          <w:i w:val="0"/>
          <w:sz w:val="28"/>
          <w:szCs w:val="28"/>
        </w:rPr>
        <w:t xml:space="preserve">44410,3 минг гектарни, шундан суғориладиган ерлар эса 4312,4 минг гектарни ёки умумий ер майдонининг 9,7 фоизини ташкил қилади. Ўзбекистон Республикаси ер фонди ерлардан фойдаланишнинг белгиланган асосий мақсадига кўра 8 тоифага бўлинади (1-жадвал). </w:t>
      </w:r>
    </w:p>
    <w:p w:rsidR="00F630C7" w:rsidRDefault="00F630C7" w:rsidP="00F124EF">
      <w:pPr>
        <w:pStyle w:val="a3"/>
        <w:ind w:right="-1"/>
        <w:jc w:val="right"/>
        <w:rPr>
          <w:rFonts w:ascii="Times New Roman" w:hAnsi="Times New Roman"/>
          <w:i w:val="0"/>
          <w:sz w:val="28"/>
          <w:szCs w:val="28"/>
        </w:rPr>
      </w:pPr>
      <w:r w:rsidRPr="0066332D">
        <w:rPr>
          <w:rFonts w:ascii="Times New Roman" w:hAnsi="Times New Roman"/>
          <w:i w:val="0"/>
          <w:sz w:val="28"/>
          <w:szCs w:val="28"/>
        </w:rPr>
        <w:t>1-жадвал</w:t>
      </w:r>
    </w:p>
    <w:p w:rsidR="00F630C7" w:rsidRDefault="00F630C7" w:rsidP="00F124EF">
      <w:pPr>
        <w:pStyle w:val="a3"/>
        <w:ind w:right="-1"/>
        <w:jc w:val="center"/>
        <w:rPr>
          <w:rFonts w:ascii="Times New Roman" w:hAnsi="Times New Roman"/>
          <w:i w:val="0"/>
          <w:sz w:val="28"/>
          <w:szCs w:val="28"/>
          <w:lang w:val="uz-Cyrl-UZ"/>
        </w:rPr>
      </w:pPr>
      <w:r w:rsidRPr="0066332D">
        <w:rPr>
          <w:rFonts w:ascii="Times New Roman" w:hAnsi="Times New Roman"/>
          <w:i w:val="0"/>
          <w:sz w:val="28"/>
          <w:szCs w:val="28"/>
        </w:rPr>
        <w:t>Ўзбекистон Республикаси Ер фондининг тоифалари бўйича тақсимланиши*</w:t>
      </w:r>
    </w:p>
    <w:p w:rsidR="00F630C7" w:rsidRPr="00D72105" w:rsidRDefault="00F630C7" w:rsidP="00F124EF">
      <w:pPr>
        <w:pStyle w:val="a3"/>
        <w:ind w:right="-1"/>
        <w:jc w:val="center"/>
        <w:rPr>
          <w:rFonts w:ascii="Times New Roman" w:hAnsi="Times New Roman"/>
          <w:i w:val="0"/>
          <w:sz w:val="28"/>
          <w:szCs w:val="28"/>
          <w:lang w:val="uz-Cyrl-UZ"/>
        </w:rPr>
      </w:pPr>
    </w:p>
    <w:p w:rsidR="00F630C7" w:rsidRDefault="00F630C7" w:rsidP="00F124EF">
      <w:pPr>
        <w:pStyle w:val="a3"/>
        <w:ind w:right="-1"/>
        <w:jc w:val="right"/>
        <w:rPr>
          <w:rFonts w:ascii="Times New Roman" w:hAnsi="Times New Roman"/>
          <w:i w:val="0"/>
          <w:sz w:val="24"/>
          <w:szCs w:val="24"/>
        </w:rPr>
      </w:pPr>
      <w:r w:rsidRPr="0066332D">
        <w:rPr>
          <w:rFonts w:ascii="Times New Roman" w:hAnsi="Times New Roman"/>
          <w:i w:val="0"/>
          <w:sz w:val="24"/>
          <w:szCs w:val="24"/>
        </w:rPr>
        <w:t>(минг га ҳисобида)</w:t>
      </w:r>
    </w:p>
    <w:tbl>
      <w:tblPr>
        <w:tblW w:w="9714" w:type="dxa"/>
        <w:tblBorders>
          <w:top w:val="single" w:sz="8" w:space="0" w:color="9F2936"/>
          <w:left w:val="single" w:sz="8" w:space="0" w:color="9F2936"/>
          <w:bottom w:val="single" w:sz="8" w:space="0" w:color="9F2936"/>
          <w:right w:val="single" w:sz="8" w:space="0" w:color="9F2936"/>
        </w:tblBorders>
        <w:tblLayout w:type="fixed"/>
        <w:tblLook w:val="01E0" w:firstRow="1" w:lastRow="1" w:firstColumn="1" w:lastColumn="1" w:noHBand="0" w:noVBand="0"/>
      </w:tblPr>
      <w:tblGrid>
        <w:gridCol w:w="567"/>
        <w:gridCol w:w="4060"/>
        <w:gridCol w:w="1118"/>
        <w:gridCol w:w="1418"/>
        <w:gridCol w:w="1134"/>
        <w:gridCol w:w="1417"/>
      </w:tblGrid>
      <w:tr w:rsidR="00F630C7" w:rsidRPr="001F472C" w:rsidTr="00F730BD">
        <w:tc>
          <w:tcPr>
            <w:tcW w:w="567" w:type="dxa"/>
            <w:vMerge w:val="restart"/>
            <w:tcBorders>
              <w:top w:val="single" w:sz="8" w:space="0" w:color="9F2936"/>
            </w:tcBorders>
            <w:shd w:val="clear" w:color="auto" w:fill="9F2936"/>
          </w:tcPr>
          <w:p w:rsidR="00F630C7" w:rsidRPr="001F472C" w:rsidRDefault="00F630C7" w:rsidP="00F124EF">
            <w:pPr>
              <w:spacing w:after="0" w:line="240" w:lineRule="auto"/>
              <w:ind w:right="-1"/>
              <w:jc w:val="center"/>
              <w:rPr>
                <w:rFonts w:ascii="Times New Roman" w:hAnsi="Times New Roman"/>
                <w:b/>
                <w:bCs/>
                <w:i/>
                <w:color w:val="FFFFFF"/>
              </w:rPr>
            </w:pPr>
            <w:r w:rsidRPr="001F472C">
              <w:rPr>
                <w:rFonts w:ascii="Times New Roman" w:hAnsi="Times New Roman"/>
                <w:b/>
                <w:bCs/>
                <w:color w:val="FFFFFF"/>
              </w:rPr>
              <w:t>т/р</w:t>
            </w:r>
          </w:p>
        </w:tc>
        <w:tc>
          <w:tcPr>
            <w:tcW w:w="4060" w:type="dxa"/>
            <w:vMerge w:val="restart"/>
            <w:tcBorders>
              <w:top w:val="single" w:sz="8" w:space="0" w:color="9F2936"/>
              <w:left w:val="single" w:sz="8" w:space="0" w:color="9F2936"/>
              <w:right w:val="single" w:sz="8" w:space="0" w:color="9F2936"/>
            </w:tcBorders>
            <w:shd w:val="clear" w:color="auto" w:fill="9F2936"/>
          </w:tcPr>
          <w:p w:rsidR="00F630C7" w:rsidRPr="001F472C" w:rsidRDefault="00F630C7" w:rsidP="00F124EF">
            <w:pPr>
              <w:spacing w:after="0" w:line="240" w:lineRule="auto"/>
              <w:ind w:right="-1"/>
              <w:jc w:val="center"/>
              <w:rPr>
                <w:rFonts w:ascii="Times New Roman" w:hAnsi="Times New Roman"/>
                <w:b/>
                <w:bCs/>
                <w:i/>
                <w:color w:val="FFFFFF"/>
              </w:rPr>
            </w:pPr>
            <w:r w:rsidRPr="001F472C">
              <w:rPr>
                <w:rFonts w:ascii="Times New Roman" w:hAnsi="Times New Roman"/>
                <w:b/>
                <w:bCs/>
                <w:color w:val="FFFFFF"/>
              </w:rPr>
              <w:t>Ер фондининг тоифалари</w:t>
            </w:r>
          </w:p>
        </w:tc>
        <w:tc>
          <w:tcPr>
            <w:tcW w:w="2536" w:type="dxa"/>
            <w:gridSpan w:val="2"/>
            <w:tcBorders>
              <w:top w:val="single" w:sz="8" w:space="0" w:color="9F2936"/>
            </w:tcBorders>
            <w:shd w:val="clear" w:color="auto" w:fill="9F2936"/>
          </w:tcPr>
          <w:p w:rsidR="00F630C7" w:rsidRPr="001F472C" w:rsidRDefault="00F630C7" w:rsidP="00F124EF">
            <w:pPr>
              <w:spacing w:after="0" w:line="240" w:lineRule="auto"/>
              <w:ind w:right="-1"/>
              <w:jc w:val="center"/>
              <w:rPr>
                <w:rFonts w:ascii="Times New Roman" w:hAnsi="Times New Roman"/>
                <w:b/>
                <w:bCs/>
                <w:i/>
                <w:color w:val="FFFFFF"/>
              </w:rPr>
            </w:pPr>
            <w:r w:rsidRPr="001F472C">
              <w:rPr>
                <w:rFonts w:ascii="Times New Roman" w:hAnsi="Times New Roman"/>
                <w:b/>
                <w:bCs/>
                <w:color w:val="FFFFFF"/>
              </w:rPr>
              <w:t>Умумий майдони</w:t>
            </w:r>
          </w:p>
        </w:tc>
        <w:tc>
          <w:tcPr>
            <w:tcW w:w="2551" w:type="dxa"/>
            <w:gridSpan w:val="2"/>
            <w:tcBorders>
              <w:top w:val="single" w:sz="8" w:space="0" w:color="9F2936"/>
            </w:tcBorders>
            <w:shd w:val="clear" w:color="auto" w:fill="9F2936"/>
          </w:tcPr>
          <w:p w:rsidR="00F630C7" w:rsidRPr="001F472C" w:rsidRDefault="00F630C7" w:rsidP="00F124EF">
            <w:pPr>
              <w:spacing w:after="0" w:line="240" w:lineRule="auto"/>
              <w:ind w:right="-1"/>
              <w:jc w:val="center"/>
              <w:rPr>
                <w:rFonts w:ascii="Times New Roman" w:hAnsi="Times New Roman"/>
                <w:b/>
                <w:bCs/>
                <w:i/>
                <w:color w:val="FFFFFF"/>
              </w:rPr>
            </w:pPr>
            <w:r w:rsidRPr="001F472C">
              <w:rPr>
                <w:rFonts w:ascii="Times New Roman" w:hAnsi="Times New Roman"/>
                <w:b/>
                <w:bCs/>
                <w:color w:val="FFFFFF"/>
              </w:rPr>
              <w:t>Жумладан суғориладиган ерлар</w:t>
            </w:r>
          </w:p>
        </w:tc>
      </w:tr>
      <w:tr w:rsidR="00F630C7" w:rsidRPr="001F472C" w:rsidTr="00F730BD">
        <w:tc>
          <w:tcPr>
            <w:tcW w:w="567" w:type="dxa"/>
            <w:vMerge/>
            <w:tcBorders>
              <w:top w:val="single" w:sz="8" w:space="0" w:color="9F2936"/>
              <w:bottom w:val="single" w:sz="8" w:space="0" w:color="9F2936"/>
            </w:tcBorders>
          </w:tcPr>
          <w:p w:rsidR="00F630C7" w:rsidRPr="001F472C" w:rsidRDefault="00F630C7" w:rsidP="00F124EF">
            <w:pPr>
              <w:spacing w:after="0" w:line="240" w:lineRule="auto"/>
              <w:ind w:right="-1"/>
              <w:jc w:val="center"/>
              <w:rPr>
                <w:rFonts w:ascii="Times New Roman" w:hAnsi="Times New Roman"/>
                <w:b/>
                <w:bCs/>
                <w:i/>
              </w:rPr>
            </w:pPr>
          </w:p>
        </w:tc>
        <w:tc>
          <w:tcPr>
            <w:tcW w:w="4060" w:type="dxa"/>
            <w:vMerge/>
            <w:tcBorders>
              <w:top w:val="single" w:sz="8" w:space="0" w:color="9F2936"/>
              <w:left w:val="single" w:sz="8" w:space="0" w:color="9F2936"/>
              <w:bottom w:val="single" w:sz="8" w:space="0" w:color="9F2936"/>
              <w:right w:val="single" w:sz="8" w:space="0" w:color="9F2936"/>
            </w:tcBorders>
          </w:tcPr>
          <w:p w:rsidR="00F630C7" w:rsidRPr="001F472C" w:rsidRDefault="00F630C7" w:rsidP="00F124EF">
            <w:pPr>
              <w:spacing w:after="0" w:line="240" w:lineRule="auto"/>
              <w:ind w:right="-1"/>
              <w:jc w:val="both"/>
              <w:rPr>
                <w:rFonts w:ascii="Times New Roman" w:hAnsi="Times New Roman"/>
                <w:b/>
                <w:i/>
              </w:rPr>
            </w:pPr>
          </w:p>
        </w:tc>
        <w:tc>
          <w:tcPr>
            <w:tcW w:w="1118" w:type="dxa"/>
            <w:tcBorders>
              <w:top w:val="single" w:sz="8" w:space="0" w:color="9F2936"/>
              <w:bottom w:val="single" w:sz="8" w:space="0" w:color="9F2936"/>
            </w:tcBorders>
          </w:tcPr>
          <w:p w:rsidR="00F630C7" w:rsidRPr="001F472C" w:rsidRDefault="00F630C7" w:rsidP="00F124EF">
            <w:pPr>
              <w:spacing w:after="0" w:line="240" w:lineRule="auto"/>
              <w:ind w:right="-1"/>
              <w:jc w:val="center"/>
              <w:rPr>
                <w:rFonts w:ascii="Times New Roman" w:hAnsi="Times New Roman"/>
                <w:b/>
                <w:i/>
              </w:rPr>
            </w:pPr>
            <w:r w:rsidRPr="001F472C">
              <w:rPr>
                <w:rFonts w:ascii="Times New Roman" w:hAnsi="Times New Roman"/>
                <w:b/>
              </w:rPr>
              <w:t>жами</w:t>
            </w:r>
          </w:p>
        </w:tc>
        <w:tc>
          <w:tcPr>
            <w:tcW w:w="1418" w:type="dxa"/>
            <w:tcBorders>
              <w:top w:val="single" w:sz="8" w:space="0" w:color="9F2936"/>
              <w:left w:val="single" w:sz="8" w:space="0" w:color="9F2936"/>
              <w:bottom w:val="single" w:sz="8" w:space="0" w:color="9F2936"/>
              <w:right w:val="single" w:sz="8" w:space="0" w:color="9F2936"/>
            </w:tcBorders>
          </w:tcPr>
          <w:p w:rsidR="00F630C7" w:rsidRPr="001F472C" w:rsidRDefault="00F630C7" w:rsidP="00F124EF">
            <w:pPr>
              <w:spacing w:after="0" w:line="240" w:lineRule="auto"/>
              <w:ind w:right="-1"/>
              <w:jc w:val="center"/>
              <w:rPr>
                <w:rFonts w:ascii="Times New Roman" w:hAnsi="Times New Roman"/>
                <w:b/>
                <w:i/>
              </w:rPr>
            </w:pPr>
            <w:r w:rsidRPr="001F472C">
              <w:rPr>
                <w:rFonts w:ascii="Times New Roman" w:hAnsi="Times New Roman"/>
                <w:b/>
              </w:rPr>
              <w:t>% ҳисобида</w:t>
            </w:r>
          </w:p>
        </w:tc>
        <w:tc>
          <w:tcPr>
            <w:tcW w:w="1134" w:type="dxa"/>
            <w:tcBorders>
              <w:top w:val="single" w:sz="8" w:space="0" w:color="9F2936"/>
              <w:bottom w:val="single" w:sz="8" w:space="0" w:color="9F2936"/>
            </w:tcBorders>
          </w:tcPr>
          <w:p w:rsidR="00F630C7" w:rsidRPr="001F472C" w:rsidRDefault="00F630C7" w:rsidP="00F124EF">
            <w:pPr>
              <w:spacing w:after="0" w:line="240" w:lineRule="auto"/>
              <w:ind w:right="-1"/>
              <w:jc w:val="center"/>
              <w:rPr>
                <w:rFonts w:ascii="Times New Roman" w:hAnsi="Times New Roman"/>
                <w:b/>
                <w:i/>
              </w:rPr>
            </w:pPr>
            <w:r w:rsidRPr="001F472C">
              <w:rPr>
                <w:rFonts w:ascii="Times New Roman" w:hAnsi="Times New Roman"/>
                <w:b/>
              </w:rPr>
              <w:t>Жами</w:t>
            </w:r>
          </w:p>
        </w:tc>
        <w:tc>
          <w:tcPr>
            <w:tcW w:w="1417" w:type="dxa"/>
            <w:tcBorders>
              <w:top w:val="single" w:sz="8" w:space="0" w:color="9F2936"/>
              <w:bottom w:val="single" w:sz="8" w:space="0" w:color="9F2936"/>
            </w:tcBorders>
          </w:tcPr>
          <w:p w:rsidR="00F630C7" w:rsidRPr="001F472C" w:rsidRDefault="00F630C7" w:rsidP="00F124EF">
            <w:pPr>
              <w:spacing w:after="0" w:line="240" w:lineRule="auto"/>
              <w:ind w:right="-1"/>
              <w:jc w:val="center"/>
              <w:rPr>
                <w:rFonts w:ascii="Times New Roman" w:hAnsi="Times New Roman"/>
                <w:b/>
                <w:bCs/>
                <w:i/>
              </w:rPr>
            </w:pPr>
            <w:r w:rsidRPr="001F472C">
              <w:rPr>
                <w:rFonts w:ascii="Times New Roman" w:hAnsi="Times New Roman"/>
                <w:b/>
                <w:bCs/>
              </w:rPr>
              <w:t>% ҳисобида</w:t>
            </w:r>
          </w:p>
        </w:tc>
      </w:tr>
      <w:tr w:rsidR="00F630C7" w:rsidRPr="001F472C" w:rsidTr="00F730BD">
        <w:tc>
          <w:tcPr>
            <w:tcW w:w="567" w:type="dxa"/>
          </w:tcPr>
          <w:p w:rsidR="00F630C7" w:rsidRPr="001F472C" w:rsidRDefault="00F630C7" w:rsidP="00F124EF">
            <w:pPr>
              <w:spacing w:after="0" w:line="240" w:lineRule="auto"/>
              <w:ind w:right="-1"/>
              <w:jc w:val="center"/>
              <w:rPr>
                <w:rFonts w:ascii="Times New Roman" w:hAnsi="Times New Roman"/>
                <w:b/>
                <w:bCs/>
                <w:i/>
              </w:rPr>
            </w:pPr>
            <w:r w:rsidRPr="001F472C">
              <w:rPr>
                <w:rFonts w:ascii="Times New Roman" w:hAnsi="Times New Roman"/>
                <w:b/>
                <w:bCs/>
              </w:rPr>
              <w:t>1</w:t>
            </w:r>
          </w:p>
        </w:tc>
        <w:tc>
          <w:tcPr>
            <w:tcW w:w="4060" w:type="dxa"/>
            <w:tcBorders>
              <w:left w:val="single" w:sz="8" w:space="0" w:color="9F2936"/>
              <w:right w:val="single" w:sz="8" w:space="0" w:color="9F2936"/>
            </w:tcBorders>
          </w:tcPr>
          <w:p w:rsidR="00F630C7" w:rsidRPr="001F472C" w:rsidRDefault="00F630C7" w:rsidP="00F124EF">
            <w:pPr>
              <w:spacing w:after="0" w:line="240" w:lineRule="auto"/>
              <w:ind w:right="-1"/>
              <w:rPr>
                <w:rFonts w:ascii="Times New Roman" w:hAnsi="Times New Roman"/>
                <w:i/>
              </w:rPr>
            </w:pPr>
            <w:r w:rsidRPr="001F472C">
              <w:rPr>
                <w:rFonts w:ascii="Times New Roman" w:hAnsi="Times New Roman"/>
              </w:rPr>
              <w:t>Қишлоқ хўжалигига мўлжалланган ерлар</w:t>
            </w:r>
          </w:p>
        </w:tc>
        <w:tc>
          <w:tcPr>
            <w:tcW w:w="1118" w:type="dxa"/>
          </w:tcPr>
          <w:p w:rsidR="00F630C7" w:rsidRPr="001F472C" w:rsidRDefault="00F630C7" w:rsidP="00F124EF">
            <w:pPr>
              <w:spacing w:after="0" w:line="240" w:lineRule="auto"/>
              <w:ind w:right="-1"/>
              <w:jc w:val="center"/>
              <w:rPr>
                <w:rFonts w:ascii="Times New Roman" w:hAnsi="Times New Roman"/>
                <w:i/>
              </w:rPr>
            </w:pPr>
            <w:r w:rsidRPr="001F472C">
              <w:rPr>
                <w:rFonts w:ascii="Times New Roman" w:hAnsi="Times New Roman"/>
              </w:rPr>
              <w:t>20473,5</w:t>
            </w:r>
          </w:p>
        </w:tc>
        <w:tc>
          <w:tcPr>
            <w:tcW w:w="1418" w:type="dxa"/>
            <w:tcBorders>
              <w:left w:val="single" w:sz="8" w:space="0" w:color="9F2936"/>
              <w:right w:val="single" w:sz="8" w:space="0" w:color="9F2936"/>
            </w:tcBorders>
          </w:tcPr>
          <w:p w:rsidR="00F630C7" w:rsidRPr="001F472C" w:rsidRDefault="00F630C7" w:rsidP="00F124EF">
            <w:pPr>
              <w:spacing w:after="0" w:line="240" w:lineRule="auto"/>
              <w:ind w:right="-1"/>
              <w:jc w:val="center"/>
              <w:rPr>
                <w:rFonts w:ascii="Times New Roman" w:hAnsi="Times New Roman"/>
                <w:i/>
              </w:rPr>
            </w:pPr>
            <w:r w:rsidRPr="001F472C">
              <w:rPr>
                <w:rFonts w:ascii="Times New Roman" w:hAnsi="Times New Roman"/>
              </w:rPr>
              <w:t>46,10</w:t>
            </w:r>
          </w:p>
        </w:tc>
        <w:tc>
          <w:tcPr>
            <w:tcW w:w="1134" w:type="dxa"/>
          </w:tcPr>
          <w:p w:rsidR="00F630C7" w:rsidRPr="001F472C" w:rsidRDefault="00F630C7" w:rsidP="00F124EF">
            <w:pPr>
              <w:spacing w:after="0" w:line="240" w:lineRule="auto"/>
              <w:ind w:right="-1"/>
              <w:jc w:val="center"/>
              <w:rPr>
                <w:rFonts w:ascii="Times New Roman" w:hAnsi="Times New Roman"/>
                <w:i/>
              </w:rPr>
            </w:pPr>
            <w:r w:rsidRPr="001F472C">
              <w:rPr>
                <w:rFonts w:ascii="Times New Roman" w:hAnsi="Times New Roman"/>
              </w:rPr>
              <w:t>4212,2</w:t>
            </w:r>
          </w:p>
        </w:tc>
        <w:tc>
          <w:tcPr>
            <w:tcW w:w="1417" w:type="dxa"/>
          </w:tcPr>
          <w:p w:rsidR="00F630C7" w:rsidRPr="001F472C" w:rsidRDefault="00F630C7" w:rsidP="00F124EF">
            <w:pPr>
              <w:spacing w:after="0" w:line="240" w:lineRule="auto"/>
              <w:ind w:right="-1"/>
              <w:jc w:val="center"/>
              <w:rPr>
                <w:rFonts w:ascii="Times New Roman" w:hAnsi="Times New Roman"/>
                <w:b/>
                <w:bCs/>
                <w:i/>
              </w:rPr>
            </w:pPr>
            <w:r w:rsidRPr="001F472C">
              <w:rPr>
                <w:rFonts w:ascii="Times New Roman" w:hAnsi="Times New Roman"/>
                <w:bCs/>
              </w:rPr>
              <w:t>9,48</w:t>
            </w:r>
          </w:p>
        </w:tc>
      </w:tr>
      <w:tr w:rsidR="00F630C7" w:rsidRPr="001F472C" w:rsidTr="00F730BD">
        <w:tc>
          <w:tcPr>
            <w:tcW w:w="567" w:type="dxa"/>
            <w:tcBorders>
              <w:top w:val="single" w:sz="8" w:space="0" w:color="9F2936"/>
              <w:bottom w:val="single" w:sz="8" w:space="0" w:color="9F2936"/>
            </w:tcBorders>
          </w:tcPr>
          <w:p w:rsidR="00F630C7" w:rsidRPr="001F472C" w:rsidRDefault="00F630C7" w:rsidP="00F124EF">
            <w:pPr>
              <w:spacing w:after="0" w:line="240" w:lineRule="auto"/>
              <w:ind w:right="-1"/>
              <w:jc w:val="center"/>
              <w:rPr>
                <w:rFonts w:ascii="Times New Roman" w:hAnsi="Times New Roman"/>
                <w:b/>
                <w:bCs/>
                <w:i/>
              </w:rPr>
            </w:pPr>
            <w:r w:rsidRPr="001F472C">
              <w:rPr>
                <w:rFonts w:ascii="Times New Roman" w:hAnsi="Times New Roman"/>
                <w:b/>
                <w:bCs/>
              </w:rPr>
              <w:t>2</w:t>
            </w:r>
          </w:p>
        </w:tc>
        <w:tc>
          <w:tcPr>
            <w:tcW w:w="4060" w:type="dxa"/>
            <w:tcBorders>
              <w:top w:val="single" w:sz="8" w:space="0" w:color="9F2936"/>
              <w:left w:val="single" w:sz="8" w:space="0" w:color="9F2936"/>
              <w:bottom w:val="single" w:sz="8" w:space="0" w:color="9F2936"/>
              <w:right w:val="single" w:sz="8" w:space="0" w:color="9F2936"/>
            </w:tcBorders>
          </w:tcPr>
          <w:p w:rsidR="00F630C7" w:rsidRPr="001F472C" w:rsidRDefault="00F630C7" w:rsidP="00F124EF">
            <w:pPr>
              <w:spacing w:after="0" w:line="240" w:lineRule="auto"/>
              <w:ind w:right="-1"/>
              <w:rPr>
                <w:rFonts w:ascii="Times New Roman" w:hAnsi="Times New Roman"/>
                <w:i/>
              </w:rPr>
            </w:pPr>
            <w:r w:rsidRPr="001F472C">
              <w:rPr>
                <w:rFonts w:ascii="Times New Roman" w:hAnsi="Times New Roman"/>
              </w:rPr>
              <w:t>Аҳоли пунктларининг ерлари</w:t>
            </w:r>
          </w:p>
        </w:tc>
        <w:tc>
          <w:tcPr>
            <w:tcW w:w="1118" w:type="dxa"/>
            <w:tcBorders>
              <w:top w:val="single" w:sz="8" w:space="0" w:color="9F2936"/>
              <w:bottom w:val="single" w:sz="8" w:space="0" w:color="9F2936"/>
            </w:tcBorders>
          </w:tcPr>
          <w:p w:rsidR="00F630C7" w:rsidRPr="001F472C" w:rsidRDefault="00F630C7" w:rsidP="00F124EF">
            <w:pPr>
              <w:spacing w:after="0" w:line="240" w:lineRule="auto"/>
              <w:ind w:right="-1"/>
              <w:jc w:val="center"/>
              <w:rPr>
                <w:rFonts w:ascii="Times New Roman" w:hAnsi="Times New Roman"/>
                <w:i/>
              </w:rPr>
            </w:pPr>
            <w:r w:rsidRPr="001F472C">
              <w:rPr>
                <w:rFonts w:ascii="Times New Roman" w:hAnsi="Times New Roman"/>
              </w:rPr>
              <w:t>216,3</w:t>
            </w:r>
          </w:p>
        </w:tc>
        <w:tc>
          <w:tcPr>
            <w:tcW w:w="1418" w:type="dxa"/>
            <w:tcBorders>
              <w:top w:val="single" w:sz="8" w:space="0" w:color="9F2936"/>
              <w:left w:val="single" w:sz="8" w:space="0" w:color="9F2936"/>
              <w:bottom w:val="single" w:sz="8" w:space="0" w:color="9F2936"/>
              <w:right w:val="single" w:sz="8" w:space="0" w:color="9F2936"/>
            </w:tcBorders>
          </w:tcPr>
          <w:p w:rsidR="00F630C7" w:rsidRPr="001F472C" w:rsidRDefault="00F630C7" w:rsidP="00F124EF">
            <w:pPr>
              <w:spacing w:after="0" w:line="240" w:lineRule="auto"/>
              <w:ind w:right="-1"/>
              <w:jc w:val="center"/>
              <w:rPr>
                <w:rFonts w:ascii="Times New Roman" w:hAnsi="Times New Roman"/>
                <w:i/>
              </w:rPr>
            </w:pPr>
            <w:r w:rsidRPr="001F472C">
              <w:rPr>
                <w:rFonts w:ascii="Times New Roman" w:hAnsi="Times New Roman"/>
              </w:rPr>
              <w:t>0,50</w:t>
            </w:r>
          </w:p>
        </w:tc>
        <w:tc>
          <w:tcPr>
            <w:tcW w:w="1134" w:type="dxa"/>
            <w:tcBorders>
              <w:top w:val="single" w:sz="8" w:space="0" w:color="9F2936"/>
              <w:bottom w:val="single" w:sz="8" w:space="0" w:color="9F2936"/>
            </w:tcBorders>
          </w:tcPr>
          <w:p w:rsidR="00F630C7" w:rsidRPr="001F472C" w:rsidRDefault="00F630C7" w:rsidP="00F124EF">
            <w:pPr>
              <w:spacing w:after="0" w:line="240" w:lineRule="auto"/>
              <w:ind w:right="-1"/>
              <w:jc w:val="center"/>
              <w:rPr>
                <w:rFonts w:ascii="Times New Roman" w:hAnsi="Times New Roman"/>
                <w:i/>
              </w:rPr>
            </w:pPr>
            <w:r w:rsidRPr="001F472C">
              <w:rPr>
                <w:rFonts w:ascii="Times New Roman" w:hAnsi="Times New Roman"/>
              </w:rPr>
              <w:t>49,4</w:t>
            </w:r>
          </w:p>
        </w:tc>
        <w:tc>
          <w:tcPr>
            <w:tcW w:w="1417" w:type="dxa"/>
            <w:tcBorders>
              <w:top w:val="single" w:sz="8" w:space="0" w:color="9F2936"/>
              <w:bottom w:val="single" w:sz="8" w:space="0" w:color="9F2936"/>
            </w:tcBorders>
          </w:tcPr>
          <w:p w:rsidR="00F630C7" w:rsidRPr="001F472C" w:rsidRDefault="00F630C7" w:rsidP="00F124EF">
            <w:pPr>
              <w:spacing w:after="0" w:line="240" w:lineRule="auto"/>
              <w:ind w:right="-1"/>
              <w:jc w:val="center"/>
              <w:rPr>
                <w:rFonts w:ascii="Times New Roman" w:hAnsi="Times New Roman"/>
                <w:b/>
                <w:bCs/>
                <w:i/>
              </w:rPr>
            </w:pPr>
            <w:r w:rsidRPr="001F472C">
              <w:rPr>
                <w:rFonts w:ascii="Times New Roman" w:hAnsi="Times New Roman"/>
                <w:bCs/>
              </w:rPr>
              <w:t>0,11</w:t>
            </w:r>
          </w:p>
        </w:tc>
      </w:tr>
      <w:tr w:rsidR="00F630C7" w:rsidRPr="001F472C" w:rsidTr="00F730BD">
        <w:tc>
          <w:tcPr>
            <w:tcW w:w="567" w:type="dxa"/>
          </w:tcPr>
          <w:p w:rsidR="00F630C7" w:rsidRPr="001F472C" w:rsidRDefault="00F630C7" w:rsidP="00F124EF">
            <w:pPr>
              <w:spacing w:after="0" w:line="240" w:lineRule="auto"/>
              <w:ind w:right="-1"/>
              <w:jc w:val="center"/>
              <w:rPr>
                <w:rFonts w:ascii="Times New Roman" w:hAnsi="Times New Roman"/>
                <w:b/>
                <w:bCs/>
                <w:i/>
              </w:rPr>
            </w:pPr>
            <w:r w:rsidRPr="001F472C">
              <w:rPr>
                <w:rFonts w:ascii="Times New Roman" w:hAnsi="Times New Roman"/>
                <w:b/>
                <w:bCs/>
              </w:rPr>
              <w:t>3</w:t>
            </w:r>
          </w:p>
        </w:tc>
        <w:tc>
          <w:tcPr>
            <w:tcW w:w="4060" w:type="dxa"/>
            <w:tcBorders>
              <w:left w:val="single" w:sz="8" w:space="0" w:color="9F2936"/>
              <w:right w:val="single" w:sz="8" w:space="0" w:color="9F2936"/>
            </w:tcBorders>
          </w:tcPr>
          <w:p w:rsidR="00F630C7" w:rsidRPr="001F472C" w:rsidRDefault="00F630C7" w:rsidP="00F124EF">
            <w:pPr>
              <w:spacing w:after="0" w:line="240" w:lineRule="auto"/>
              <w:ind w:right="-1"/>
              <w:rPr>
                <w:rFonts w:ascii="Times New Roman" w:hAnsi="Times New Roman"/>
                <w:i/>
              </w:rPr>
            </w:pPr>
            <w:r w:rsidRPr="001F472C">
              <w:rPr>
                <w:rFonts w:ascii="Times New Roman" w:hAnsi="Times New Roman"/>
              </w:rPr>
              <w:t>Саноат, транспорт, алоқа, мудофаа ва бошқа мақсадларга мўлжалланган ерлар</w:t>
            </w:r>
          </w:p>
        </w:tc>
        <w:tc>
          <w:tcPr>
            <w:tcW w:w="1118" w:type="dxa"/>
          </w:tcPr>
          <w:p w:rsidR="00F630C7" w:rsidRPr="001F472C" w:rsidRDefault="00F630C7" w:rsidP="00F124EF">
            <w:pPr>
              <w:spacing w:after="0" w:line="240" w:lineRule="auto"/>
              <w:ind w:right="-1"/>
              <w:jc w:val="center"/>
              <w:rPr>
                <w:rFonts w:ascii="Times New Roman" w:hAnsi="Times New Roman"/>
                <w:i/>
              </w:rPr>
            </w:pPr>
            <w:r w:rsidRPr="001F472C">
              <w:rPr>
                <w:rFonts w:ascii="Times New Roman" w:hAnsi="Times New Roman"/>
              </w:rPr>
              <w:t>911,0</w:t>
            </w:r>
          </w:p>
        </w:tc>
        <w:tc>
          <w:tcPr>
            <w:tcW w:w="1418" w:type="dxa"/>
            <w:tcBorders>
              <w:left w:val="single" w:sz="8" w:space="0" w:color="9F2936"/>
              <w:right w:val="single" w:sz="8" w:space="0" w:color="9F2936"/>
            </w:tcBorders>
          </w:tcPr>
          <w:p w:rsidR="00F630C7" w:rsidRPr="001F472C" w:rsidRDefault="00F630C7" w:rsidP="00F124EF">
            <w:pPr>
              <w:spacing w:after="0" w:line="240" w:lineRule="auto"/>
              <w:ind w:right="-1"/>
              <w:jc w:val="center"/>
              <w:rPr>
                <w:rFonts w:ascii="Times New Roman" w:hAnsi="Times New Roman"/>
                <w:i/>
              </w:rPr>
            </w:pPr>
            <w:r w:rsidRPr="001F472C">
              <w:rPr>
                <w:rFonts w:ascii="Times New Roman" w:hAnsi="Times New Roman"/>
              </w:rPr>
              <w:t>2,05</w:t>
            </w:r>
          </w:p>
        </w:tc>
        <w:tc>
          <w:tcPr>
            <w:tcW w:w="1134" w:type="dxa"/>
          </w:tcPr>
          <w:p w:rsidR="00F630C7" w:rsidRPr="001F472C" w:rsidRDefault="00F630C7" w:rsidP="00F124EF">
            <w:pPr>
              <w:spacing w:after="0" w:line="240" w:lineRule="auto"/>
              <w:ind w:right="-1"/>
              <w:jc w:val="center"/>
              <w:rPr>
                <w:rFonts w:ascii="Times New Roman" w:hAnsi="Times New Roman"/>
                <w:i/>
              </w:rPr>
            </w:pPr>
            <w:r w:rsidRPr="001F472C">
              <w:rPr>
                <w:rFonts w:ascii="Times New Roman" w:hAnsi="Times New Roman"/>
              </w:rPr>
              <w:t>11,8</w:t>
            </w:r>
          </w:p>
        </w:tc>
        <w:tc>
          <w:tcPr>
            <w:tcW w:w="1417" w:type="dxa"/>
          </w:tcPr>
          <w:p w:rsidR="00F630C7" w:rsidRPr="001F472C" w:rsidRDefault="00F630C7" w:rsidP="00F124EF">
            <w:pPr>
              <w:spacing w:after="0" w:line="240" w:lineRule="auto"/>
              <w:ind w:right="-1"/>
              <w:jc w:val="center"/>
              <w:rPr>
                <w:rFonts w:ascii="Times New Roman" w:hAnsi="Times New Roman"/>
                <w:b/>
                <w:bCs/>
                <w:i/>
              </w:rPr>
            </w:pPr>
            <w:r w:rsidRPr="001F472C">
              <w:rPr>
                <w:rFonts w:ascii="Times New Roman" w:hAnsi="Times New Roman"/>
                <w:bCs/>
              </w:rPr>
              <w:t>0,02</w:t>
            </w:r>
          </w:p>
        </w:tc>
      </w:tr>
      <w:tr w:rsidR="00F630C7" w:rsidRPr="001F472C" w:rsidTr="00F730BD">
        <w:tc>
          <w:tcPr>
            <w:tcW w:w="567" w:type="dxa"/>
            <w:tcBorders>
              <w:top w:val="single" w:sz="8" w:space="0" w:color="9F2936"/>
              <w:bottom w:val="single" w:sz="8" w:space="0" w:color="9F2936"/>
            </w:tcBorders>
          </w:tcPr>
          <w:p w:rsidR="00F630C7" w:rsidRPr="001F472C" w:rsidRDefault="00F630C7" w:rsidP="00F124EF">
            <w:pPr>
              <w:spacing w:after="0" w:line="240" w:lineRule="auto"/>
              <w:ind w:right="-1"/>
              <w:jc w:val="center"/>
              <w:rPr>
                <w:rFonts w:ascii="Times New Roman" w:hAnsi="Times New Roman"/>
                <w:b/>
                <w:bCs/>
                <w:i/>
              </w:rPr>
            </w:pPr>
            <w:r w:rsidRPr="001F472C">
              <w:rPr>
                <w:rFonts w:ascii="Times New Roman" w:hAnsi="Times New Roman"/>
                <w:b/>
                <w:bCs/>
              </w:rPr>
              <w:t>4</w:t>
            </w:r>
          </w:p>
        </w:tc>
        <w:tc>
          <w:tcPr>
            <w:tcW w:w="4060" w:type="dxa"/>
            <w:tcBorders>
              <w:top w:val="single" w:sz="8" w:space="0" w:color="9F2936"/>
              <w:left w:val="single" w:sz="8" w:space="0" w:color="9F2936"/>
              <w:bottom w:val="single" w:sz="8" w:space="0" w:color="9F2936"/>
              <w:right w:val="single" w:sz="8" w:space="0" w:color="9F2936"/>
            </w:tcBorders>
          </w:tcPr>
          <w:p w:rsidR="00F630C7" w:rsidRPr="001F472C" w:rsidRDefault="00F630C7" w:rsidP="00F124EF">
            <w:pPr>
              <w:spacing w:after="0" w:line="240" w:lineRule="auto"/>
              <w:ind w:right="-1"/>
              <w:rPr>
                <w:rFonts w:ascii="Times New Roman" w:hAnsi="Times New Roman"/>
                <w:i/>
              </w:rPr>
            </w:pPr>
            <w:r w:rsidRPr="001F472C">
              <w:rPr>
                <w:rFonts w:ascii="Times New Roman" w:hAnsi="Times New Roman"/>
              </w:rPr>
              <w:t>Табиатни муҳофаза қилиш, соғломлаштириш, рекреация мақсадларига мўлжалланган ерлар</w:t>
            </w:r>
          </w:p>
        </w:tc>
        <w:tc>
          <w:tcPr>
            <w:tcW w:w="1118" w:type="dxa"/>
            <w:tcBorders>
              <w:top w:val="single" w:sz="8" w:space="0" w:color="9F2936"/>
              <w:bottom w:val="single" w:sz="8" w:space="0" w:color="9F2936"/>
            </w:tcBorders>
          </w:tcPr>
          <w:p w:rsidR="00F630C7" w:rsidRPr="001F472C" w:rsidRDefault="00F630C7" w:rsidP="00F124EF">
            <w:pPr>
              <w:spacing w:after="0" w:line="240" w:lineRule="auto"/>
              <w:ind w:right="-1"/>
              <w:jc w:val="center"/>
              <w:rPr>
                <w:rFonts w:ascii="Times New Roman" w:hAnsi="Times New Roman"/>
                <w:i/>
              </w:rPr>
            </w:pPr>
            <w:r w:rsidRPr="001F472C">
              <w:rPr>
                <w:rFonts w:ascii="Times New Roman" w:hAnsi="Times New Roman"/>
              </w:rPr>
              <w:t>75,9</w:t>
            </w:r>
          </w:p>
        </w:tc>
        <w:tc>
          <w:tcPr>
            <w:tcW w:w="1418" w:type="dxa"/>
            <w:tcBorders>
              <w:top w:val="single" w:sz="8" w:space="0" w:color="9F2936"/>
              <w:left w:val="single" w:sz="8" w:space="0" w:color="9F2936"/>
              <w:bottom w:val="single" w:sz="8" w:space="0" w:color="9F2936"/>
              <w:right w:val="single" w:sz="8" w:space="0" w:color="9F2936"/>
            </w:tcBorders>
          </w:tcPr>
          <w:p w:rsidR="00F630C7" w:rsidRPr="001F472C" w:rsidRDefault="00F630C7" w:rsidP="00F124EF">
            <w:pPr>
              <w:spacing w:after="0" w:line="240" w:lineRule="auto"/>
              <w:ind w:right="-1"/>
              <w:jc w:val="center"/>
              <w:rPr>
                <w:rFonts w:ascii="Times New Roman" w:hAnsi="Times New Roman"/>
                <w:i/>
              </w:rPr>
            </w:pPr>
            <w:r w:rsidRPr="001F472C">
              <w:rPr>
                <w:rFonts w:ascii="Times New Roman" w:hAnsi="Times New Roman"/>
              </w:rPr>
              <w:t>0,17</w:t>
            </w:r>
          </w:p>
        </w:tc>
        <w:tc>
          <w:tcPr>
            <w:tcW w:w="1134" w:type="dxa"/>
            <w:tcBorders>
              <w:top w:val="single" w:sz="8" w:space="0" w:color="9F2936"/>
              <w:bottom w:val="single" w:sz="8" w:space="0" w:color="9F2936"/>
            </w:tcBorders>
          </w:tcPr>
          <w:p w:rsidR="00F630C7" w:rsidRPr="001F472C" w:rsidRDefault="00F630C7" w:rsidP="00F124EF">
            <w:pPr>
              <w:spacing w:after="0" w:line="240" w:lineRule="auto"/>
              <w:ind w:right="-1"/>
              <w:jc w:val="center"/>
              <w:rPr>
                <w:rFonts w:ascii="Times New Roman" w:hAnsi="Times New Roman"/>
                <w:i/>
              </w:rPr>
            </w:pPr>
            <w:r w:rsidRPr="001F472C">
              <w:rPr>
                <w:rFonts w:ascii="Times New Roman" w:hAnsi="Times New Roman"/>
              </w:rPr>
              <w:t>0,9</w:t>
            </w:r>
          </w:p>
        </w:tc>
        <w:tc>
          <w:tcPr>
            <w:tcW w:w="1417" w:type="dxa"/>
            <w:tcBorders>
              <w:top w:val="single" w:sz="8" w:space="0" w:color="9F2936"/>
              <w:bottom w:val="single" w:sz="8" w:space="0" w:color="9F2936"/>
            </w:tcBorders>
          </w:tcPr>
          <w:p w:rsidR="00F630C7" w:rsidRPr="001F472C" w:rsidRDefault="00F630C7" w:rsidP="00F124EF">
            <w:pPr>
              <w:spacing w:after="0" w:line="240" w:lineRule="auto"/>
              <w:ind w:right="-1"/>
              <w:jc w:val="center"/>
              <w:rPr>
                <w:rFonts w:ascii="Times New Roman" w:hAnsi="Times New Roman"/>
                <w:b/>
                <w:bCs/>
                <w:i/>
              </w:rPr>
            </w:pPr>
            <w:r w:rsidRPr="001F472C">
              <w:rPr>
                <w:rFonts w:ascii="Times New Roman" w:hAnsi="Times New Roman"/>
                <w:bCs/>
              </w:rPr>
              <w:t>0,002</w:t>
            </w:r>
          </w:p>
        </w:tc>
      </w:tr>
      <w:tr w:rsidR="00F630C7" w:rsidRPr="001F472C" w:rsidTr="00F730BD">
        <w:tc>
          <w:tcPr>
            <w:tcW w:w="567" w:type="dxa"/>
          </w:tcPr>
          <w:p w:rsidR="00F630C7" w:rsidRPr="001F472C" w:rsidRDefault="00F630C7" w:rsidP="00F124EF">
            <w:pPr>
              <w:spacing w:after="0" w:line="240" w:lineRule="auto"/>
              <w:ind w:right="-1"/>
              <w:jc w:val="center"/>
              <w:rPr>
                <w:rFonts w:ascii="Times New Roman" w:hAnsi="Times New Roman"/>
                <w:b/>
                <w:bCs/>
                <w:i/>
              </w:rPr>
            </w:pPr>
            <w:r w:rsidRPr="001F472C">
              <w:rPr>
                <w:rFonts w:ascii="Times New Roman" w:hAnsi="Times New Roman"/>
                <w:b/>
                <w:bCs/>
              </w:rPr>
              <w:t>5</w:t>
            </w:r>
          </w:p>
        </w:tc>
        <w:tc>
          <w:tcPr>
            <w:tcW w:w="4060" w:type="dxa"/>
            <w:tcBorders>
              <w:left w:val="single" w:sz="8" w:space="0" w:color="9F2936"/>
              <w:right w:val="single" w:sz="8" w:space="0" w:color="9F2936"/>
            </w:tcBorders>
          </w:tcPr>
          <w:p w:rsidR="00F630C7" w:rsidRPr="001F472C" w:rsidRDefault="00F630C7" w:rsidP="00F124EF">
            <w:pPr>
              <w:spacing w:after="0" w:line="240" w:lineRule="auto"/>
              <w:ind w:right="-1"/>
              <w:rPr>
                <w:rFonts w:ascii="Times New Roman" w:hAnsi="Times New Roman"/>
                <w:i/>
              </w:rPr>
            </w:pPr>
            <w:r w:rsidRPr="001F472C">
              <w:rPr>
                <w:rFonts w:ascii="Times New Roman" w:hAnsi="Times New Roman"/>
              </w:rPr>
              <w:t>Тарихий-маданий аҳамиятга молик ерлар</w:t>
            </w:r>
          </w:p>
        </w:tc>
        <w:tc>
          <w:tcPr>
            <w:tcW w:w="1118" w:type="dxa"/>
          </w:tcPr>
          <w:p w:rsidR="00F630C7" w:rsidRPr="001F472C" w:rsidRDefault="00F630C7" w:rsidP="00F124EF">
            <w:pPr>
              <w:spacing w:after="0" w:line="240" w:lineRule="auto"/>
              <w:ind w:right="-1"/>
              <w:jc w:val="center"/>
              <w:rPr>
                <w:rFonts w:ascii="Times New Roman" w:hAnsi="Times New Roman"/>
                <w:i/>
              </w:rPr>
            </w:pPr>
            <w:r w:rsidRPr="001F472C">
              <w:rPr>
                <w:rFonts w:ascii="Times New Roman" w:hAnsi="Times New Roman"/>
              </w:rPr>
              <w:t>4,7</w:t>
            </w:r>
          </w:p>
        </w:tc>
        <w:tc>
          <w:tcPr>
            <w:tcW w:w="1418" w:type="dxa"/>
            <w:tcBorders>
              <w:left w:val="single" w:sz="8" w:space="0" w:color="9F2936"/>
              <w:right w:val="single" w:sz="8" w:space="0" w:color="9F2936"/>
            </w:tcBorders>
          </w:tcPr>
          <w:p w:rsidR="00F630C7" w:rsidRPr="001F472C" w:rsidRDefault="00F630C7" w:rsidP="00F124EF">
            <w:pPr>
              <w:spacing w:after="0" w:line="240" w:lineRule="auto"/>
              <w:ind w:right="-1"/>
              <w:jc w:val="center"/>
              <w:rPr>
                <w:rFonts w:ascii="Times New Roman" w:hAnsi="Times New Roman"/>
                <w:i/>
              </w:rPr>
            </w:pPr>
            <w:r w:rsidRPr="001F472C">
              <w:rPr>
                <w:rFonts w:ascii="Times New Roman" w:hAnsi="Times New Roman"/>
              </w:rPr>
              <w:t>0,01</w:t>
            </w:r>
          </w:p>
        </w:tc>
        <w:tc>
          <w:tcPr>
            <w:tcW w:w="1134" w:type="dxa"/>
          </w:tcPr>
          <w:p w:rsidR="00F630C7" w:rsidRPr="001F472C" w:rsidRDefault="00F630C7" w:rsidP="00F124EF">
            <w:pPr>
              <w:spacing w:after="0" w:line="240" w:lineRule="auto"/>
              <w:ind w:right="-1"/>
              <w:jc w:val="center"/>
              <w:rPr>
                <w:rFonts w:ascii="Times New Roman" w:hAnsi="Times New Roman"/>
                <w:i/>
              </w:rPr>
            </w:pPr>
          </w:p>
        </w:tc>
        <w:tc>
          <w:tcPr>
            <w:tcW w:w="1417" w:type="dxa"/>
          </w:tcPr>
          <w:p w:rsidR="00F630C7" w:rsidRPr="001F472C" w:rsidRDefault="00F630C7" w:rsidP="00F124EF">
            <w:pPr>
              <w:spacing w:after="0" w:line="240" w:lineRule="auto"/>
              <w:ind w:right="-1"/>
              <w:jc w:val="center"/>
              <w:rPr>
                <w:rFonts w:ascii="Times New Roman" w:hAnsi="Times New Roman"/>
                <w:b/>
                <w:bCs/>
                <w:i/>
              </w:rPr>
            </w:pPr>
          </w:p>
        </w:tc>
      </w:tr>
      <w:tr w:rsidR="00F630C7" w:rsidRPr="001F472C" w:rsidTr="00F730BD">
        <w:tc>
          <w:tcPr>
            <w:tcW w:w="567" w:type="dxa"/>
            <w:tcBorders>
              <w:top w:val="single" w:sz="8" w:space="0" w:color="9F2936"/>
              <w:bottom w:val="single" w:sz="8" w:space="0" w:color="9F2936"/>
            </w:tcBorders>
          </w:tcPr>
          <w:p w:rsidR="00F630C7" w:rsidRPr="001F472C" w:rsidRDefault="00F630C7" w:rsidP="00F124EF">
            <w:pPr>
              <w:spacing w:after="0" w:line="240" w:lineRule="auto"/>
              <w:ind w:right="-1"/>
              <w:jc w:val="center"/>
              <w:rPr>
                <w:rFonts w:ascii="Times New Roman" w:hAnsi="Times New Roman"/>
                <w:b/>
                <w:bCs/>
                <w:i/>
              </w:rPr>
            </w:pPr>
            <w:r w:rsidRPr="001F472C">
              <w:rPr>
                <w:rFonts w:ascii="Times New Roman" w:hAnsi="Times New Roman"/>
                <w:b/>
                <w:bCs/>
              </w:rPr>
              <w:t>6</w:t>
            </w:r>
          </w:p>
        </w:tc>
        <w:tc>
          <w:tcPr>
            <w:tcW w:w="4060" w:type="dxa"/>
            <w:tcBorders>
              <w:top w:val="single" w:sz="8" w:space="0" w:color="9F2936"/>
              <w:left w:val="single" w:sz="8" w:space="0" w:color="9F2936"/>
              <w:bottom w:val="single" w:sz="8" w:space="0" w:color="9F2936"/>
              <w:right w:val="single" w:sz="8" w:space="0" w:color="9F2936"/>
            </w:tcBorders>
          </w:tcPr>
          <w:p w:rsidR="00F630C7" w:rsidRPr="001F472C" w:rsidRDefault="00F630C7" w:rsidP="00F124EF">
            <w:pPr>
              <w:spacing w:after="0" w:line="240" w:lineRule="auto"/>
              <w:ind w:right="-1"/>
              <w:rPr>
                <w:rFonts w:ascii="Times New Roman" w:hAnsi="Times New Roman"/>
                <w:i/>
              </w:rPr>
            </w:pPr>
            <w:r w:rsidRPr="001F472C">
              <w:rPr>
                <w:rFonts w:ascii="Times New Roman" w:hAnsi="Times New Roman"/>
              </w:rPr>
              <w:t>Ўрмон фонди ерлари</w:t>
            </w:r>
          </w:p>
        </w:tc>
        <w:tc>
          <w:tcPr>
            <w:tcW w:w="1118" w:type="dxa"/>
            <w:tcBorders>
              <w:top w:val="single" w:sz="8" w:space="0" w:color="9F2936"/>
              <w:bottom w:val="single" w:sz="8" w:space="0" w:color="9F2936"/>
            </w:tcBorders>
          </w:tcPr>
          <w:p w:rsidR="00F630C7" w:rsidRPr="001F472C" w:rsidRDefault="00F630C7" w:rsidP="00F124EF">
            <w:pPr>
              <w:spacing w:after="0" w:line="240" w:lineRule="auto"/>
              <w:ind w:right="-1"/>
              <w:jc w:val="center"/>
              <w:rPr>
                <w:rFonts w:ascii="Times New Roman" w:hAnsi="Times New Roman"/>
                <w:i/>
              </w:rPr>
            </w:pPr>
            <w:r w:rsidRPr="001F472C">
              <w:rPr>
                <w:rFonts w:ascii="Times New Roman" w:hAnsi="Times New Roman"/>
              </w:rPr>
              <w:t>9635,9</w:t>
            </w:r>
          </w:p>
        </w:tc>
        <w:tc>
          <w:tcPr>
            <w:tcW w:w="1418" w:type="dxa"/>
            <w:tcBorders>
              <w:top w:val="single" w:sz="8" w:space="0" w:color="9F2936"/>
              <w:left w:val="single" w:sz="8" w:space="0" w:color="9F2936"/>
              <w:bottom w:val="single" w:sz="8" w:space="0" w:color="9F2936"/>
              <w:right w:val="single" w:sz="8" w:space="0" w:color="9F2936"/>
            </w:tcBorders>
          </w:tcPr>
          <w:p w:rsidR="00F630C7" w:rsidRPr="001F472C" w:rsidRDefault="00F630C7" w:rsidP="00F124EF">
            <w:pPr>
              <w:spacing w:after="0" w:line="240" w:lineRule="auto"/>
              <w:ind w:right="-1"/>
              <w:jc w:val="center"/>
              <w:rPr>
                <w:rFonts w:ascii="Times New Roman" w:hAnsi="Times New Roman"/>
                <w:i/>
              </w:rPr>
            </w:pPr>
            <w:r w:rsidRPr="001F472C">
              <w:rPr>
                <w:rFonts w:ascii="Times New Roman" w:hAnsi="Times New Roman"/>
              </w:rPr>
              <w:t>21,69</w:t>
            </w:r>
          </w:p>
        </w:tc>
        <w:tc>
          <w:tcPr>
            <w:tcW w:w="1134" w:type="dxa"/>
            <w:tcBorders>
              <w:top w:val="single" w:sz="8" w:space="0" w:color="9F2936"/>
              <w:bottom w:val="single" w:sz="8" w:space="0" w:color="9F2936"/>
            </w:tcBorders>
          </w:tcPr>
          <w:p w:rsidR="00F630C7" w:rsidRPr="001F472C" w:rsidRDefault="00F630C7" w:rsidP="00F124EF">
            <w:pPr>
              <w:spacing w:after="0" w:line="240" w:lineRule="auto"/>
              <w:ind w:right="-1"/>
              <w:jc w:val="center"/>
              <w:rPr>
                <w:rFonts w:ascii="Times New Roman" w:hAnsi="Times New Roman"/>
                <w:i/>
              </w:rPr>
            </w:pPr>
            <w:r w:rsidRPr="001F472C">
              <w:rPr>
                <w:rFonts w:ascii="Times New Roman" w:hAnsi="Times New Roman"/>
              </w:rPr>
              <w:t>31,3</w:t>
            </w:r>
          </w:p>
        </w:tc>
        <w:tc>
          <w:tcPr>
            <w:tcW w:w="1417" w:type="dxa"/>
            <w:tcBorders>
              <w:top w:val="single" w:sz="8" w:space="0" w:color="9F2936"/>
              <w:bottom w:val="single" w:sz="8" w:space="0" w:color="9F2936"/>
            </w:tcBorders>
          </w:tcPr>
          <w:p w:rsidR="00F630C7" w:rsidRPr="001F472C" w:rsidRDefault="00F630C7" w:rsidP="00F124EF">
            <w:pPr>
              <w:spacing w:after="0" w:line="240" w:lineRule="auto"/>
              <w:ind w:right="-1"/>
              <w:jc w:val="center"/>
              <w:rPr>
                <w:rFonts w:ascii="Times New Roman" w:hAnsi="Times New Roman"/>
                <w:b/>
                <w:bCs/>
                <w:i/>
              </w:rPr>
            </w:pPr>
            <w:r w:rsidRPr="001F472C">
              <w:rPr>
                <w:rFonts w:ascii="Times New Roman" w:hAnsi="Times New Roman"/>
                <w:bCs/>
              </w:rPr>
              <w:t>0,07</w:t>
            </w:r>
          </w:p>
        </w:tc>
      </w:tr>
      <w:tr w:rsidR="00F630C7" w:rsidRPr="001F472C" w:rsidTr="00F730BD">
        <w:tc>
          <w:tcPr>
            <w:tcW w:w="567" w:type="dxa"/>
          </w:tcPr>
          <w:p w:rsidR="00F630C7" w:rsidRPr="001F472C" w:rsidRDefault="00F630C7" w:rsidP="00F124EF">
            <w:pPr>
              <w:spacing w:after="0" w:line="240" w:lineRule="auto"/>
              <w:ind w:right="-1"/>
              <w:jc w:val="center"/>
              <w:rPr>
                <w:rFonts w:ascii="Times New Roman" w:hAnsi="Times New Roman"/>
                <w:b/>
                <w:bCs/>
                <w:i/>
              </w:rPr>
            </w:pPr>
            <w:r w:rsidRPr="001F472C">
              <w:rPr>
                <w:rFonts w:ascii="Times New Roman" w:hAnsi="Times New Roman"/>
                <w:b/>
                <w:bCs/>
              </w:rPr>
              <w:t>7</w:t>
            </w:r>
          </w:p>
        </w:tc>
        <w:tc>
          <w:tcPr>
            <w:tcW w:w="4060" w:type="dxa"/>
            <w:tcBorders>
              <w:left w:val="single" w:sz="8" w:space="0" w:color="9F2936"/>
              <w:right w:val="single" w:sz="8" w:space="0" w:color="9F2936"/>
            </w:tcBorders>
          </w:tcPr>
          <w:p w:rsidR="00F630C7" w:rsidRPr="001F472C" w:rsidRDefault="00F630C7" w:rsidP="00F124EF">
            <w:pPr>
              <w:spacing w:after="0" w:line="240" w:lineRule="auto"/>
              <w:ind w:right="-1"/>
              <w:rPr>
                <w:rFonts w:ascii="Times New Roman" w:hAnsi="Times New Roman"/>
                <w:i/>
              </w:rPr>
            </w:pPr>
            <w:r w:rsidRPr="001F472C">
              <w:rPr>
                <w:rFonts w:ascii="Times New Roman" w:hAnsi="Times New Roman"/>
              </w:rPr>
              <w:t>Сув фонди ерлари</w:t>
            </w:r>
          </w:p>
        </w:tc>
        <w:tc>
          <w:tcPr>
            <w:tcW w:w="1118" w:type="dxa"/>
          </w:tcPr>
          <w:p w:rsidR="00F630C7" w:rsidRPr="001F472C" w:rsidRDefault="00F630C7" w:rsidP="00F124EF">
            <w:pPr>
              <w:spacing w:after="0" w:line="240" w:lineRule="auto"/>
              <w:ind w:right="-1"/>
              <w:jc w:val="center"/>
              <w:rPr>
                <w:rFonts w:ascii="Times New Roman" w:hAnsi="Times New Roman"/>
                <w:i/>
              </w:rPr>
            </w:pPr>
            <w:r w:rsidRPr="001F472C">
              <w:rPr>
                <w:rFonts w:ascii="Times New Roman" w:hAnsi="Times New Roman"/>
              </w:rPr>
              <w:t>830,3</w:t>
            </w:r>
          </w:p>
        </w:tc>
        <w:tc>
          <w:tcPr>
            <w:tcW w:w="1418" w:type="dxa"/>
            <w:tcBorders>
              <w:left w:val="single" w:sz="8" w:space="0" w:color="9F2936"/>
              <w:right w:val="single" w:sz="8" w:space="0" w:color="9F2936"/>
            </w:tcBorders>
          </w:tcPr>
          <w:p w:rsidR="00F630C7" w:rsidRPr="001F472C" w:rsidRDefault="00F630C7" w:rsidP="00F124EF">
            <w:pPr>
              <w:spacing w:after="0" w:line="240" w:lineRule="auto"/>
              <w:ind w:right="-1"/>
              <w:jc w:val="center"/>
              <w:rPr>
                <w:rFonts w:ascii="Times New Roman" w:hAnsi="Times New Roman"/>
                <w:i/>
              </w:rPr>
            </w:pPr>
            <w:r w:rsidRPr="001F472C">
              <w:rPr>
                <w:rFonts w:ascii="Times New Roman" w:hAnsi="Times New Roman"/>
              </w:rPr>
              <w:t>1,86</w:t>
            </w:r>
          </w:p>
        </w:tc>
        <w:tc>
          <w:tcPr>
            <w:tcW w:w="1134" w:type="dxa"/>
          </w:tcPr>
          <w:p w:rsidR="00F630C7" w:rsidRPr="001F472C" w:rsidRDefault="00F630C7" w:rsidP="00F124EF">
            <w:pPr>
              <w:spacing w:after="0" w:line="240" w:lineRule="auto"/>
              <w:ind w:right="-1"/>
              <w:jc w:val="center"/>
              <w:rPr>
                <w:rFonts w:ascii="Times New Roman" w:hAnsi="Times New Roman"/>
                <w:i/>
              </w:rPr>
            </w:pPr>
            <w:r w:rsidRPr="001F472C">
              <w:rPr>
                <w:rFonts w:ascii="Times New Roman" w:hAnsi="Times New Roman"/>
              </w:rPr>
              <w:t>4,6</w:t>
            </w:r>
          </w:p>
        </w:tc>
        <w:tc>
          <w:tcPr>
            <w:tcW w:w="1417" w:type="dxa"/>
          </w:tcPr>
          <w:p w:rsidR="00F630C7" w:rsidRPr="001F472C" w:rsidRDefault="00F630C7" w:rsidP="00F124EF">
            <w:pPr>
              <w:spacing w:after="0" w:line="240" w:lineRule="auto"/>
              <w:ind w:right="-1"/>
              <w:jc w:val="center"/>
              <w:rPr>
                <w:rFonts w:ascii="Times New Roman" w:hAnsi="Times New Roman"/>
                <w:b/>
                <w:bCs/>
                <w:i/>
              </w:rPr>
            </w:pPr>
            <w:r w:rsidRPr="001F472C">
              <w:rPr>
                <w:rFonts w:ascii="Times New Roman" w:hAnsi="Times New Roman"/>
                <w:bCs/>
              </w:rPr>
              <w:t>0,01</w:t>
            </w:r>
          </w:p>
        </w:tc>
      </w:tr>
      <w:tr w:rsidR="00F630C7" w:rsidRPr="001F472C" w:rsidTr="00F730BD">
        <w:tc>
          <w:tcPr>
            <w:tcW w:w="567" w:type="dxa"/>
            <w:tcBorders>
              <w:top w:val="single" w:sz="8" w:space="0" w:color="9F2936"/>
              <w:bottom w:val="single" w:sz="8" w:space="0" w:color="9F2936"/>
            </w:tcBorders>
          </w:tcPr>
          <w:p w:rsidR="00F630C7" w:rsidRPr="001F472C" w:rsidRDefault="00F630C7" w:rsidP="00F124EF">
            <w:pPr>
              <w:spacing w:after="0" w:line="240" w:lineRule="auto"/>
              <w:ind w:right="-1"/>
              <w:jc w:val="center"/>
              <w:rPr>
                <w:rFonts w:ascii="Times New Roman" w:hAnsi="Times New Roman"/>
                <w:b/>
                <w:bCs/>
                <w:i/>
              </w:rPr>
            </w:pPr>
            <w:r w:rsidRPr="001F472C">
              <w:rPr>
                <w:rFonts w:ascii="Times New Roman" w:hAnsi="Times New Roman"/>
                <w:b/>
                <w:bCs/>
              </w:rPr>
              <w:t>8</w:t>
            </w:r>
          </w:p>
        </w:tc>
        <w:tc>
          <w:tcPr>
            <w:tcW w:w="4060" w:type="dxa"/>
            <w:tcBorders>
              <w:top w:val="single" w:sz="8" w:space="0" w:color="9F2936"/>
              <w:left w:val="single" w:sz="8" w:space="0" w:color="9F2936"/>
              <w:bottom w:val="single" w:sz="8" w:space="0" w:color="9F2936"/>
              <w:right w:val="single" w:sz="8" w:space="0" w:color="9F2936"/>
            </w:tcBorders>
          </w:tcPr>
          <w:p w:rsidR="00F630C7" w:rsidRPr="001F472C" w:rsidRDefault="00F630C7" w:rsidP="00F124EF">
            <w:pPr>
              <w:spacing w:after="0" w:line="240" w:lineRule="auto"/>
              <w:ind w:right="-1"/>
              <w:rPr>
                <w:rFonts w:ascii="Times New Roman" w:hAnsi="Times New Roman"/>
                <w:i/>
              </w:rPr>
            </w:pPr>
            <w:r w:rsidRPr="001F472C">
              <w:rPr>
                <w:rFonts w:ascii="Times New Roman" w:hAnsi="Times New Roman"/>
              </w:rPr>
              <w:t>Заҳира ерлар</w:t>
            </w:r>
          </w:p>
        </w:tc>
        <w:tc>
          <w:tcPr>
            <w:tcW w:w="1118" w:type="dxa"/>
            <w:tcBorders>
              <w:top w:val="single" w:sz="8" w:space="0" w:color="9F2936"/>
              <w:bottom w:val="single" w:sz="8" w:space="0" w:color="9F2936"/>
            </w:tcBorders>
          </w:tcPr>
          <w:p w:rsidR="00F630C7" w:rsidRPr="001F472C" w:rsidRDefault="00F630C7" w:rsidP="00F124EF">
            <w:pPr>
              <w:spacing w:after="0" w:line="240" w:lineRule="auto"/>
              <w:ind w:right="-1"/>
              <w:jc w:val="center"/>
              <w:rPr>
                <w:rFonts w:ascii="Times New Roman" w:hAnsi="Times New Roman"/>
                <w:i/>
              </w:rPr>
            </w:pPr>
            <w:r w:rsidRPr="001F472C">
              <w:rPr>
                <w:rFonts w:ascii="Times New Roman" w:hAnsi="Times New Roman"/>
              </w:rPr>
              <w:t>12262,7</w:t>
            </w:r>
          </w:p>
        </w:tc>
        <w:tc>
          <w:tcPr>
            <w:tcW w:w="1418" w:type="dxa"/>
            <w:tcBorders>
              <w:top w:val="single" w:sz="8" w:space="0" w:color="9F2936"/>
              <w:left w:val="single" w:sz="8" w:space="0" w:color="9F2936"/>
              <w:bottom w:val="single" w:sz="8" w:space="0" w:color="9F2936"/>
              <w:right w:val="single" w:sz="8" w:space="0" w:color="9F2936"/>
            </w:tcBorders>
          </w:tcPr>
          <w:p w:rsidR="00F630C7" w:rsidRPr="001F472C" w:rsidRDefault="00F630C7" w:rsidP="00F124EF">
            <w:pPr>
              <w:spacing w:after="0" w:line="240" w:lineRule="auto"/>
              <w:ind w:right="-1"/>
              <w:jc w:val="center"/>
              <w:rPr>
                <w:rFonts w:ascii="Times New Roman" w:hAnsi="Times New Roman"/>
                <w:i/>
              </w:rPr>
            </w:pPr>
            <w:r w:rsidRPr="001F472C">
              <w:rPr>
                <w:rFonts w:ascii="Times New Roman" w:hAnsi="Times New Roman"/>
              </w:rPr>
              <w:t>27,62</w:t>
            </w:r>
          </w:p>
        </w:tc>
        <w:tc>
          <w:tcPr>
            <w:tcW w:w="1134" w:type="dxa"/>
            <w:tcBorders>
              <w:top w:val="single" w:sz="8" w:space="0" w:color="9F2936"/>
              <w:bottom w:val="single" w:sz="8" w:space="0" w:color="9F2936"/>
            </w:tcBorders>
          </w:tcPr>
          <w:p w:rsidR="00F630C7" w:rsidRPr="001F472C" w:rsidRDefault="00F630C7" w:rsidP="00F124EF">
            <w:pPr>
              <w:spacing w:after="0" w:line="240" w:lineRule="auto"/>
              <w:ind w:right="-1"/>
              <w:jc w:val="center"/>
              <w:rPr>
                <w:rFonts w:ascii="Times New Roman" w:hAnsi="Times New Roman"/>
                <w:i/>
              </w:rPr>
            </w:pPr>
            <w:r w:rsidRPr="001F472C">
              <w:rPr>
                <w:rFonts w:ascii="Times New Roman" w:hAnsi="Times New Roman"/>
              </w:rPr>
              <w:t>2,1</w:t>
            </w:r>
          </w:p>
        </w:tc>
        <w:tc>
          <w:tcPr>
            <w:tcW w:w="1417" w:type="dxa"/>
            <w:tcBorders>
              <w:top w:val="single" w:sz="8" w:space="0" w:color="9F2936"/>
              <w:bottom w:val="single" w:sz="8" w:space="0" w:color="9F2936"/>
            </w:tcBorders>
          </w:tcPr>
          <w:p w:rsidR="00F630C7" w:rsidRPr="001F472C" w:rsidRDefault="00F630C7" w:rsidP="00F124EF">
            <w:pPr>
              <w:spacing w:after="0" w:line="240" w:lineRule="auto"/>
              <w:ind w:right="-1"/>
              <w:jc w:val="center"/>
              <w:rPr>
                <w:rFonts w:ascii="Times New Roman" w:hAnsi="Times New Roman"/>
                <w:b/>
                <w:bCs/>
                <w:i/>
              </w:rPr>
            </w:pPr>
            <w:r w:rsidRPr="001F472C">
              <w:rPr>
                <w:rFonts w:ascii="Times New Roman" w:hAnsi="Times New Roman"/>
                <w:bCs/>
              </w:rPr>
              <w:t>0,004</w:t>
            </w:r>
          </w:p>
        </w:tc>
      </w:tr>
      <w:tr w:rsidR="00F630C7" w:rsidRPr="001F472C" w:rsidTr="00F730BD">
        <w:tc>
          <w:tcPr>
            <w:tcW w:w="567" w:type="dxa"/>
            <w:tcBorders>
              <w:top w:val="double" w:sz="6" w:space="0" w:color="9F2936"/>
              <w:bottom w:val="single" w:sz="8" w:space="0" w:color="9F2936"/>
            </w:tcBorders>
          </w:tcPr>
          <w:p w:rsidR="00F630C7" w:rsidRPr="001F472C" w:rsidRDefault="00F630C7" w:rsidP="00F124EF">
            <w:pPr>
              <w:spacing w:after="0" w:line="240" w:lineRule="auto"/>
              <w:ind w:right="-1"/>
              <w:jc w:val="center"/>
              <w:rPr>
                <w:rFonts w:ascii="Times New Roman" w:hAnsi="Times New Roman"/>
                <w:b/>
                <w:bCs/>
                <w:i/>
              </w:rPr>
            </w:pPr>
          </w:p>
        </w:tc>
        <w:tc>
          <w:tcPr>
            <w:tcW w:w="4060" w:type="dxa"/>
            <w:tcBorders>
              <w:top w:val="double" w:sz="6" w:space="0" w:color="9F2936"/>
              <w:left w:val="single" w:sz="8" w:space="0" w:color="9F2936"/>
              <w:bottom w:val="single" w:sz="8" w:space="0" w:color="9F2936"/>
              <w:right w:val="single" w:sz="8" w:space="0" w:color="9F2936"/>
            </w:tcBorders>
          </w:tcPr>
          <w:p w:rsidR="00F630C7" w:rsidRPr="001F472C" w:rsidRDefault="00F630C7" w:rsidP="00F124EF">
            <w:pPr>
              <w:spacing w:after="0" w:line="240" w:lineRule="auto"/>
              <w:ind w:right="-1"/>
              <w:rPr>
                <w:rFonts w:ascii="Times New Roman" w:hAnsi="Times New Roman"/>
                <w:b/>
                <w:bCs/>
                <w:i/>
              </w:rPr>
            </w:pPr>
            <w:r w:rsidRPr="001F472C">
              <w:rPr>
                <w:rFonts w:ascii="Times New Roman" w:hAnsi="Times New Roman"/>
                <w:b/>
                <w:bCs/>
              </w:rPr>
              <w:t>Жами ерлар:</w:t>
            </w:r>
          </w:p>
        </w:tc>
        <w:tc>
          <w:tcPr>
            <w:tcW w:w="1118" w:type="dxa"/>
            <w:tcBorders>
              <w:top w:val="double" w:sz="6" w:space="0" w:color="9F2936"/>
              <w:bottom w:val="single" w:sz="8" w:space="0" w:color="9F2936"/>
            </w:tcBorders>
          </w:tcPr>
          <w:p w:rsidR="00F630C7" w:rsidRPr="001F472C" w:rsidRDefault="00F630C7" w:rsidP="00F124EF">
            <w:pPr>
              <w:spacing w:after="0" w:line="240" w:lineRule="auto"/>
              <w:ind w:right="-1"/>
              <w:jc w:val="center"/>
              <w:rPr>
                <w:rFonts w:ascii="Times New Roman" w:hAnsi="Times New Roman"/>
                <w:b/>
                <w:bCs/>
                <w:i/>
              </w:rPr>
            </w:pPr>
            <w:r w:rsidRPr="001F472C">
              <w:rPr>
                <w:rFonts w:ascii="Times New Roman" w:hAnsi="Times New Roman"/>
                <w:b/>
                <w:bCs/>
              </w:rPr>
              <w:t>44410,3</w:t>
            </w:r>
          </w:p>
        </w:tc>
        <w:tc>
          <w:tcPr>
            <w:tcW w:w="1418" w:type="dxa"/>
            <w:tcBorders>
              <w:top w:val="double" w:sz="6" w:space="0" w:color="9F2936"/>
              <w:left w:val="single" w:sz="8" w:space="0" w:color="9F2936"/>
              <w:bottom w:val="single" w:sz="8" w:space="0" w:color="9F2936"/>
              <w:right w:val="single" w:sz="8" w:space="0" w:color="9F2936"/>
            </w:tcBorders>
          </w:tcPr>
          <w:p w:rsidR="00F630C7" w:rsidRPr="001F472C" w:rsidRDefault="00F630C7" w:rsidP="00F124EF">
            <w:pPr>
              <w:spacing w:after="0" w:line="240" w:lineRule="auto"/>
              <w:ind w:right="-1"/>
              <w:jc w:val="center"/>
              <w:rPr>
                <w:rFonts w:ascii="Times New Roman" w:hAnsi="Times New Roman"/>
                <w:b/>
                <w:bCs/>
                <w:i/>
              </w:rPr>
            </w:pPr>
            <w:r w:rsidRPr="001F472C">
              <w:rPr>
                <w:rFonts w:ascii="Times New Roman" w:hAnsi="Times New Roman"/>
                <w:b/>
                <w:bCs/>
              </w:rPr>
              <w:t>100,0</w:t>
            </w:r>
          </w:p>
        </w:tc>
        <w:tc>
          <w:tcPr>
            <w:tcW w:w="1134" w:type="dxa"/>
            <w:tcBorders>
              <w:top w:val="double" w:sz="6" w:space="0" w:color="9F2936"/>
              <w:bottom w:val="single" w:sz="8" w:space="0" w:color="9F2936"/>
            </w:tcBorders>
          </w:tcPr>
          <w:p w:rsidR="00F630C7" w:rsidRPr="001F472C" w:rsidRDefault="00F630C7" w:rsidP="00F124EF">
            <w:pPr>
              <w:spacing w:after="0" w:line="240" w:lineRule="auto"/>
              <w:ind w:right="-1"/>
              <w:jc w:val="center"/>
              <w:rPr>
                <w:rFonts w:ascii="Times New Roman" w:hAnsi="Times New Roman"/>
                <w:b/>
                <w:bCs/>
                <w:i/>
              </w:rPr>
            </w:pPr>
            <w:r w:rsidRPr="001F472C">
              <w:rPr>
                <w:rFonts w:ascii="Times New Roman" w:hAnsi="Times New Roman"/>
                <w:b/>
                <w:bCs/>
              </w:rPr>
              <w:t>4312,4</w:t>
            </w:r>
          </w:p>
        </w:tc>
        <w:tc>
          <w:tcPr>
            <w:tcW w:w="1417" w:type="dxa"/>
            <w:tcBorders>
              <w:top w:val="double" w:sz="6" w:space="0" w:color="9F2936"/>
              <w:bottom w:val="single" w:sz="8" w:space="0" w:color="9F2936"/>
            </w:tcBorders>
          </w:tcPr>
          <w:p w:rsidR="00F630C7" w:rsidRPr="001F472C" w:rsidRDefault="00F630C7" w:rsidP="00F124EF">
            <w:pPr>
              <w:spacing w:after="0" w:line="240" w:lineRule="auto"/>
              <w:ind w:right="-1"/>
              <w:jc w:val="center"/>
              <w:rPr>
                <w:rFonts w:ascii="Times New Roman" w:hAnsi="Times New Roman"/>
                <w:b/>
                <w:bCs/>
                <w:i/>
              </w:rPr>
            </w:pPr>
            <w:r w:rsidRPr="001F472C">
              <w:rPr>
                <w:rFonts w:ascii="Times New Roman" w:hAnsi="Times New Roman"/>
                <w:b/>
                <w:bCs/>
              </w:rPr>
              <w:t>9,71</w:t>
            </w:r>
          </w:p>
        </w:tc>
      </w:tr>
    </w:tbl>
    <w:p w:rsidR="00F630C7" w:rsidRPr="0066332D" w:rsidRDefault="00F630C7" w:rsidP="00F124EF">
      <w:pPr>
        <w:pStyle w:val="a3"/>
        <w:ind w:right="-1"/>
        <w:rPr>
          <w:rFonts w:ascii="Times New Roman" w:hAnsi="Times New Roman"/>
          <w:i w:val="0"/>
          <w:sz w:val="24"/>
          <w:szCs w:val="24"/>
        </w:rPr>
      </w:pPr>
      <w:r w:rsidRPr="0066332D">
        <w:rPr>
          <w:rFonts w:ascii="Times New Roman" w:hAnsi="Times New Roman"/>
          <w:i w:val="0"/>
          <w:sz w:val="24"/>
          <w:szCs w:val="24"/>
        </w:rPr>
        <w:t>*Ўзбекистон Республикаси Ер ресурсларининг ҳолати тўғрисида Миллий ҳисобот, 2012.</w:t>
      </w:r>
    </w:p>
    <w:p w:rsidR="00F630C7" w:rsidRDefault="00F630C7" w:rsidP="00F124EF">
      <w:pPr>
        <w:pStyle w:val="a3"/>
        <w:ind w:right="-1"/>
        <w:jc w:val="both"/>
        <w:rPr>
          <w:rFonts w:ascii="Times New Roman" w:hAnsi="Times New Roman"/>
          <w:b/>
          <w:i w:val="0"/>
          <w:sz w:val="28"/>
          <w:szCs w:val="28"/>
        </w:rPr>
      </w:pPr>
    </w:p>
    <w:p w:rsidR="00F630C7" w:rsidRPr="0066332D" w:rsidRDefault="00F630C7" w:rsidP="00F124EF">
      <w:pPr>
        <w:pStyle w:val="a3"/>
        <w:ind w:right="-1"/>
        <w:jc w:val="both"/>
        <w:rPr>
          <w:rFonts w:ascii="Times New Roman" w:hAnsi="Times New Roman"/>
          <w:i w:val="0"/>
          <w:sz w:val="28"/>
          <w:szCs w:val="28"/>
        </w:rPr>
      </w:pPr>
      <w:r w:rsidRPr="0066332D">
        <w:rPr>
          <w:rFonts w:ascii="Times New Roman" w:hAnsi="Times New Roman"/>
          <w:b/>
          <w:i w:val="0"/>
          <w:sz w:val="28"/>
          <w:szCs w:val="28"/>
        </w:rPr>
        <w:t>Қишлоқ хўжалигига мўлжалланган ерлар</w:t>
      </w:r>
      <w:r w:rsidRPr="0066332D">
        <w:rPr>
          <w:rFonts w:ascii="Times New Roman" w:hAnsi="Times New Roman"/>
          <w:i w:val="0"/>
          <w:sz w:val="28"/>
          <w:szCs w:val="28"/>
        </w:rPr>
        <w:t xml:space="preserve"> мамлакатнинг ягона ер фондида энг асосий ўрин тутади ва Ўзбекистон Республикаси ҳудудининг </w:t>
      </w:r>
      <w:r w:rsidRPr="00D72105">
        <w:rPr>
          <w:rFonts w:ascii="Times New Roman" w:hAnsi="Times New Roman"/>
          <w:i w:val="0"/>
          <w:sz w:val="28"/>
          <w:szCs w:val="28"/>
        </w:rPr>
        <w:t>46,1</w:t>
      </w:r>
      <w:r w:rsidRPr="00D72105">
        <w:rPr>
          <w:rFonts w:ascii="Times New Roman" w:hAnsi="Times New Roman"/>
          <w:i w:val="0"/>
          <w:sz w:val="28"/>
          <w:szCs w:val="28"/>
          <w:lang w:val="uz-Cyrl-UZ"/>
        </w:rPr>
        <w:t>0</w:t>
      </w:r>
      <w:r w:rsidRPr="00D72105">
        <w:rPr>
          <w:rFonts w:ascii="Times New Roman" w:hAnsi="Times New Roman"/>
          <w:i w:val="0"/>
          <w:sz w:val="28"/>
          <w:szCs w:val="28"/>
        </w:rPr>
        <w:t xml:space="preserve"> фоизини эгаллаган бўлиб, қишлоқ хўжалиги ишлаб чиқаришида асосий</w:t>
      </w:r>
      <w:r w:rsidRPr="0066332D">
        <w:rPr>
          <w:rFonts w:ascii="Times New Roman" w:hAnsi="Times New Roman"/>
          <w:i w:val="0"/>
          <w:sz w:val="28"/>
          <w:szCs w:val="28"/>
        </w:rPr>
        <w:t xml:space="preserve"> восита ҳисобланади. Қишлоқ хўжалиги эҳтиёжлари учун бериб қўйилган ёки ана шу мақсадлар учун белгиланган ерлар қишлоқ хўжалигига мўлжалланган ерлар ҳисобланади. Ушбу ерлар қишлоқ хўжалигини юритиш учун зарур бўлган ерлар ва дарахтзорлар, ички хўжалик йўллари, коммуникациялар, ўрмонлар, ёпиқ сув ҳавзалари, бинолар, иморатлар ва иншоотлар эгаллаган ерларга ажралади. Шунингдек, ҳайдаладиган ерлар, пичанзорлар, яйловлар, </w:t>
      </w:r>
      <w:r w:rsidRPr="0066332D">
        <w:rPr>
          <w:rFonts w:ascii="Times New Roman" w:hAnsi="Times New Roman"/>
          <w:i w:val="0"/>
          <w:sz w:val="28"/>
          <w:szCs w:val="28"/>
        </w:rPr>
        <w:lastRenderedPageBreak/>
        <w:t xml:space="preserve">бўз ерлар, кўп йиллик дарахтзорлар (боғлар, токзорлар, тутзорлар, мевали дарахт кўчатзорлари, мевазорлар ва бошқалар) эгаллаган ерлар ҳам қишлоқ хўжалиги ерлари жумласига киради (2-жадвал). </w:t>
      </w:r>
    </w:p>
    <w:p w:rsidR="00F630C7" w:rsidRPr="00F630C7" w:rsidRDefault="00F630C7" w:rsidP="00F124EF">
      <w:pPr>
        <w:pStyle w:val="a3"/>
        <w:ind w:right="-1"/>
        <w:jc w:val="both"/>
        <w:rPr>
          <w:rFonts w:ascii="Times New Roman" w:hAnsi="Times New Roman"/>
          <w:i w:val="0"/>
          <w:sz w:val="28"/>
          <w:szCs w:val="28"/>
        </w:rPr>
      </w:pPr>
      <w:r w:rsidRPr="00F4027F">
        <w:rPr>
          <w:rFonts w:ascii="Times New Roman" w:hAnsi="Times New Roman"/>
          <w:i w:val="0"/>
          <w:sz w:val="28"/>
          <w:szCs w:val="28"/>
        </w:rPr>
        <w:t>Республикада</w:t>
      </w:r>
      <w:r w:rsidR="00A06995" w:rsidRPr="00A06995">
        <w:rPr>
          <w:rFonts w:ascii="Times New Roman" w:hAnsi="Times New Roman"/>
          <w:i w:val="0"/>
          <w:sz w:val="28"/>
          <w:szCs w:val="28"/>
        </w:rPr>
        <w:t xml:space="preserve"> </w:t>
      </w:r>
      <w:r w:rsidRPr="00F4027F">
        <w:rPr>
          <w:rFonts w:ascii="Times New Roman" w:hAnsi="Times New Roman"/>
          <w:i w:val="0"/>
          <w:sz w:val="28"/>
          <w:szCs w:val="28"/>
        </w:rPr>
        <w:t>қишлоқ</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хўжалиги</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корхоналари</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ва</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ташкилотларининг</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сони</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фермер</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хўжаликлари</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билан</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биргаликда</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олганда</w:t>
      </w:r>
      <w:r w:rsidRPr="00F630C7">
        <w:rPr>
          <w:rFonts w:ascii="Times New Roman" w:hAnsi="Times New Roman"/>
          <w:i w:val="0"/>
          <w:sz w:val="28"/>
          <w:szCs w:val="28"/>
        </w:rPr>
        <w:t xml:space="preserve"> 2012 </w:t>
      </w:r>
      <w:r w:rsidRPr="00F4027F">
        <w:rPr>
          <w:rFonts w:ascii="Times New Roman" w:hAnsi="Times New Roman"/>
          <w:i w:val="0"/>
          <w:sz w:val="28"/>
          <w:szCs w:val="28"/>
        </w:rPr>
        <w:t>йил</w:t>
      </w:r>
      <w:r w:rsidRPr="00F630C7">
        <w:rPr>
          <w:rFonts w:ascii="Times New Roman" w:hAnsi="Times New Roman"/>
          <w:i w:val="0"/>
          <w:sz w:val="28"/>
          <w:szCs w:val="28"/>
        </w:rPr>
        <w:t xml:space="preserve"> 1 </w:t>
      </w:r>
      <w:r w:rsidRPr="00F4027F">
        <w:rPr>
          <w:rFonts w:ascii="Times New Roman" w:hAnsi="Times New Roman"/>
          <w:i w:val="0"/>
          <w:sz w:val="28"/>
          <w:szCs w:val="28"/>
        </w:rPr>
        <w:t>январь</w:t>
      </w:r>
      <w:r w:rsidR="00A06995" w:rsidRPr="00A06995">
        <w:rPr>
          <w:rFonts w:ascii="Times New Roman" w:hAnsi="Times New Roman"/>
          <w:i w:val="0"/>
          <w:sz w:val="28"/>
          <w:szCs w:val="28"/>
        </w:rPr>
        <w:t xml:space="preserve"> </w:t>
      </w:r>
      <w:r w:rsidRPr="00F4027F">
        <w:rPr>
          <w:rFonts w:ascii="Times New Roman" w:hAnsi="Times New Roman"/>
          <w:i w:val="0"/>
          <w:sz w:val="28"/>
          <w:szCs w:val="28"/>
        </w:rPr>
        <w:t>ҳолатига</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кўра</w:t>
      </w:r>
      <w:r w:rsidRPr="00F630C7">
        <w:rPr>
          <w:rFonts w:ascii="Times New Roman" w:hAnsi="Times New Roman"/>
          <w:i w:val="0"/>
          <w:sz w:val="28"/>
          <w:szCs w:val="28"/>
        </w:rPr>
        <w:t xml:space="preserve"> 77392 </w:t>
      </w:r>
      <w:r w:rsidRPr="00F4027F">
        <w:rPr>
          <w:rFonts w:ascii="Times New Roman" w:hAnsi="Times New Roman"/>
          <w:i w:val="0"/>
          <w:sz w:val="28"/>
          <w:szCs w:val="28"/>
        </w:rPr>
        <w:t>та</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бўлиб</w:t>
      </w:r>
      <w:r w:rsidRPr="00F630C7">
        <w:rPr>
          <w:rFonts w:ascii="Times New Roman" w:hAnsi="Times New Roman"/>
          <w:i w:val="0"/>
          <w:sz w:val="28"/>
          <w:szCs w:val="28"/>
        </w:rPr>
        <w:t xml:space="preserve">, </w:t>
      </w:r>
      <w:r w:rsidRPr="00F4027F">
        <w:rPr>
          <w:rFonts w:ascii="Times New Roman" w:hAnsi="Times New Roman"/>
          <w:i w:val="0"/>
          <w:sz w:val="28"/>
          <w:szCs w:val="28"/>
        </w:rPr>
        <w:t>уларга</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бириктириб</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берилган</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ерларнинг</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умумий</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майдони</w:t>
      </w:r>
      <w:r w:rsidRPr="00F630C7">
        <w:rPr>
          <w:rFonts w:ascii="Times New Roman" w:hAnsi="Times New Roman"/>
          <w:i w:val="0"/>
          <w:sz w:val="28"/>
          <w:szCs w:val="28"/>
        </w:rPr>
        <w:t xml:space="preserve"> 20473,5 </w:t>
      </w:r>
      <w:r w:rsidRPr="00F4027F">
        <w:rPr>
          <w:rFonts w:ascii="Times New Roman" w:hAnsi="Times New Roman"/>
          <w:i w:val="0"/>
          <w:sz w:val="28"/>
          <w:szCs w:val="28"/>
        </w:rPr>
        <w:t>минг</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гектарни</w:t>
      </w:r>
      <w:r w:rsidRPr="00F630C7">
        <w:rPr>
          <w:rFonts w:ascii="Times New Roman" w:hAnsi="Times New Roman"/>
          <w:i w:val="0"/>
          <w:sz w:val="28"/>
          <w:szCs w:val="28"/>
        </w:rPr>
        <w:t xml:space="preserve">, </w:t>
      </w:r>
      <w:r w:rsidRPr="00F4027F">
        <w:rPr>
          <w:rFonts w:ascii="Times New Roman" w:hAnsi="Times New Roman"/>
          <w:i w:val="0"/>
          <w:sz w:val="28"/>
          <w:szCs w:val="28"/>
        </w:rPr>
        <w:t>шу</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жумладан</w:t>
      </w:r>
      <w:r w:rsidR="00A06995" w:rsidRPr="00A06995">
        <w:rPr>
          <w:rFonts w:ascii="Times New Roman" w:hAnsi="Times New Roman"/>
          <w:i w:val="0"/>
          <w:sz w:val="28"/>
          <w:szCs w:val="28"/>
        </w:rPr>
        <w:t xml:space="preserve"> </w:t>
      </w:r>
      <w:r w:rsidRPr="00F4027F">
        <w:rPr>
          <w:rFonts w:ascii="Times New Roman" w:hAnsi="Times New Roman"/>
          <w:i w:val="0"/>
          <w:sz w:val="28"/>
          <w:szCs w:val="28"/>
        </w:rPr>
        <w:t>қишлоқ</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хўжалик</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ертурлари</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майдони</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эса</w:t>
      </w:r>
      <w:r w:rsidRPr="00F630C7">
        <w:rPr>
          <w:rFonts w:ascii="Times New Roman" w:hAnsi="Times New Roman"/>
          <w:i w:val="0"/>
          <w:sz w:val="28"/>
          <w:szCs w:val="28"/>
        </w:rPr>
        <w:t xml:space="preserve"> 15590,7 </w:t>
      </w:r>
      <w:r w:rsidRPr="00F4027F">
        <w:rPr>
          <w:rFonts w:ascii="Times New Roman" w:hAnsi="Times New Roman"/>
          <w:i w:val="0"/>
          <w:sz w:val="28"/>
          <w:szCs w:val="28"/>
        </w:rPr>
        <w:t>минг</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гектарни</w:t>
      </w:r>
      <w:r w:rsidRPr="00F630C7">
        <w:rPr>
          <w:rFonts w:ascii="Times New Roman" w:hAnsi="Times New Roman"/>
          <w:i w:val="0"/>
          <w:sz w:val="28"/>
          <w:szCs w:val="28"/>
        </w:rPr>
        <w:t xml:space="preserve">, </w:t>
      </w:r>
      <w:r w:rsidRPr="00F4027F">
        <w:rPr>
          <w:rFonts w:ascii="Times New Roman" w:hAnsi="Times New Roman"/>
          <w:i w:val="0"/>
          <w:sz w:val="28"/>
          <w:szCs w:val="28"/>
        </w:rPr>
        <w:t>шундан</w:t>
      </w:r>
      <w:r w:rsidRPr="00F630C7">
        <w:rPr>
          <w:rFonts w:ascii="Times New Roman" w:hAnsi="Times New Roman"/>
          <w:i w:val="0"/>
          <w:sz w:val="28"/>
          <w:szCs w:val="28"/>
        </w:rPr>
        <w:t xml:space="preserve"> 3714,6 </w:t>
      </w:r>
      <w:r w:rsidRPr="00F4027F">
        <w:rPr>
          <w:rFonts w:ascii="Times New Roman" w:hAnsi="Times New Roman"/>
          <w:i w:val="0"/>
          <w:sz w:val="28"/>
          <w:szCs w:val="28"/>
        </w:rPr>
        <w:t>минг</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гектари</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суғориладиган</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ерларни</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ташкил</w:t>
      </w:r>
      <w:r w:rsidR="00A06995" w:rsidRPr="00A06995">
        <w:rPr>
          <w:rFonts w:ascii="Times New Roman" w:hAnsi="Times New Roman"/>
          <w:i w:val="0"/>
          <w:sz w:val="28"/>
          <w:szCs w:val="28"/>
        </w:rPr>
        <w:t xml:space="preserve"> </w:t>
      </w:r>
      <w:r w:rsidRPr="00F4027F">
        <w:rPr>
          <w:rFonts w:ascii="Times New Roman" w:hAnsi="Times New Roman"/>
          <w:i w:val="0"/>
          <w:sz w:val="28"/>
          <w:szCs w:val="28"/>
        </w:rPr>
        <w:t>қилади</w:t>
      </w:r>
      <w:r w:rsidRPr="00F630C7">
        <w:rPr>
          <w:rFonts w:ascii="Times New Roman" w:hAnsi="Times New Roman"/>
          <w:i w:val="0"/>
          <w:sz w:val="28"/>
          <w:szCs w:val="28"/>
        </w:rPr>
        <w:t>.</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Республика</w:t>
      </w:r>
      <w:r w:rsidR="00A06995" w:rsidRPr="00A06995">
        <w:rPr>
          <w:rFonts w:ascii="Times New Roman" w:hAnsi="Times New Roman"/>
          <w:i w:val="0"/>
          <w:sz w:val="28"/>
          <w:szCs w:val="28"/>
        </w:rPr>
        <w:t xml:space="preserve"> </w:t>
      </w:r>
      <w:r w:rsidRPr="00F4027F">
        <w:rPr>
          <w:rFonts w:ascii="Times New Roman" w:hAnsi="Times New Roman"/>
          <w:i w:val="0"/>
          <w:sz w:val="28"/>
          <w:szCs w:val="28"/>
        </w:rPr>
        <w:t>ҳудудида</w:t>
      </w:r>
      <w:r w:rsidR="00A06995" w:rsidRPr="00A06995">
        <w:rPr>
          <w:rFonts w:ascii="Times New Roman" w:hAnsi="Times New Roman"/>
          <w:i w:val="0"/>
          <w:sz w:val="28"/>
          <w:szCs w:val="28"/>
        </w:rPr>
        <w:t xml:space="preserve"> </w:t>
      </w:r>
      <w:r w:rsidRPr="00F4027F">
        <w:rPr>
          <w:rFonts w:ascii="Times New Roman" w:hAnsi="Times New Roman"/>
          <w:i w:val="0"/>
          <w:sz w:val="28"/>
          <w:szCs w:val="28"/>
        </w:rPr>
        <w:t>қишлоқ</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хўжалиги</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мақсадларига</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мўлжалланган</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ерларнинг</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тақсимланиши</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табиий</w:t>
      </w:r>
      <w:r w:rsidRPr="00F630C7">
        <w:rPr>
          <w:rFonts w:ascii="Times New Roman" w:hAnsi="Times New Roman"/>
          <w:i w:val="0"/>
          <w:sz w:val="28"/>
          <w:szCs w:val="28"/>
        </w:rPr>
        <w:t>-</w:t>
      </w:r>
      <w:r w:rsidRPr="00F4027F">
        <w:rPr>
          <w:rFonts w:ascii="Times New Roman" w:hAnsi="Times New Roman"/>
          <w:i w:val="0"/>
          <w:sz w:val="28"/>
          <w:szCs w:val="28"/>
        </w:rPr>
        <w:t>иқлим</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омилларига</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биноан</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белгиланади</w:t>
      </w:r>
      <w:r w:rsidRPr="00F630C7">
        <w:rPr>
          <w:rFonts w:ascii="Times New Roman" w:hAnsi="Times New Roman"/>
          <w:i w:val="0"/>
          <w:sz w:val="28"/>
          <w:szCs w:val="28"/>
        </w:rPr>
        <w:t xml:space="preserve"> (</w:t>
      </w:r>
      <w:r w:rsidRPr="00F4027F">
        <w:rPr>
          <w:rFonts w:ascii="Times New Roman" w:hAnsi="Times New Roman"/>
          <w:i w:val="0"/>
          <w:sz w:val="28"/>
          <w:szCs w:val="28"/>
        </w:rPr>
        <w:t>Ўзбекистон</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Республикаси</w:t>
      </w:r>
      <w:r w:rsidR="00A06995">
        <w:rPr>
          <w:rFonts w:ascii="Times New Roman" w:hAnsi="Times New Roman"/>
          <w:i w:val="0"/>
          <w:sz w:val="28"/>
          <w:szCs w:val="28"/>
        </w:rPr>
        <w:t xml:space="preserve"> </w:t>
      </w:r>
      <w:r w:rsidRPr="00F4027F">
        <w:rPr>
          <w:rFonts w:ascii="Times New Roman" w:hAnsi="Times New Roman"/>
          <w:i w:val="0"/>
          <w:sz w:val="28"/>
          <w:szCs w:val="28"/>
        </w:rPr>
        <w:t>Ер</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ресурсларининг</w:t>
      </w:r>
      <w:r w:rsidR="00A06995" w:rsidRPr="00A06995">
        <w:rPr>
          <w:rFonts w:ascii="Times New Roman" w:hAnsi="Times New Roman"/>
          <w:i w:val="0"/>
          <w:sz w:val="28"/>
          <w:szCs w:val="28"/>
        </w:rPr>
        <w:t xml:space="preserve"> </w:t>
      </w:r>
      <w:r w:rsidRPr="00F4027F">
        <w:rPr>
          <w:rFonts w:ascii="Times New Roman" w:hAnsi="Times New Roman"/>
          <w:i w:val="0"/>
          <w:sz w:val="28"/>
          <w:szCs w:val="28"/>
        </w:rPr>
        <w:t>ҳолати</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тўғрисида</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Миллий</w:t>
      </w:r>
      <w:r w:rsidR="00A06995" w:rsidRPr="00A06995">
        <w:rPr>
          <w:rFonts w:ascii="Times New Roman" w:hAnsi="Times New Roman"/>
          <w:i w:val="0"/>
          <w:sz w:val="28"/>
          <w:szCs w:val="28"/>
        </w:rPr>
        <w:t xml:space="preserve"> </w:t>
      </w:r>
      <w:r w:rsidRPr="00F4027F">
        <w:rPr>
          <w:rFonts w:ascii="Times New Roman" w:hAnsi="Times New Roman"/>
          <w:i w:val="0"/>
          <w:sz w:val="28"/>
          <w:szCs w:val="28"/>
        </w:rPr>
        <w:t>ҳисобот</w:t>
      </w:r>
      <w:r w:rsidRPr="00F630C7">
        <w:rPr>
          <w:rFonts w:ascii="Times New Roman" w:hAnsi="Times New Roman"/>
          <w:i w:val="0"/>
          <w:sz w:val="28"/>
          <w:szCs w:val="28"/>
        </w:rPr>
        <w:t xml:space="preserve">, 2012). </w:t>
      </w:r>
    </w:p>
    <w:p w:rsidR="00F630C7" w:rsidRPr="00A06995" w:rsidRDefault="00F630C7" w:rsidP="00F124EF">
      <w:pPr>
        <w:pStyle w:val="a3"/>
        <w:ind w:right="-1"/>
        <w:jc w:val="both"/>
        <w:rPr>
          <w:rFonts w:ascii="Times New Roman" w:hAnsi="Times New Roman"/>
          <w:i w:val="0"/>
          <w:sz w:val="28"/>
          <w:szCs w:val="28"/>
        </w:rPr>
      </w:pPr>
      <w:r w:rsidRPr="00F4027F">
        <w:rPr>
          <w:rFonts w:ascii="Times New Roman" w:hAnsi="Times New Roman"/>
          <w:b/>
          <w:sz w:val="28"/>
          <w:szCs w:val="28"/>
        </w:rPr>
        <w:t>Аҳоли</w:t>
      </w:r>
      <w:r w:rsidR="00A06995" w:rsidRPr="00A06995">
        <w:rPr>
          <w:rFonts w:ascii="Times New Roman" w:hAnsi="Times New Roman"/>
          <w:b/>
          <w:sz w:val="28"/>
          <w:szCs w:val="28"/>
        </w:rPr>
        <w:t xml:space="preserve"> </w:t>
      </w:r>
      <w:r w:rsidRPr="00F4027F">
        <w:rPr>
          <w:rFonts w:ascii="Times New Roman" w:hAnsi="Times New Roman"/>
          <w:b/>
          <w:sz w:val="28"/>
          <w:szCs w:val="28"/>
        </w:rPr>
        <w:t>пунктларининг</w:t>
      </w:r>
      <w:r w:rsidR="00A06995" w:rsidRPr="00A06995">
        <w:rPr>
          <w:rFonts w:ascii="Times New Roman" w:hAnsi="Times New Roman"/>
          <w:b/>
          <w:sz w:val="28"/>
          <w:szCs w:val="28"/>
        </w:rPr>
        <w:t xml:space="preserve"> </w:t>
      </w:r>
      <w:r w:rsidRPr="00F4027F">
        <w:rPr>
          <w:rFonts w:ascii="Times New Roman" w:hAnsi="Times New Roman"/>
          <w:b/>
          <w:sz w:val="28"/>
          <w:szCs w:val="28"/>
        </w:rPr>
        <w:t>ерлари</w:t>
      </w:r>
      <w:r w:rsidRPr="00F630C7">
        <w:rPr>
          <w:rFonts w:ascii="Times New Roman" w:hAnsi="Times New Roman"/>
          <w:b/>
          <w:sz w:val="28"/>
          <w:szCs w:val="28"/>
        </w:rPr>
        <w:t>.</w:t>
      </w:r>
      <w:r w:rsidR="00A06995" w:rsidRPr="00A06995">
        <w:rPr>
          <w:rFonts w:ascii="Times New Roman" w:hAnsi="Times New Roman"/>
          <w:b/>
          <w:sz w:val="28"/>
          <w:szCs w:val="28"/>
        </w:rPr>
        <w:t xml:space="preserve"> </w:t>
      </w:r>
      <w:r w:rsidRPr="00F4027F">
        <w:rPr>
          <w:rFonts w:ascii="Times New Roman" w:hAnsi="Times New Roman"/>
          <w:i w:val="0"/>
          <w:sz w:val="28"/>
          <w:szCs w:val="28"/>
        </w:rPr>
        <w:t>Аҳоли</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пунктларининг</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ерлари</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маъмурий</w:t>
      </w:r>
      <w:r w:rsidRPr="00F630C7">
        <w:rPr>
          <w:rFonts w:ascii="Times New Roman" w:hAnsi="Times New Roman"/>
          <w:i w:val="0"/>
          <w:sz w:val="28"/>
          <w:szCs w:val="28"/>
        </w:rPr>
        <w:t>-</w:t>
      </w:r>
      <w:r w:rsidRPr="00F4027F">
        <w:rPr>
          <w:rFonts w:ascii="Times New Roman" w:hAnsi="Times New Roman"/>
          <w:i w:val="0"/>
          <w:sz w:val="28"/>
          <w:szCs w:val="28"/>
        </w:rPr>
        <w:t>ҳудудий</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бирлик</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бўлиб</w:t>
      </w:r>
      <w:r w:rsidRPr="00F630C7">
        <w:rPr>
          <w:rFonts w:ascii="Times New Roman" w:hAnsi="Times New Roman"/>
          <w:i w:val="0"/>
          <w:sz w:val="28"/>
          <w:szCs w:val="28"/>
        </w:rPr>
        <w:t xml:space="preserve">, </w:t>
      </w:r>
      <w:r w:rsidRPr="00F4027F">
        <w:rPr>
          <w:rFonts w:ascii="Times New Roman" w:hAnsi="Times New Roman"/>
          <w:i w:val="0"/>
          <w:sz w:val="28"/>
          <w:szCs w:val="28"/>
        </w:rPr>
        <w:t>давлат</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ер</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фондининг</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барча</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тоифаларидан</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ўзига</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хос</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хусусиятлари</w:t>
      </w:r>
      <w:r w:rsidRPr="00F630C7">
        <w:rPr>
          <w:rFonts w:ascii="Times New Roman" w:hAnsi="Times New Roman"/>
          <w:i w:val="0"/>
          <w:sz w:val="28"/>
          <w:szCs w:val="28"/>
        </w:rPr>
        <w:t xml:space="preserve">, </w:t>
      </w:r>
      <w:r w:rsidRPr="00F4027F">
        <w:rPr>
          <w:rFonts w:ascii="Times New Roman" w:hAnsi="Times New Roman"/>
          <w:i w:val="0"/>
          <w:sz w:val="28"/>
          <w:szCs w:val="28"/>
        </w:rPr>
        <w:t>ҳуқуқий</w:t>
      </w:r>
      <w:r w:rsidR="00A06995" w:rsidRPr="00A06995">
        <w:rPr>
          <w:rFonts w:ascii="Times New Roman" w:hAnsi="Times New Roman"/>
          <w:i w:val="0"/>
          <w:sz w:val="28"/>
          <w:szCs w:val="28"/>
        </w:rPr>
        <w:t xml:space="preserve"> </w:t>
      </w:r>
      <w:r w:rsidRPr="00F4027F">
        <w:rPr>
          <w:rFonts w:ascii="Times New Roman" w:hAnsi="Times New Roman"/>
          <w:i w:val="0"/>
          <w:sz w:val="28"/>
          <w:szCs w:val="28"/>
        </w:rPr>
        <w:t>ҳолати</w:t>
      </w:r>
      <w:r w:rsidRPr="00F630C7">
        <w:rPr>
          <w:rFonts w:ascii="Times New Roman" w:hAnsi="Times New Roman"/>
          <w:i w:val="0"/>
          <w:sz w:val="28"/>
          <w:szCs w:val="28"/>
        </w:rPr>
        <w:t xml:space="preserve">, </w:t>
      </w:r>
      <w:r w:rsidRPr="00F4027F">
        <w:rPr>
          <w:rFonts w:ascii="Times New Roman" w:hAnsi="Times New Roman"/>
          <w:i w:val="0"/>
          <w:sz w:val="28"/>
          <w:szCs w:val="28"/>
        </w:rPr>
        <w:t>фойдаланишнинг</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асосий</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мақсадига</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кўра</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ажралиб</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туради</w:t>
      </w:r>
      <w:r w:rsidRPr="00F630C7">
        <w:rPr>
          <w:rFonts w:ascii="Times New Roman" w:hAnsi="Times New Roman"/>
          <w:i w:val="0"/>
          <w:sz w:val="28"/>
          <w:szCs w:val="28"/>
        </w:rPr>
        <w:t xml:space="preserve">, </w:t>
      </w:r>
      <w:r w:rsidRPr="00F4027F">
        <w:rPr>
          <w:rFonts w:ascii="Times New Roman" w:hAnsi="Times New Roman"/>
          <w:i w:val="0"/>
          <w:sz w:val="28"/>
          <w:szCs w:val="28"/>
        </w:rPr>
        <w:t>уларга</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шу</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мақсадлар</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учун</w:t>
      </w:r>
      <w:r w:rsidR="00A06995" w:rsidRPr="00A06995">
        <w:rPr>
          <w:rFonts w:ascii="Times New Roman" w:hAnsi="Times New Roman"/>
          <w:i w:val="0"/>
          <w:sz w:val="28"/>
          <w:szCs w:val="28"/>
        </w:rPr>
        <w:t xml:space="preserve"> </w:t>
      </w:r>
      <w:r w:rsidRPr="00F4027F">
        <w:rPr>
          <w:rFonts w:ascii="Times New Roman" w:hAnsi="Times New Roman"/>
          <w:i w:val="0"/>
          <w:sz w:val="28"/>
          <w:szCs w:val="28"/>
        </w:rPr>
        <w:t>қонун</w:t>
      </w:r>
      <w:r w:rsidR="00A06995" w:rsidRPr="00A06995">
        <w:rPr>
          <w:rFonts w:ascii="Times New Roman" w:hAnsi="Times New Roman"/>
          <w:i w:val="0"/>
          <w:sz w:val="28"/>
          <w:szCs w:val="28"/>
        </w:rPr>
        <w:t xml:space="preserve"> </w:t>
      </w:r>
      <w:r w:rsidRPr="00F4027F">
        <w:rPr>
          <w:rFonts w:ascii="Times New Roman" w:hAnsi="Times New Roman"/>
          <w:i w:val="0"/>
          <w:sz w:val="28"/>
          <w:szCs w:val="28"/>
        </w:rPr>
        <w:t>ҳужжатларида</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белгилаб</w:t>
      </w:r>
      <w:r w:rsidR="00A06995" w:rsidRPr="00A06995">
        <w:rPr>
          <w:rFonts w:ascii="Times New Roman" w:hAnsi="Times New Roman"/>
          <w:i w:val="0"/>
          <w:sz w:val="28"/>
          <w:szCs w:val="28"/>
        </w:rPr>
        <w:t xml:space="preserve"> </w:t>
      </w:r>
      <w:r w:rsidRPr="00F4027F">
        <w:rPr>
          <w:rFonts w:ascii="Times New Roman" w:hAnsi="Times New Roman"/>
          <w:i w:val="0"/>
          <w:sz w:val="28"/>
          <w:szCs w:val="28"/>
        </w:rPr>
        <w:t>қўйилган</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шаҳар</w:t>
      </w:r>
      <w:r w:rsidRPr="00F630C7">
        <w:rPr>
          <w:rFonts w:ascii="Times New Roman" w:hAnsi="Times New Roman"/>
          <w:i w:val="0"/>
          <w:sz w:val="28"/>
          <w:szCs w:val="28"/>
        </w:rPr>
        <w:t xml:space="preserve"> (</w:t>
      </w:r>
      <w:r w:rsidRPr="00F4027F">
        <w:rPr>
          <w:rFonts w:ascii="Times New Roman" w:hAnsi="Times New Roman"/>
          <w:i w:val="0"/>
          <w:sz w:val="28"/>
          <w:szCs w:val="28"/>
        </w:rPr>
        <w:t>посёлка</w:t>
      </w:r>
      <w:r w:rsidRPr="00F630C7">
        <w:rPr>
          <w:rFonts w:ascii="Times New Roman" w:hAnsi="Times New Roman"/>
          <w:i w:val="0"/>
          <w:sz w:val="28"/>
          <w:szCs w:val="28"/>
        </w:rPr>
        <w:t xml:space="preserve">) </w:t>
      </w:r>
      <w:r w:rsidRPr="00F4027F">
        <w:rPr>
          <w:rFonts w:ascii="Times New Roman" w:hAnsi="Times New Roman"/>
          <w:i w:val="0"/>
          <w:sz w:val="28"/>
          <w:szCs w:val="28"/>
        </w:rPr>
        <w:t>ва</w:t>
      </w:r>
      <w:r w:rsidR="00A06995" w:rsidRPr="00A06995">
        <w:rPr>
          <w:rFonts w:ascii="Times New Roman" w:hAnsi="Times New Roman"/>
          <w:i w:val="0"/>
          <w:sz w:val="28"/>
          <w:szCs w:val="28"/>
        </w:rPr>
        <w:t xml:space="preserve"> </w:t>
      </w:r>
      <w:r w:rsidRPr="00F4027F">
        <w:rPr>
          <w:rFonts w:ascii="Times New Roman" w:hAnsi="Times New Roman"/>
          <w:i w:val="0"/>
          <w:sz w:val="28"/>
          <w:szCs w:val="28"/>
        </w:rPr>
        <w:t>қишлоқ</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аҳоли</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пунктлари</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киритилган</w:t>
      </w:r>
      <w:r w:rsidRPr="00F630C7">
        <w:rPr>
          <w:rFonts w:ascii="Times New Roman" w:hAnsi="Times New Roman"/>
          <w:i w:val="0"/>
          <w:sz w:val="28"/>
          <w:szCs w:val="28"/>
        </w:rPr>
        <w:t xml:space="preserve">. </w:t>
      </w:r>
      <w:r w:rsidRPr="00A06995">
        <w:rPr>
          <w:rFonts w:ascii="Times New Roman" w:hAnsi="Times New Roman"/>
          <w:i w:val="0"/>
          <w:sz w:val="28"/>
          <w:szCs w:val="28"/>
        </w:rPr>
        <w:t xml:space="preserve">2012 </w:t>
      </w:r>
      <w:r w:rsidRPr="00F4027F">
        <w:rPr>
          <w:rFonts w:ascii="Times New Roman" w:hAnsi="Times New Roman"/>
          <w:i w:val="0"/>
          <w:sz w:val="28"/>
          <w:szCs w:val="28"/>
        </w:rPr>
        <w:t>йилнинг</w:t>
      </w:r>
      <w:r w:rsidRPr="00A06995">
        <w:rPr>
          <w:rFonts w:ascii="Times New Roman" w:hAnsi="Times New Roman"/>
          <w:i w:val="0"/>
          <w:sz w:val="28"/>
          <w:szCs w:val="28"/>
        </w:rPr>
        <w:t xml:space="preserve"> 1 </w:t>
      </w:r>
      <w:r w:rsidRPr="00F4027F">
        <w:rPr>
          <w:rFonts w:ascii="Times New Roman" w:hAnsi="Times New Roman"/>
          <w:i w:val="0"/>
          <w:sz w:val="28"/>
          <w:szCs w:val="28"/>
        </w:rPr>
        <w:t>январь</w:t>
      </w:r>
      <w:r w:rsidR="00A06995" w:rsidRPr="00A06995">
        <w:rPr>
          <w:rFonts w:ascii="Times New Roman" w:hAnsi="Times New Roman"/>
          <w:i w:val="0"/>
          <w:sz w:val="28"/>
          <w:szCs w:val="28"/>
        </w:rPr>
        <w:t xml:space="preserve"> </w:t>
      </w:r>
      <w:r w:rsidRPr="00F4027F">
        <w:rPr>
          <w:rFonts w:ascii="Times New Roman" w:hAnsi="Times New Roman"/>
          <w:i w:val="0"/>
          <w:sz w:val="28"/>
          <w:szCs w:val="28"/>
        </w:rPr>
        <w:t>ҳолатига</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кўра</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аҳоли</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пунктлари</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ерларининг</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умумий</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ермайдони</w:t>
      </w:r>
      <w:r w:rsidRPr="00A06995">
        <w:rPr>
          <w:rFonts w:ascii="Times New Roman" w:hAnsi="Times New Roman"/>
          <w:i w:val="0"/>
          <w:sz w:val="28"/>
          <w:szCs w:val="28"/>
        </w:rPr>
        <w:t xml:space="preserve"> 216,3 </w:t>
      </w:r>
      <w:r w:rsidRPr="00F4027F">
        <w:rPr>
          <w:rFonts w:ascii="Times New Roman" w:hAnsi="Times New Roman"/>
          <w:i w:val="0"/>
          <w:sz w:val="28"/>
          <w:szCs w:val="28"/>
        </w:rPr>
        <w:t>минг</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гектарни</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ёки</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жами</w:t>
      </w:r>
      <w:r w:rsidR="00A06995" w:rsidRPr="00A06995">
        <w:rPr>
          <w:rFonts w:ascii="Times New Roman" w:hAnsi="Times New Roman"/>
          <w:i w:val="0"/>
          <w:sz w:val="28"/>
          <w:szCs w:val="28"/>
        </w:rPr>
        <w:t xml:space="preserve"> </w:t>
      </w:r>
      <w:r w:rsidRPr="00F4027F">
        <w:rPr>
          <w:rFonts w:ascii="Times New Roman" w:hAnsi="Times New Roman"/>
          <w:i w:val="0"/>
          <w:sz w:val="28"/>
          <w:szCs w:val="28"/>
        </w:rPr>
        <w:t>ерларнинг</w:t>
      </w:r>
      <w:r w:rsidRPr="00A06995">
        <w:rPr>
          <w:rFonts w:ascii="Times New Roman" w:hAnsi="Times New Roman"/>
          <w:i w:val="0"/>
          <w:sz w:val="28"/>
          <w:szCs w:val="28"/>
        </w:rPr>
        <w:t xml:space="preserve"> 0,48 </w:t>
      </w:r>
      <w:r w:rsidRPr="00F4027F">
        <w:rPr>
          <w:rFonts w:ascii="Times New Roman" w:hAnsi="Times New Roman"/>
          <w:i w:val="0"/>
          <w:sz w:val="28"/>
          <w:szCs w:val="28"/>
        </w:rPr>
        <w:t>фоизини</w:t>
      </w:r>
      <w:r w:rsidR="00A06995" w:rsidRPr="00A06995">
        <w:rPr>
          <w:rFonts w:ascii="Times New Roman" w:hAnsi="Times New Roman"/>
          <w:i w:val="0"/>
          <w:sz w:val="28"/>
          <w:szCs w:val="28"/>
        </w:rPr>
        <w:t xml:space="preserve"> </w:t>
      </w:r>
      <w:r w:rsidRPr="00F4027F">
        <w:rPr>
          <w:rFonts w:ascii="Times New Roman" w:hAnsi="Times New Roman"/>
          <w:i w:val="0"/>
          <w:sz w:val="28"/>
          <w:szCs w:val="28"/>
        </w:rPr>
        <w:t>ташкил</w:t>
      </w:r>
      <w:r w:rsidR="00A06995" w:rsidRPr="00A06995">
        <w:rPr>
          <w:rFonts w:ascii="Times New Roman" w:hAnsi="Times New Roman"/>
          <w:i w:val="0"/>
          <w:sz w:val="28"/>
          <w:szCs w:val="28"/>
        </w:rPr>
        <w:t xml:space="preserve"> </w:t>
      </w:r>
      <w:r w:rsidRPr="00F4027F">
        <w:rPr>
          <w:rFonts w:ascii="Times New Roman" w:hAnsi="Times New Roman"/>
          <w:i w:val="0"/>
          <w:sz w:val="28"/>
          <w:szCs w:val="28"/>
        </w:rPr>
        <w:t>қилади</w:t>
      </w:r>
      <w:r w:rsidRPr="00A06995">
        <w:rPr>
          <w:rFonts w:ascii="Times New Roman" w:hAnsi="Times New Roman"/>
          <w:i w:val="0"/>
          <w:sz w:val="28"/>
          <w:szCs w:val="28"/>
        </w:rPr>
        <w:t>.</w:t>
      </w:r>
    </w:p>
    <w:p w:rsidR="00F630C7" w:rsidRPr="00EB2A8C" w:rsidRDefault="00F630C7" w:rsidP="00F124EF">
      <w:pPr>
        <w:pStyle w:val="a3"/>
        <w:tabs>
          <w:tab w:val="left" w:pos="7230"/>
        </w:tabs>
        <w:ind w:right="-1"/>
        <w:jc w:val="both"/>
        <w:rPr>
          <w:rFonts w:ascii="Times New Roman" w:hAnsi="Times New Roman"/>
          <w:i w:val="0"/>
          <w:sz w:val="28"/>
          <w:szCs w:val="28"/>
        </w:rPr>
      </w:pPr>
      <w:r w:rsidRPr="00F4027F">
        <w:rPr>
          <w:rFonts w:ascii="Times New Roman" w:hAnsi="Times New Roman"/>
          <w:b/>
          <w:sz w:val="28"/>
          <w:szCs w:val="28"/>
        </w:rPr>
        <w:t>Саноат</w:t>
      </w:r>
      <w:r w:rsidRPr="00EB2A8C">
        <w:rPr>
          <w:rFonts w:ascii="Times New Roman" w:hAnsi="Times New Roman"/>
          <w:b/>
          <w:sz w:val="28"/>
          <w:szCs w:val="28"/>
        </w:rPr>
        <w:t xml:space="preserve">, </w:t>
      </w:r>
      <w:r w:rsidRPr="00F4027F">
        <w:rPr>
          <w:rFonts w:ascii="Times New Roman" w:hAnsi="Times New Roman"/>
          <w:b/>
          <w:sz w:val="28"/>
          <w:szCs w:val="28"/>
        </w:rPr>
        <w:t>транспорт</w:t>
      </w:r>
      <w:r w:rsidRPr="00EB2A8C">
        <w:rPr>
          <w:rFonts w:ascii="Times New Roman" w:hAnsi="Times New Roman"/>
          <w:b/>
          <w:sz w:val="28"/>
          <w:szCs w:val="28"/>
        </w:rPr>
        <w:t xml:space="preserve">, </w:t>
      </w:r>
      <w:r w:rsidRPr="00F4027F">
        <w:rPr>
          <w:rFonts w:ascii="Times New Roman" w:hAnsi="Times New Roman"/>
          <w:b/>
          <w:sz w:val="28"/>
          <w:szCs w:val="28"/>
        </w:rPr>
        <w:t>алоқа</w:t>
      </w:r>
      <w:r w:rsidRPr="00EB2A8C">
        <w:rPr>
          <w:rFonts w:ascii="Times New Roman" w:hAnsi="Times New Roman"/>
          <w:b/>
          <w:sz w:val="28"/>
          <w:szCs w:val="28"/>
        </w:rPr>
        <w:t xml:space="preserve">, </w:t>
      </w:r>
      <w:r w:rsidRPr="00F4027F">
        <w:rPr>
          <w:rFonts w:ascii="Times New Roman" w:hAnsi="Times New Roman"/>
          <w:b/>
          <w:sz w:val="28"/>
          <w:szCs w:val="28"/>
        </w:rPr>
        <w:t>мудофаа</w:t>
      </w:r>
      <w:r w:rsidR="00EB2A8C" w:rsidRPr="00EB2A8C">
        <w:rPr>
          <w:rFonts w:ascii="Times New Roman" w:hAnsi="Times New Roman"/>
          <w:b/>
          <w:sz w:val="28"/>
          <w:szCs w:val="28"/>
        </w:rPr>
        <w:t xml:space="preserve"> </w:t>
      </w:r>
      <w:r w:rsidRPr="00F4027F">
        <w:rPr>
          <w:rFonts w:ascii="Times New Roman" w:hAnsi="Times New Roman"/>
          <w:b/>
          <w:sz w:val="28"/>
          <w:szCs w:val="28"/>
        </w:rPr>
        <w:t>ва</w:t>
      </w:r>
      <w:r w:rsidR="00EB2A8C" w:rsidRPr="00EB2A8C">
        <w:rPr>
          <w:rFonts w:ascii="Times New Roman" w:hAnsi="Times New Roman"/>
          <w:b/>
          <w:sz w:val="28"/>
          <w:szCs w:val="28"/>
        </w:rPr>
        <w:t xml:space="preserve"> </w:t>
      </w:r>
      <w:r w:rsidRPr="00F4027F">
        <w:rPr>
          <w:rFonts w:ascii="Times New Roman" w:hAnsi="Times New Roman"/>
          <w:b/>
          <w:sz w:val="28"/>
          <w:szCs w:val="28"/>
        </w:rPr>
        <w:t>бошқа</w:t>
      </w:r>
      <w:r w:rsidR="00EB2A8C" w:rsidRPr="00EB2A8C">
        <w:rPr>
          <w:rFonts w:ascii="Times New Roman" w:hAnsi="Times New Roman"/>
          <w:b/>
          <w:sz w:val="28"/>
          <w:szCs w:val="28"/>
        </w:rPr>
        <w:t xml:space="preserve"> </w:t>
      </w:r>
      <w:r w:rsidRPr="00F4027F">
        <w:rPr>
          <w:rFonts w:ascii="Times New Roman" w:hAnsi="Times New Roman"/>
          <w:b/>
          <w:sz w:val="28"/>
          <w:szCs w:val="28"/>
        </w:rPr>
        <w:t>мақсадларга</w:t>
      </w:r>
      <w:r w:rsidR="00EB2A8C" w:rsidRPr="00EB2A8C">
        <w:rPr>
          <w:rFonts w:ascii="Times New Roman" w:hAnsi="Times New Roman"/>
          <w:b/>
          <w:sz w:val="28"/>
          <w:szCs w:val="28"/>
        </w:rPr>
        <w:t xml:space="preserve"> </w:t>
      </w:r>
      <w:r w:rsidRPr="00F4027F">
        <w:rPr>
          <w:rFonts w:ascii="Times New Roman" w:hAnsi="Times New Roman"/>
          <w:b/>
          <w:sz w:val="28"/>
          <w:szCs w:val="28"/>
        </w:rPr>
        <w:t>мўлжалланган</w:t>
      </w:r>
      <w:r w:rsidR="00EB2A8C" w:rsidRPr="00EB2A8C">
        <w:rPr>
          <w:rFonts w:ascii="Times New Roman" w:hAnsi="Times New Roman"/>
          <w:b/>
          <w:sz w:val="28"/>
          <w:szCs w:val="28"/>
        </w:rPr>
        <w:t xml:space="preserve"> </w:t>
      </w:r>
      <w:r w:rsidRPr="00F4027F">
        <w:rPr>
          <w:rFonts w:ascii="Times New Roman" w:hAnsi="Times New Roman"/>
          <w:b/>
          <w:sz w:val="28"/>
          <w:szCs w:val="28"/>
        </w:rPr>
        <w:t>ерлар</w:t>
      </w:r>
      <w:r w:rsidRPr="00EB2A8C">
        <w:rPr>
          <w:rFonts w:ascii="Times New Roman" w:hAnsi="Times New Roman"/>
          <w:b/>
          <w:sz w:val="28"/>
          <w:szCs w:val="28"/>
        </w:rPr>
        <w:t>.</w:t>
      </w:r>
      <w:r w:rsidR="00EB2A8C" w:rsidRPr="00EB2A8C">
        <w:rPr>
          <w:rFonts w:ascii="Times New Roman" w:hAnsi="Times New Roman"/>
          <w:b/>
          <w:sz w:val="28"/>
          <w:szCs w:val="28"/>
        </w:rPr>
        <w:t xml:space="preserve"> </w:t>
      </w:r>
      <w:r w:rsidRPr="00D72105">
        <w:rPr>
          <w:rFonts w:ascii="Times New Roman" w:hAnsi="Times New Roman"/>
          <w:i w:val="0"/>
          <w:sz w:val="28"/>
          <w:szCs w:val="28"/>
        </w:rPr>
        <w:t>Бундай</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ерлар</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жумласига</w:t>
      </w:r>
      <w:r w:rsidR="00EB2A8C" w:rsidRPr="00EB2A8C">
        <w:rPr>
          <w:rFonts w:ascii="Times New Roman" w:hAnsi="Times New Roman"/>
          <w:i w:val="0"/>
          <w:sz w:val="28"/>
          <w:szCs w:val="28"/>
        </w:rPr>
        <w:t xml:space="preserve"> </w:t>
      </w:r>
      <w:r w:rsidRPr="00D72105">
        <w:rPr>
          <w:rFonts w:ascii="Times New Roman" w:hAnsi="Times New Roman"/>
          <w:i w:val="0"/>
          <w:sz w:val="28"/>
          <w:szCs w:val="28"/>
        </w:rPr>
        <w:t>саноат</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корхоналарига</w:t>
      </w:r>
      <w:r w:rsidRPr="00EB2A8C">
        <w:rPr>
          <w:rFonts w:ascii="Times New Roman" w:hAnsi="Times New Roman"/>
          <w:i w:val="0"/>
          <w:sz w:val="28"/>
          <w:szCs w:val="28"/>
        </w:rPr>
        <w:t xml:space="preserve">, </w:t>
      </w:r>
      <w:r w:rsidRPr="00D72105">
        <w:rPr>
          <w:rFonts w:ascii="Times New Roman" w:hAnsi="Times New Roman"/>
          <w:i w:val="0"/>
          <w:sz w:val="28"/>
          <w:szCs w:val="28"/>
        </w:rPr>
        <w:t>шу</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жумладан</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кон</w:t>
      </w:r>
      <w:r w:rsidR="00EB2A8C" w:rsidRPr="00EB2A8C">
        <w:rPr>
          <w:rFonts w:ascii="Times New Roman" w:hAnsi="Times New Roman"/>
          <w:i w:val="0"/>
          <w:sz w:val="28"/>
          <w:szCs w:val="28"/>
        </w:rPr>
        <w:t xml:space="preserve"> </w:t>
      </w:r>
      <w:r w:rsidRPr="00D72105">
        <w:rPr>
          <w:rFonts w:ascii="Times New Roman" w:hAnsi="Times New Roman"/>
          <w:i w:val="0"/>
          <w:sz w:val="28"/>
          <w:szCs w:val="28"/>
        </w:rPr>
        <w:t>саноати</w:t>
      </w:r>
      <w:r w:rsidRPr="00EB2A8C">
        <w:rPr>
          <w:rFonts w:ascii="Times New Roman" w:hAnsi="Times New Roman"/>
          <w:i w:val="0"/>
          <w:sz w:val="28"/>
          <w:szCs w:val="28"/>
        </w:rPr>
        <w:t xml:space="preserve">, </w:t>
      </w:r>
      <w:r w:rsidRPr="00D72105">
        <w:rPr>
          <w:rFonts w:ascii="Times New Roman" w:hAnsi="Times New Roman"/>
          <w:i w:val="0"/>
          <w:sz w:val="28"/>
          <w:szCs w:val="28"/>
        </w:rPr>
        <w:t>энергетика</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корхоналарига</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ишлаб</w:t>
      </w:r>
      <w:r w:rsidR="00EB2A8C" w:rsidRPr="00EB2A8C">
        <w:rPr>
          <w:rFonts w:ascii="Times New Roman" w:hAnsi="Times New Roman"/>
          <w:i w:val="0"/>
          <w:sz w:val="28"/>
          <w:szCs w:val="28"/>
        </w:rPr>
        <w:t xml:space="preserve"> </w:t>
      </w:r>
      <w:r w:rsidRPr="00D72105">
        <w:rPr>
          <w:rFonts w:ascii="Times New Roman" w:hAnsi="Times New Roman"/>
          <w:i w:val="0"/>
          <w:sz w:val="28"/>
          <w:szCs w:val="28"/>
        </w:rPr>
        <w:t>чиқариш</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ва</w:t>
      </w:r>
      <w:r w:rsidR="00EB2A8C" w:rsidRPr="00EB2A8C">
        <w:rPr>
          <w:rFonts w:ascii="Times New Roman" w:hAnsi="Times New Roman"/>
          <w:i w:val="0"/>
          <w:sz w:val="28"/>
          <w:szCs w:val="28"/>
        </w:rPr>
        <w:t xml:space="preserve"> </w:t>
      </w:r>
      <w:r w:rsidRPr="00D72105">
        <w:rPr>
          <w:rFonts w:ascii="Times New Roman" w:hAnsi="Times New Roman"/>
          <w:i w:val="0"/>
          <w:sz w:val="28"/>
          <w:szCs w:val="28"/>
        </w:rPr>
        <w:t>ёрдамчи</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бинолар</w:t>
      </w:r>
      <w:r w:rsidR="00EB2A8C" w:rsidRPr="00EB2A8C">
        <w:rPr>
          <w:rFonts w:ascii="Times New Roman" w:hAnsi="Times New Roman"/>
          <w:i w:val="0"/>
          <w:sz w:val="28"/>
          <w:szCs w:val="28"/>
        </w:rPr>
        <w:t xml:space="preserve"> </w:t>
      </w:r>
      <w:r w:rsidRPr="00D72105">
        <w:rPr>
          <w:rFonts w:ascii="Times New Roman" w:hAnsi="Times New Roman"/>
          <w:i w:val="0"/>
          <w:sz w:val="28"/>
          <w:szCs w:val="28"/>
        </w:rPr>
        <w:t>ҳамда</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иншоотлар</w:t>
      </w:r>
      <w:r w:rsidR="00EB2A8C" w:rsidRPr="00EB2A8C">
        <w:rPr>
          <w:rFonts w:ascii="Times New Roman" w:hAnsi="Times New Roman"/>
          <w:i w:val="0"/>
          <w:sz w:val="28"/>
          <w:szCs w:val="28"/>
        </w:rPr>
        <w:t xml:space="preserve"> </w:t>
      </w:r>
      <w:r w:rsidRPr="00D72105">
        <w:rPr>
          <w:rFonts w:ascii="Times New Roman" w:hAnsi="Times New Roman"/>
          <w:i w:val="0"/>
          <w:sz w:val="28"/>
          <w:szCs w:val="28"/>
        </w:rPr>
        <w:t>қуриш</w:t>
      </w:r>
      <w:r w:rsidR="00EB2A8C" w:rsidRPr="00EB2A8C">
        <w:rPr>
          <w:rFonts w:ascii="Times New Roman" w:hAnsi="Times New Roman"/>
          <w:i w:val="0"/>
          <w:sz w:val="28"/>
          <w:szCs w:val="28"/>
        </w:rPr>
        <w:t xml:space="preserve"> </w:t>
      </w:r>
      <w:r w:rsidRPr="00D72105">
        <w:rPr>
          <w:rFonts w:ascii="Times New Roman" w:hAnsi="Times New Roman"/>
          <w:i w:val="0"/>
          <w:sz w:val="28"/>
          <w:szCs w:val="28"/>
        </w:rPr>
        <w:t>учун</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доимий</w:t>
      </w:r>
      <w:r w:rsidR="00EB2A8C" w:rsidRPr="00EB2A8C">
        <w:rPr>
          <w:rFonts w:ascii="Times New Roman" w:hAnsi="Times New Roman"/>
          <w:i w:val="0"/>
          <w:sz w:val="28"/>
          <w:szCs w:val="28"/>
        </w:rPr>
        <w:t xml:space="preserve"> </w:t>
      </w:r>
      <w:r w:rsidRPr="00D72105">
        <w:rPr>
          <w:rFonts w:ascii="Times New Roman" w:hAnsi="Times New Roman"/>
          <w:i w:val="0"/>
          <w:sz w:val="28"/>
          <w:szCs w:val="28"/>
        </w:rPr>
        <w:t>фойдаланишга</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берилган</w:t>
      </w:r>
      <w:r w:rsidRPr="00EB2A8C">
        <w:rPr>
          <w:rFonts w:ascii="Times New Roman" w:hAnsi="Times New Roman"/>
          <w:i w:val="0"/>
          <w:sz w:val="28"/>
          <w:szCs w:val="28"/>
        </w:rPr>
        <w:t xml:space="preserve">, </w:t>
      </w:r>
      <w:r w:rsidRPr="00D72105">
        <w:rPr>
          <w:rFonts w:ascii="Times New Roman" w:hAnsi="Times New Roman"/>
          <w:i w:val="0"/>
          <w:sz w:val="28"/>
          <w:szCs w:val="28"/>
        </w:rPr>
        <w:t>темир</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йўл</w:t>
      </w:r>
      <w:r w:rsidRPr="00EB2A8C">
        <w:rPr>
          <w:rFonts w:ascii="Times New Roman" w:hAnsi="Times New Roman"/>
          <w:i w:val="0"/>
          <w:sz w:val="28"/>
          <w:szCs w:val="28"/>
        </w:rPr>
        <w:t xml:space="preserve">, </w:t>
      </w:r>
      <w:r w:rsidRPr="00D72105">
        <w:rPr>
          <w:rFonts w:ascii="Times New Roman" w:hAnsi="Times New Roman"/>
          <w:i w:val="0"/>
          <w:sz w:val="28"/>
          <w:szCs w:val="28"/>
        </w:rPr>
        <w:t>ички</w:t>
      </w:r>
      <w:r w:rsidR="00EB2A8C" w:rsidRPr="00EB2A8C">
        <w:rPr>
          <w:rFonts w:ascii="Times New Roman" w:hAnsi="Times New Roman"/>
          <w:i w:val="0"/>
          <w:sz w:val="28"/>
          <w:szCs w:val="28"/>
        </w:rPr>
        <w:t xml:space="preserve"> </w:t>
      </w:r>
      <w:r w:rsidRPr="00D72105">
        <w:rPr>
          <w:rFonts w:ascii="Times New Roman" w:hAnsi="Times New Roman"/>
          <w:i w:val="0"/>
          <w:sz w:val="28"/>
          <w:szCs w:val="28"/>
        </w:rPr>
        <w:t>сув</w:t>
      </w:r>
      <w:r w:rsidR="00EB2A8C" w:rsidRPr="00EB2A8C">
        <w:rPr>
          <w:rFonts w:ascii="Times New Roman" w:hAnsi="Times New Roman"/>
          <w:i w:val="0"/>
          <w:sz w:val="28"/>
          <w:szCs w:val="28"/>
        </w:rPr>
        <w:t xml:space="preserve"> </w:t>
      </w:r>
      <w:r w:rsidRPr="00D72105">
        <w:rPr>
          <w:rFonts w:ascii="Times New Roman" w:hAnsi="Times New Roman"/>
          <w:i w:val="0"/>
          <w:sz w:val="28"/>
          <w:szCs w:val="28"/>
        </w:rPr>
        <w:t>транспорти</w:t>
      </w:r>
      <w:r w:rsidRPr="00D72105">
        <w:rPr>
          <w:rFonts w:ascii="Times New Roman" w:hAnsi="Times New Roman"/>
          <w:i w:val="0"/>
          <w:sz w:val="28"/>
          <w:szCs w:val="28"/>
          <w:lang w:val="uz-Cyrl-UZ"/>
        </w:rPr>
        <w:t>,</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алоқа</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линиялари</w:t>
      </w:r>
      <w:r w:rsidR="00EB2A8C" w:rsidRPr="00EB2A8C">
        <w:rPr>
          <w:rFonts w:ascii="Times New Roman" w:hAnsi="Times New Roman"/>
          <w:i w:val="0"/>
          <w:sz w:val="28"/>
          <w:szCs w:val="28"/>
        </w:rPr>
        <w:t xml:space="preserve"> </w:t>
      </w:r>
      <w:r w:rsidRPr="00D72105">
        <w:rPr>
          <w:rFonts w:ascii="Times New Roman" w:hAnsi="Times New Roman"/>
          <w:i w:val="0"/>
          <w:sz w:val="28"/>
          <w:szCs w:val="28"/>
        </w:rPr>
        <w:t>ҳамда</w:t>
      </w:r>
      <w:r w:rsidR="00EB2A8C" w:rsidRPr="00EB2A8C">
        <w:rPr>
          <w:rFonts w:ascii="Times New Roman" w:hAnsi="Times New Roman"/>
          <w:i w:val="0"/>
          <w:sz w:val="28"/>
          <w:szCs w:val="28"/>
        </w:rPr>
        <w:t xml:space="preserve"> </w:t>
      </w:r>
      <w:r w:rsidRPr="00D72105">
        <w:rPr>
          <w:rFonts w:ascii="Times New Roman" w:hAnsi="Times New Roman"/>
          <w:i w:val="0"/>
          <w:sz w:val="28"/>
          <w:szCs w:val="28"/>
        </w:rPr>
        <w:t>уларга</w:t>
      </w:r>
      <w:r w:rsidR="00EB2A8C" w:rsidRPr="00EB2A8C">
        <w:rPr>
          <w:rFonts w:ascii="Times New Roman" w:hAnsi="Times New Roman"/>
          <w:i w:val="0"/>
          <w:sz w:val="28"/>
          <w:szCs w:val="28"/>
        </w:rPr>
        <w:t xml:space="preserve"> </w:t>
      </w:r>
      <w:r w:rsidRPr="00D72105">
        <w:rPr>
          <w:rFonts w:ascii="Times New Roman" w:hAnsi="Times New Roman"/>
          <w:i w:val="0"/>
          <w:sz w:val="28"/>
          <w:szCs w:val="28"/>
        </w:rPr>
        <w:t>тегишли</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иншоотлар</w:t>
      </w:r>
      <w:r w:rsidRPr="00D72105">
        <w:rPr>
          <w:rFonts w:ascii="Times New Roman" w:hAnsi="Times New Roman"/>
          <w:i w:val="0"/>
          <w:sz w:val="28"/>
          <w:szCs w:val="28"/>
          <w:lang w:val="uz-Cyrl-UZ"/>
        </w:rPr>
        <w:t>,</w:t>
      </w:r>
      <w:r w:rsidR="00EB2A8C" w:rsidRPr="00EB2A8C">
        <w:rPr>
          <w:rFonts w:ascii="Times New Roman" w:hAnsi="Times New Roman"/>
          <w:i w:val="0"/>
          <w:sz w:val="28"/>
          <w:szCs w:val="28"/>
        </w:rPr>
        <w:t xml:space="preserve"> </w:t>
      </w:r>
      <w:r w:rsidRPr="00D72105">
        <w:rPr>
          <w:rFonts w:ascii="Times New Roman" w:hAnsi="Times New Roman"/>
          <w:i w:val="0"/>
          <w:sz w:val="28"/>
          <w:szCs w:val="28"/>
        </w:rPr>
        <w:t>радио</w:t>
      </w:r>
      <w:r w:rsidR="00EB2A8C" w:rsidRPr="00EB2A8C">
        <w:rPr>
          <w:rFonts w:ascii="Times New Roman" w:hAnsi="Times New Roman"/>
          <w:i w:val="0"/>
          <w:sz w:val="28"/>
          <w:szCs w:val="28"/>
        </w:rPr>
        <w:t xml:space="preserve"> </w:t>
      </w:r>
      <w:r w:rsidRPr="00D72105">
        <w:rPr>
          <w:rFonts w:ascii="Times New Roman" w:hAnsi="Times New Roman"/>
          <w:i w:val="0"/>
          <w:sz w:val="28"/>
          <w:szCs w:val="28"/>
        </w:rPr>
        <w:t>эшиттириш</w:t>
      </w:r>
      <w:r w:rsidRPr="00EB2A8C">
        <w:rPr>
          <w:rFonts w:ascii="Times New Roman" w:hAnsi="Times New Roman"/>
          <w:i w:val="0"/>
          <w:sz w:val="28"/>
          <w:szCs w:val="28"/>
        </w:rPr>
        <w:t xml:space="preserve">, </w:t>
      </w:r>
      <w:r w:rsidRPr="00D72105">
        <w:rPr>
          <w:rFonts w:ascii="Times New Roman" w:hAnsi="Times New Roman"/>
          <w:i w:val="0"/>
          <w:sz w:val="28"/>
          <w:szCs w:val="28"/>
        </w:rPr>
        <w:t>телевидение</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ва</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ахборот</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муассасалари</w:t>
      </w:r>
      <w:r w:rsidRPr="00D72105">
        <w:rPr>
          <w:rFonts w:ascii="Times New Roman" w:hAnsi="Times New Roman"/>
          <w:i w:val="0"/>
          <w:sz w:val="28"/>
          <w:szCs w:val="28"/>
          <w:lang w:val="uz-Cyrl-UZ"/>
        </w:rPr>
        <w:t xml:space="preserve"> ва</w:t>
      </w:r>
      <w:r w:rsidR="00EB2A8C" w:rsidRPr="00EB2A8C">
        <w:rPr>
          <w:rFonts w:ascii="Times New Roman" w:hAnsi="Times New Roman"/>
          <w:i w:val="0"/>
          <w:sz w:val="28"/>
          <w:szCs w:val="28"/>
        </w:rPr>
        <w:t xml:space="preserve"> </w:t>
      </w:r>
      <w:r w:rsidRPr="00D72105">
        <w:rPr>
          <w:rFonts w:ascii="Times New Roman" w:hAnsi="Times New Roman"/>
          <w:i w:val="0"/>
          <w:sz w:val="28"/>
          <w:szCs w:val="28"/>
        </w:rPr>
        <w:t>ташкилотлари</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жойлаш</w:t>
      </w:r>
      <w:r w:rsidRPr="00D72105">
        <w:rPr>
          <w:rFonts w:ascii="Times New Roman" w:hAnsi="Times New Roman"/>
          <w:i w:val="0"/>
          <w:sz w:val="28"/>
          <w:szCs w:val="28"/>
          <w:lang w:val="uz-Cyrl-UZ"/>
        </w:rPr>
        <w:t xml:space="preserve">ган ҳамда ички ишлар ва </w:t>
      </w:r>
      <w:r w:rsidRPr="00D72105">
        <w:rPr>
          <w:rFonts w:ascii="Times New Roman" w:hAnsi="Times New Roman"/>
          <w:i w:val="0"/>
          <w:sz w:val="28"/>
          <w:szCs w:val="28"/>
        </w:rPr>
        <w:t>мудофаа</w:t>
      </w:r>
      <w:r w:rsidR="00EB2A8C" w:rsidRPr="00EB2A8C">
        <w:rPr>
          <w:rFonts w:ascii="Times New Roman" w:hAnsi="Times New Roman"/>
          <w:i w:val="0"/>
          <w:sz w:val="28"/>
          <w:szCs w:val="28"/>
        </w:rPr>
        <w:t xml:space="preserve"> </w:t>
      </w:r>
      <w:r w:rsidRPr="00D72105">
        <w:rPr>
          <w:rFonts w:ascii="Times New Roman" w:hAnsi="Times New Roman"/>
          <w:i w:val="0"/>
          <w:sz w:val="28"/>
          <w:szCs w:val="28"/>
        </w:rPr>
        <w:t>эҳтиёжлари</w:t>
      </w:r>
      <w:r w:rsidR="00EB2A8C" w:rsidRPr="00EB2A8C">
        <w:rPr>
          <w:rFonts w:ascii="Times New Roman" w:hAnsi="Times New Roman"/>
          <w:i w:val="0"/>
          <w:sz w:val="28"/>
          <w:szCs w:val="28"/>
        </w:rPr>
        <w:t xml:space="preserve"> </w:t>
      </w:r>
      <w:r w:rsidRPr="00D72105">
        <w:rPr>
          <w:rFonts w:ascii="Times New Roman" w:hAnsi="Times New Roman"/>
          <w:i w:val="0"/>
          <w:sz w:val="28"/>
          <w:szCs w:val="28"/>
        </w:rPr>
        <w:t>учун</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мўлжалланган</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ерлар</w:t>
      </w:r>
      <w:r w:rsidRPr="00D72105">
        <w:rPr>
          <w:rFonts w:ascii="Times New Roman" w:hAnsi="Times New Roman"/>
          <w:i w:val="0"/>
          <w:sz w:val="28"/>
          <w:szCs w:val="28"/>
          <w:lang w:val="uz-Cyrl-UZ"/>
        </w:rPr>
        <w:t>, шунингдек,</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бошқа</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мақсадларда</w:t>
      </w:r>
      <w:r w:rsidR="00EB2A8C" w:rsidRPr="00EB2A8C">
        <w:rPr>
          <w:rFonts w:ascii="Times New Roman" w:hAnsi="Times New Roman"/>
          <w:i w:val="0"/>
          <w:sz w:val="28"/>
          <w:szCs w:val="28"/>
        </w:rPr>
        <w:t xml:space="preserve"> </w:t>
      </w:r>
      <w:r w:rsidRPr="00D72105">
        <w:rPr>
          <w:rFonts w:ascii="Times New Roman" w:hAnsi="Times New Roman"/>
          <w:i w:val="0"/>
          <w:sz w:val="28"/>
          <w:szCs w:val="28"/>
        </w:rPr>
        <w:t>фойдаланиш</w:t>
      </w:r>
      <w:r w:rsidR="00EB2A8C" w:rsidRPr="00EB2A8C">
        <w:rPr>
          <w:rFonts w:ascii="Times New Roman" w:hAnsi="Times New Roman"/>
          <w:i w:val="0"/>
          <w:sz w:val="28"/>
          <w:szCs w:val="28"/>
        </w:rPr>
        <w:t xml:space="preserve"> </w:t>
      </w:r>
      <w:r w:rsidRPr="00D72105">
        <w:rPr>
          <w:rFonts w:ascii="Times New Roman" w:hAnsi="Times New Roman"/>
          <w:i w:val="0"/>
          <w:sz w:val="28"/>
          <w:szCs w:val="28"/>
        </w:rPr>
        <w:t>учун</w:t>
      </w:r>
      <w:r w:rsidR="00EB2A8C" w:rsidRPr="00EB2A8C">
        <w:rPr>
          <w:rFonts w:ascii="Times New Roman" w:hAnsi="Times New Roman"/>
          <w:i w:val="0"/>
          <w:sz w:val="28"/>
          <w:szCs w:val="28"/>
        </w:rPr>
        <w:t xml:space="preserve"> </w:t>
      </w:r>
      <w:r w:rsidRPr="00D72105">
        <w:rPr>
          <w:rFonts w:ascii="Times New Roman" w:hAnsi="Times New Roman"/>
          <w:i w:val="0"/>
          <w:sz w:val="28"/>
          <w:szCs w:val="28"/>
        </w:rPr>
        <w:t>юридик</w:t>
      </w:r>
      <w:r w:rsidR="00EB2A8C" w:rsidRPr="00EB2A8C">
        <w:rPr>
          <w:rFonts w:ascii="Times New Roman" w:hAnsi="Times New Roman"/>
          <w:i w:val="0"/>
          <w:sz w:val="28"/>
          <w:szCs w:val="28"/>
        </w:rPr>
        <w:t xml:space="preserve"> </w:t>
      </w:r>
      <w:r w:rsidRPr="00D72105">
        <w:rPr>
          <w:rFonts w:ascii="Times New Roman" w:hAnsi="Times New Roman"/>
          <w:i w:val="0"/>
          <w:sz w:val="28"/>
          <w:szCs w:val="28"/>
        </w:rPr>
        <w:t>шахсларга</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берилган</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ерлар</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киради</w:t>
      </w:r>
      <w:r w:rsidRPr="00EB2A8C">
        <w:rPr>
          <w:rFonts w:ascii="Times New Roman" w:hAnsi="Times New Roman"/>
          <w:i w:val="0"/>
          <w:sz w:val="28"/>
          <w:szCs w:val="28"/>
        </w:rPr>
        <w:t xml:space="preserve">. </w:t>
      </w:r>
      <w:r w:rsidRPr="00D72105">
        <w:rPr>
          <w:rFonts w:ascii="Times New Roman" w:hAnsi="Times New Roman"/>
          <w:i w:val="0"/>
          <w:sz w:val="28"/>
          <w:szCs w:val="28"/>
        </w:rPr>
        <w:t>Саноат</w:t>
      </w:r>
      <w:r w:rsidRPr="00EB2A8C">
        <w:rPr>
          <w:rFonts w:ascii="Times New Roman" w:hAnsi="Times New Roman"/>
          <w:i w:val="0"/>
          <w:sz w:val="28"/>
          <w:szCs w:val="28"/>
        </w:rPr>
        <w:t xml:space="preserve">, </w:t>
      </w:r>
      <w:r w:rsidRPr="00D72105">
        <w:rPr>
          <w:rFonts w:ascii="Times New Roman" w:hAnsi="Times New Roman"/>
          <w:i w:val="0"/>
          <w:sz w:val="28"/>
          <w:szCs w:val="28"/>
        </w:rPr>
        <w:t>транспорт</w:t>
      </w:r>
      <w:r w:rsidRPr="00EB2A8C">
        <w:rPr>
          <w:rFonts w:ascii="Times New Roman" w:hAnsi="Times New Roman"/>
          <w:i w:val="0"/>
          <w:sz w:val="28"/>
          <w:szCs w:val="28"/>
        </w:rPr>
        <w:t xml:space="preserve">, </w:t>
      </w:r>
      <w:r w:rsidRPr="00D72105">
        <w:rPr>
          <w:rFonts w:ascii="Times New Roman" w:hAnsi="Times New Roman"/>
          <w:i w:val="0"/>
          <w:sz w:val="28"/>
          <w:szCs w:val="28"/>
        </w:rPr>
        <w:t>алоқа</w:t>
      </w:r>
      <w:r w:rsidRPr="00EB2A8C">
        <w:rPr>
          <w:rFonts w:ascii="Times New Roman" w:hAnsi="Times New Roman"/>
          <w:i w:val="0"/>
          <w:sz w:val="28"/>
          <w:szCs w:val="28"/>
        </w:rPr>
        <w:t xml:space="preserve">, </w:t>
      </w:r>
      <w:r w:rsidRPr="00D72105">
        <w:rPr>
          <w:rFonts w:ascii="Times New Roman" w:hAnsi="Times New Roman"/>
          <w:i w:val="0"/>
          <w:sz w:val="28"/>
          <w:szCs w:val="28"/>
        </w:rPr>
        <w:t>мудофаа</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ва</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бошқа</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мақсадларга</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мўлжалланган</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ерларнинг</w:t>
      </w:r>
      <w:r w:rsidRPr="00EB2A8C">
        <w:rPr>
          <w:rFonts w:ascii="Times New Roman" w:hAnsi="Times New Roman"/>
          <w:i w:val="0"/>
          <w:sz w:val="28"/>
          <w:szCs w:val="28"/>
        </w:rPr>
        <w:t xml:space="preserve"> 2012 </w:t>
      </w:r>
      <w:r w:rsidRPr="00D72105">
        <w:rPr>
          <w:rFonts w:ascii="Times New Roman" w:hAnsi="Times New Roman"/>
          <w:i w:val="0"/>
          <w:sz w:val="28"/>
          <w:szCs w:val="28"/>
        </w:rPr>
        <w:t>йил</w:t>
      </w:r>
      <w:r w:rsidRPr="00EB2A8C">
        <w:rPr>
          <w:rFonts w:ascii="Times New Roman" w:hAnsi="Times New Roman"/>
          <w:i w:val="0"/>
          <w:sz w:val="28"/>
          <w:szCs w:val="28"/>
        </w:rPr>
        <w:t xml:space="preserve"> 1 </w:t>
      </w:r>
      <w:r w:rsidRPr="00D72105">
        <w:rPr>
          <w:rFonts w:ascii="Times New Roman" w:hAnsi="Times New Roman"/>
          <w:i w:val="0"/>
          <w:sz w:val="28"/>
          <w:szCs w:val="28"/>
        </w:rPr>
        <w:t>январь</w:t>
      </w:r>
      <w:r w:rsidR="00EB2A8C" w:rsidRPr="00EB2A8C">
        <w:rPr>
          <w:rFonts w:ascii="Times New Roman" w:hAnsi="Times New Roman"/>
          <w:i w:val="0"/>
          <w:sz w:val="28"/>
          <w:szCs w:val="28"/>
        </w:rPr>
        <w:t xml:space="preserve"> </w:t>
      </w:r>
      <w:r w:rsidRPr="00D72105">
        <w:rPr>
          <w:rFonts w:ascii="Times New Roman" w:hAnsi="Times New Roman"/>
          <w:i w:val="0"/>
          <w:sz w:val="28"/>
          <w:szCs w:val="28"/>
        </w:rPr>
        <w:t>ҳолатига</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кўра</w:t>
      </w:r>
      <w:r w:rsidR="00EB2A8C" w:rsidRPr="00EB2A8C">
        <w:rPr>
          <w:rFonts w:ascii="Times New Roman" w:hAnsi="Times New Roman"/>
          <w:i w:val="0"/>
          <w:sz w:val="28"/>
          <w:szCs w:val="28"/>
        </w:rPr>
        <w:t xml:space="preserve"> </w:t>
      </w:r>
      <w:r w:rsidRPr="00D72105">
        <w:rPr>
          <w:rFonts w:ascii="Times New Roman" w:hAnsi="Times New Roman"/>
          <w:i w:val="0"/>
          <w:sz w:val="28"/>
          <w:szCs w:val="28"/>
        </w:rPr>
        <w:t>умумий</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ермайдони</w:t>
      </w:r>
      <w:r w:rsidRPr="00EB2A8C">
        <w:rPr>
          <w:rFonts w:ascii="Times New Roman" w:hAnsi="Times New Roman"/>
          <w:i w:val="0"/>
          <w:sz w:val="28"/>
          <w:szCs w:val="28"/>
        </w:rPr>
        <w:t xml:space="preserve"> 911,0 </w:t>
      </w:r>
      <w:r w:rsidRPr="00D72105">
        <w:rPr>
          <w:rFonts w:ascii="Times New Roman" w:hAnsi="Times New Roman"/>
          <w:i w:val="0"/>
          <w:sz w:val="28"/>
          <w:szCs w:val="28"/>
        </w:rPr>
        <w:t>минг</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гектар</w:t>
      </w:r>
      <w:r w:rsidR="00EB2A8C" w:rsidRPr="00EB2A8C">
        <w:rPr>
          <w:rFonts w:ascii="Times New Roman" w:hAnsi="Times New Roman"/>
          <w:i w:val="0"/>
          <w:sz w:val="28"/>
          <w:szCs w:val="28"/>
        </w:rPr>
        <w:t xml:space="preserve"> </w:t>
      </w:r>
      <w:r w:rsidRPr="00D72105">
        <w:rPr>
          <w:rFonts w:ascii="Times New Roman" w:hAnsi="Times New Roman"/>
          <w:i w:val="0"/>
          <w:sz w:val="28"/>
          <w:szCs w:val="28"/>
        </w:rPr>
        <w:t>ёки</w:t>
      </w:r>
      <w:r w:rsidR="00EB2A8C" w:rsidRPr="00EB2A8C">
        <w:rPr>
          <w:rFonts w:ascii="Times New Roman" w:hAnsi="Times New Roman"/>
          <w:i w:val="0"/>
          <w:sz w:val="28"/>
          <w:szCs w:val="28"/>
        </w:rPr>
        <w:t xml:space="preserve"> </w:t>
      </w:r>
      <w:r w:rsidRPr="00D72105">
        <w:rPr>
          <w:rFonts w:ascii="Times New Roman" w:hAnsi="Times New Roman"/>
          <w:i w:val="0"/>
          <w:sz w:val="28"/>
          <w:szCs w:val="28"/>
        </w:rPr>
        <w:t>Республика</w:t>
      </w:r>
      <w:r w:rsidR="00EB2A8C" w:rsidRPr="00EB2A8C">
        <w:rPr>
          <w:rFonts w:ascii="Times New Roman" w:hAnsi="Times New Roman"/>
          <w:i w:val="0"/>
          <w:sz w:val="28"/>
          <w:szCs w:val="28"/>
        </w:rPr>
        <w:t xml:space="preserve"> </w:t>
      </w:r>
      <w:r w:rsidRPr="00D72105">
        <w:rPr>
          <w:rFonts w:ascii="Times New Roman" w:hAnsi="Times New Roman"/>
          <w:i w:val="0"/>
          <w:sz w:val="28"/>
          <w:szCs w:val="28"/>
        </w:rPr>
        <w:t>ер</w:t>
      </w:r>
      <w:r w:rsidR="00EB2A8C" w:rsidRPr="00EB2A8C">
        <w:rPr>
          <w:rFonts w:ascii="Times New Roman" w:hAnsi="Times New Roman"/>
          <w:i w:val="0"/>
          <w:sz w:val="28"/>
          <w:szCs w:val="28"/>
        </w:rPr>
        <w:t xml:space="preserve"> </w:t>
      </w:r>
      <w:r w:rsidRPr="00D72105">
        <w:rPr>
          <w:rFonts w:ascii="Times New Roman" w:hAnsi="Times New Roman"/>
          <w:i w:val="0"/>
          <w:sz w:val="28"/>
          <w:szCs w:val="28"/>
        </w:rPr>
        <w:t>фондининг</w:t>
      </w:r>
      <w:r w:rsidRPr="00EB2A8C">
        <w:rPr>
          <w:rFonts w:ascii="Times New Roman" w:hAnsi="Times New Roman"/>
          <w:i w:val="0"/>
          <w:sz w:val="28"/>
          <w:szCs w:val="28"/>
        </w:rPr>
        <w:t xml:space="preserve"> 2,05 </w:t>
      </w:r>
      <w:r w:rsidRPr="00D72105">
        <w:rPr>
          <w:rFonts w:ascii="Times New Roman" w:hAnsi="Times New Roman"/>
          <w:i w:val="0"/>
          <w:sz w:val="28"/>
          <w:szCs w:val="28"/>
        </w:rPr>
        <w:t>фоизини</w:t>
      </w:r>
      <w:r w:rsidR="00EB2A8C" w:rsidRPr="00EB2A8C">
        <w:rPr>
          <w:rFonts w:ascii="Times New Roman" w:hAnsi="Times New Roman"/>
          <w:i w:val="0"/>
          <w:sz w:val="28"/>
          <w:szCs w:val="28"/>
        </w:rPr>
        <w:t xml:space="preserve"> </w:t>
      </w:r>
      <w:r w:rsidRPr="00D72105">
        <w:rPr>
          <w:rFonts w:ascii="Times New Roman" w:hAnsi="Times New Roman"/>
          <w:i w:val="0"/>
          <w:sz w:val="28"/>
          <w:szCs w:val="28"/>
        </w:rPr>
        <w:t>ташкил</w:t>
      </w:r>
      <w:r w:rsidR="00EB2A8C" w:rsidRPr="00EB2A8C">
        <w:rPr>
          <w:rFonts w:ascii="Times New Roman" w:hAnsi="Times New Roman"/>
          <w:i w:val="0"/>
          <w:sz w:val="28"/>
          <w:szCs w:val="28"/>
        </w:rPr>
        <w:t xml:space="preserve"> </w:t>
      </w:r>
      <w:r w:rsidRPr="00D72105">
        <w:rPr>
          <w:rFonts w:ascii="Times New Roman" w:hAnsi="Times New Roman"/>
          <w:i w:val="0"/>
          <w:sz w:val="28"/>
          <w:szCs w:val="28"/>
        </w:rPr>
        <w:t>қилади</w:t>
      </w:r>
      <w:r w:rsidRPr="00EB2A8C">
        <w:rPr>
          <w:rFonts w:ascii="Times New Roman" w:hAnsi="Times New Roman"/>
          <w:i w:val="0"/>
          <w:sz w:val="28"/>
          <w:szCs w:val="28"/>
        </w:rPr>
        <w:t>.</w:t>
      </w:r>
    </w:p>
    <w:p w:rsidR="00F630C7" w:rsidRPr="00B40429" w:rsidRDefault="00F630C7" w:rsidP="00F124EF">
      <w:pPr>
        <w:pStyle w:val="a3"/>
        <w:ind w:right="-1"/>
        <w:jc w:val="both"/>
        <w:rPr>
          <w:rFonts w:ascii="Times New Roman" w:hAnsi="Times New Roman"/>
          <w:i w:val="0"/>
          <w:sz w:val="28"/>
          <w:szCs w:val="28"/>
          <w:lang w:val="uz-Cyrl-UZ"/>
        </w:rPr>
      </w:pPr>
      <w:r w:rsidRPr="00B40429">
        <w:rPr>
          <w:rFonts w:ascii="Times New Roman" w:hAnsi="Times New Roman"/>
          <w:b/>
          <w:sz w:val="28"/>
          <w:szCs w:val="28"/>
          <w:lang w:val="uz-Cyrl-UZ"/>
        </w:rPr>
        <w:t>Ўрмон фонди ерлари.</w:t>
      </w:r>
      <w:r w:rsidRPr="00B40429">
        <w:rPr>
          <w:rFonts w:ascii="Times New Roman" w:hAnsi="Times New Roman"/>
          <w:i w:val="0"/>
          <w:sz w:val="28"/>
          <w:szCs w:val="28"/>
          <w:lang w:val="uz-Cyrl-UZ"/>
        </w:rPr>
        <w:t>Ўрмон фонди ерларига ўрмон билан қопланган, шунингдек ўрмон билан қопланмаган бўлса ҳам, ўрмон хўжалиги эҳтиёжлари учун берилган ерлар киради. 2012 йил 1 январь ҳолатига кўра ўрмон фонди ерларининг умумий ер майдони 9635,9 минг гектарни ёки жами ер майдонининг 21,69 фоизини ташкил қилади.</w:t>
      </w:r>
    </w:p>
    <w:p w:rsidR="00F630C7" w:rsidRPr="00B40429" w:rsidRDefault="00F630C7" w:rsidP="00F124EF">
      <w:pPr>
        <w:pStyle w:val="a3"/>
        <w:ind w:right="-1"/>
        <w:jc w:val="both"/>
        <w:rPr>
          <w:rFonts w:ascii="Times New Roman" w:hAnsi="Times New Roman"/>
          <w:i w:val="0"/>
          <w:sz w:val="28"/>
          <w:szCs w:val="28"/>
          <w:lang w:val="uz-Cyrl-UZ"/>
        </w:rPr>
      </w:pPr>
      <w:r w:rsidRPr="00B40429">
        <w:rPr>
          <w:rFonts w:ascii="Times New Roman" w:hAnsi="Times New Roman"/>
          <w:b/>
          <w:sz w:val="28"/>
          <w:szCs w:val="28"/>
          <w:lang w:val="uz-Cyrl-UZ"/>
        </w:rPr>
        <w:t>Сув фонди ерлари.</w:t>
      </w:r>
      <w:r w:rsidRPr="00B40429">
        <w:rPr>
          <w:rFonts w:ascii="Times New Roman" w:hAnsi="Times New Roman"/>
          <w:i w:val="0"/>
          <w:sz w:val="28"/>
          <w:szCs w:val="28"/>
          <w:lang w:val="uz-Cyrl-UZ"/>
        </w:rPr>
        <w:t xml:space="preserve"> Сув ҳавзалари, дарёлар, кўллар, сув омборлари, гидротехник ва бошқа сув хўжалиги иншоотлари эгаллаб турган, шунингдек сув ҳавзалари ва бошқа сув объектларининг қирғоқлари бўйлаб ажратилган минтақадаги сув хўжалиги эҳтиёжлари учун корхоналар, муассасалар ва ташкилотларга белгиланган тартибда берилган ерлар сув фонди ерлари тоифасига киради. Сув фонди ерлари 2012 йил 1 январь ҳолатига кўра жами 830,3 минг гектарни ёки умумий ер майдонининг 1,86 фоизини ташкил қилади.</w:t>
      </w:r>
    </w:p>
    <w:p w:rsidR="00F630C7" w:rsidRPr="00B40429" w:rsidRDefault="00F630C7" w:rsidP="00F124EF">
      <w:pPr>
        <w:pStyle w:val="a3"/>
        <w:ind w:right="-1"/>
        <w:jc w:val="both"/>
        <w:rPr>
          <w:rFonts w:ascii="Times New Roman" w:hAnsi="Times New Roman"/>
          <w:b/>
          <w:i w:val="0"/>
          <w:sz w:val="28"/>
          <w:szCs w:val="28"/>
          <w:lang w:val="uz-Cyrl-UZ"/>
        </w:rPr>
      </w:pPr>
      <w:r w:rsidRPr="00B40429">
        <w:rPr>
          <w:rFonts w:ascii="Times New Roman" w:hAnsi="Times New Roman"/>
          <w:b/>
          <w:sz w:val="28"/>
          <w:szCs w:val="28"/>
          <w:lang w:val="uz-Cyrl-UZ"/>
        </w:rPr>
        <w:lastRenderedPageBreak/>
        <w:t>Заҳира ерлар.</w:t>
      </w:r>
      <w:r w:rsidRPr="00B40429">
        <w:rPr>
          <w:rFonts w:ascii="Times New Roman" w:hAnsi="Times New Roman"/>
          <w:i w:val="0"/>
          <w:sz w:val="28"/>
          <w:szCs w:val="28"/>
          <w:lang w:val="uz-Cyrl-UZ"/>
        </w:rPr>
        <w:t xml:space="preserve"> Заҳира ерларга эгалик қилиш, фойдаланиш ҳамда ижара мақсадида юридик ва жисмоний шахсларга берилмаган ҳамда бошқа ер тоифаларида ҳисобга олинмаган барча ерлар киради. Ушбу ерлар асосан қишлоқ хўжалиги мақсадлари учун эгалик қилишга, фойдаланишга ва ижарага беришга мўлжалланади. 2012 йил 1 январь ҳолатига кўра заҳира ерларининг умумий ер майдони 12262,7 минг гектар ёки умумий ер майдонининг 27,6 фоизини ташкил этади.</w:t>
      </w:r>
    </w:p>
    <w:p w:rsidR="00F630C7" w:rsidRPr="00B40429" w:rsidRDefault="00F630C7" w:rsidP="00F124EF">
      <w:pPr>
        <w:pStyle w:val="a3"/>
        <w:ind w:right="-1"/>
        <w:jc w:val="both"/>
        <w:rPr>
          <w:rFonts w:ascii="Times New Roman" w:hAnsi="Times New Roman"/>
          <w:b/>
          <w:i w:val="0"/>
          <w:sz w:val="28"/>
          <w:szCs w:val="28"/>
          <w:lang w:val="uz-Cyrl-UZ"/>
        </w:rPr>
      </w:pPr>
      <w:r w:rsidRPr="00B40429">
        <w:rPr>
          <w:rFonts w:ascii="Times New Roman" w:hAnsi="Times New Roman"/>
          <w:b/>
          <w:i w:val="0"/>
          <w:sz w:val="28"/>
          <w:szCs w:val="28"/>
          <w:lang w:val="uz-Cyrl-UZ"/>
        </w:rPr>
        <w:t>Ер фонди таркибининг ер турлари бўйича тақсимланиши</w:t>
      </w:r>
    </w:p>
    <w:p w:rsidR="00F630C7" w:rsidRPr="00B40429" w:rsidRDefault="00F630C7" w:rsidP="00F124EF">
      <w:pPr>
        <w:pStyle w:val="a3"/>
        <w:ind w:right="-1"/>
        <w:jc w:val="both"/>
        <w:rPr>
          <w:rFonts w:ascii="Times New Roman" w:hAnsi="Times New Roman"/>
          <w:i w:val="0"/>
          <w:sz w:val="28"/>
          <w:szCs w:val="28"/>
          <w:lang w:val="uz-Cyrl-UZ"/>
        </w:rPr>
      </w:pPr>
      <w:r w:rsidRPr="00B40429">
        <w:rPr>
          <w:rFonts w:ascii="Times New Roman" w:hAnsi="Times New Roman"/>
          <w:i w:val="0"/>
          <w:sz w:val="28"/>
          <w:szCs w:val="28"/>
          <w:lang w:val="uz-Cyrl-UZ"/>
        </w:rPr>
        <w:t>Ер фонди таркибидаги асосий ер турлари (Ўзбекистон Республикаси Ер ресурсларининг ҳолати тўғрисида Миллий ҳисобот, 2012):</w:t>
      </w:r>
    </w:p>
    <w:p w:rsidR="00F630C7" w:rsidRPr="00B40429" w:rsidRDefault="00F630C7" w:rsidP="00F124EF">
      <w:pPr>
        <w:pStyle w:val="a3"/>
        <w:numPr>
          <w:ilvl w:val="0"/>
          <w:numId w:val="1"/>
        </w:numPr>
        <w:tabs>
          <w:tab w:val="left" w:pos="1134"/>
        </w:tabs>
        <w:ind w:left="0" w:right="-1" w:firstLine="0"/>
        <w:jc w:val="both"/>
        <w:rPr>
          <w:rFonts w:ascii="Times New Roman" w:hAnsi="Times New Roman"/>
          <w:i w:val="0"/>
          <w:sz w:val="28"/>
          <w:szCs w:val="28"/>
          <w:lang w:val="uz-Cyrl-UZ"/>
        </w:rPr>
      </w:pPr>
      <w:r w:rsidRPr="00B40429">
        <w:rPr>
          <w:rFonts w:ascii="Times New Roman" w:hAnsi="Times New Roman"/>
          <w:i w:val="0"/>
          <w:sz w:val="28"/>
          <w:szCs w:val="28"/>
          <w:lang w:val="uz-Cyrl-UZ"/>
        </w:rPr>
        <w:t>Қишлоқ хўжалик ерлари (экин ерлар, кўп йиллик дарахтзорлар (боғзорлар, токзорлар, тутзорлар, мевали дарахт кўчатзорлари ва мевазорлар), бўз ерлар, пичанзор ва яйловлар)</w:t>
      </w:r>
    </w:p>
    <w:p w:rsidR="00F630C7" w:rsidRPr="00F4027F" w:rsidRDefault="00F630C7" w:rsidP="00F124EF">
      <w:pPr>
        <w:pStyle w:val="a3"/>
        <w:numPr>
          <w:ilvl w:val="0"/>
          <w:numId w:val="1"/>
        </w:numPr>
        <w:tabs>
          <w:tab w:val="left" w:pos="1134"/>
        </w:tabs>
        <w:ind w:left="0" w:right="-1" w:firstLine="0"/>
        <w:jc w:val="both"/>
        <w:rPr>
          <w:rFonts w:ascii="Times New Roman" w:hAnsi="Times New Roman"/>
          <w:i w:val="0"/>
          <w:sz w:val="28"/>
          <w:szCs w:val="28"/>
        </w:rPr>
      </w:pPr>
      <w:r w:rsidRPr="00F4027F">
        <w:rPr>
          <w:rFonts w:ascii="Times New Roman" w:hAnsi="Times New Roman"/>
          <w:i w:val="0"/>
          <w:sz w:val="28"/>
          <w:szCs w:val="28"/>
        </w:rPr>
        <w:t>Томорқа ерлар</w:t>
      </w:r>
    </w:p>
    <w:p w:rsidR="00F630C7" w:rsidRPr="00F4027F" w:rsidRDefault="00F630C7" w:rsidP="00F124EF">
      <w:pPr>
        <w:pStyle w:val="a3"/>
        <w:numPr>
          <w:ilvl w:val="0"/>
          <w:numId w:val="1"/>
        </w:numPr>
        <w:tabs>
          <w:tab w:val="left" w:pos="1134"/>
        </w:tabs>
        <w:ind w:left="0" w:right="-1" w:firstLine="0"/>
        <w:jc w:val="both"/>
        <w:rPr>
          <w:rFonts w:ascii="Times New Roman" w:hAnsi="Times New Roman"/>
          <w:i w:val="0"/>
          <w:sz w:val="28"/>
          <w:szCs w:val="28"/>
        </w:rPr>
      </w:pPr>
      <w:r w:rsidRPr="00F4027F">
        <w:rPr>
          <w:rFonts w:ascii="Times New Roman" w:hAnsi="Times New Roman"/>
          <w:i w:val="0"/>
          <w:sz w:val="28"/>
          <w:szCs w:val="28"/>
        </w:rPr>
        <w:t>Ўрмонзорлар</w:t>
      </w:r>
    </w:p>
    <w:p w:rsidR="00F630C7" w:rsidRPr="00F4027F" w:rsidRDefault="00F630C7" w:rsidP="00F124EF">
      <w:pPr>
        <w:pStyle w:val="a3"/>
        <w:numPr>
          <w:ilvl w:val="0"/>
          <w:numId w:val="1"/>
        </w:numPr>
        <w:tabs>
          <w:tab w:val="left" w:pos="1134"/>
        </w:tabs>
        <w:ind w:left="0" w:right="-1" w:firstLine="0"/>
        <w:jc w:val="both"/>
        <w:rPr>
          <w:rFonts w:ascii="Times New Roman" w:hAnsi="Times New Roman"/>
          <w:i w:val="0"/>
          <w:sz w:val="28"/>
          <w:szCs w:val="28"/>
        </w:rPr>
      </w:pPr>
      <w:r w:rsidRPr="00F4027F">
        <w:rPr>
          <w:rFonts w:ascii="Times New Roman" w:hAnsi="Times New Roman"/>
          <w:i w:val="0"/>
          <w:sz w:val="28"/>
          <w:szCs w:val="28"/>
        </w:rPr>
        <w:t>Боғдорчилик-узумчилик ширкатлари</w:t>
      </w:r>
    </w:p>
    <w:p w:rsidR="00F630C7" w:rsidRPr="00F4027F" w:rsidRDefault="00F630C7" w:rsidP="00F124EF">
      <w:pPr>
        <w:pStyle w:val="a3"/>
        <w:numPr>
          <w:ilvl w:val="0"/>
          <w:numId w:val="1"/>
        </w:numPr>
        <w:tabs>
          <w:tab w:val="left" w:pos="1134"/>
        </w:tabs>
        <w:ind w:left="0" w:right="-1" w:firstLine="0"/>
        <w:jc w:val="both"/>
        <w:rPr>
          <w:rFonts w:ascii="Times New Roman" w:hAnsi="Times New Roman"/>
          <w:i w:val="0"/>
          <w:sz w:val="28"/>
          <w:szCs w:val="28"/>
        </w:rPr>
      </w:pPr>
      <w:r w:rsidRPr="00F4027F">
        <w:rPr>
          <w:rFonts w:ascii="Times New Roman" w:hAnsi="Times New Roman"/>
          <w:i w:val="0"/>
          <w:sz w:val="28"/>
          <w:szCs w:val="28"/>
        </w:rPr>
        <w:t>Мелиоратив ҳолатини яхшилаш босқичидаги ерлар</w:t>
      </w:r>
    </w:p>
    <w:p w:rsidR="00F630C7" w:rsidRPr="00F4027F" w:rsidRDefault="00F630C7" w:rsidP="00F124EF">
      <w:pPr>
        <w:pStyle w:val="a3"/>
        <w:numPr>
          <w:ilvl w:val="0"/>
          <w:numId w:val="1"/>
        </w:numPr>
        <w:tabs>
          <w:tab w:val="left" w:pos="1134"/>
        </w:tabs>
        <w:ind w:left="0" w:right="-1" w:firstLine="0"/>
        <w:jc w:val="both"/>
        <w:rPr>
          <w:rFonts w:ascii="Times New Roman" w:hAnsi="Times New Roman"/>
          <w:i w:val="0"/>
          <w:sz w:val="28"/>
          <w:szCs w:val="28"/>
        </w:rPr>
      </w:pPr>
      <w:r w:rsidRPr="00F4027F">
        <w:rPr>
          <w:rFonts w:ascii="Times New Roman" w:hAnsi="Times New Roman"/>
          <w:i w:val="0"/>
          <w:sz w:val="28"/>
          <w:szCs w:val="28"/>
        </w:rPr>
        <w:t>Бошқа ерлар.</w:t>
      </w:r>
    </w:p>
    <w:p w:rsidR="00F630C7" w:rsidRDefault="00F630C7" w:rsidP="00F124EF">
      <w:pPr>
        <w:pStyle w:val="a3"/>
        <w:ind w:right="-1"/>
        <w:jc w:val="both"/>
        <w:rPr>
          <w:rFonts w:ascii="Times New Roman" w:hAnsi="Times New Roman"/>
          <w:i w:val="0"/>
          <w:sz w:val="28"/>
          <w:szCs w:val="28"/>
        </w:rPr>
      </w:pPr>
      <w:r w:rsidRPr="008452B9">
        <w:rPr>
          <w:rFonts w:ascii="Times New Roman" w:hAnsi="Times New Roman"/>
          <w:b/>
          <w:sz w:val="28"/>
          <w:szCs w:val="28"/>
        </w:rPr>
        <w:t>Қишлоқ хўжалик ерлари</w:t>
      </w:r>
      <w:r w:rsidRPr="00F4027F">
        <w:rPr>
          <w:rFonts w:ascii="Times New Roman" w:hAnsi="Times New Roman"/>
          <w:i w:val="0"/>
          <w:sz w:val="28"/>
          <w:szCs w:val="28"/>
        </w:rPr>
        <w:t xml:space="preserve"> – қишлоқ хўжалик маҳсулотларини етиштириш мақсадида узлуксиз фойдаланиладиган ер турларидир. </w:t>
      </w:r>
    </w:p>
    <w:p w:rsidR="00F630C7" w:rsidRPr="00EB3D3B" w:rsidRDefault="00F630C7" w:rsidP="00F124EF">
      <w:pPr>
        <w:ind w:right="-1"/>
      </w:pPr>
    </w:p>
    <w:p w:rsidR="00F630C7" w:rsidRDefault="00F630C7" w:rsidP="00F124EF">
      <w:pPr>
        <w:ind w:right="-1"/>
        <w:rPr>
          <w:lang w:val="en-US"/>
        </w:rPr>
      </w:pPr>
      <w:r w:rsidRPr="00EB3D3B">
        <w:rPr>
          <w:noProof/>
          <w:lang w:val="en-GB" w:eastAsia="en-GB"/>
        </w:rPr>
        <w:lastRenderedPageBreak/>
        <w:drawing>
          <wp:inline distT="0" distB="0" distL="0" distR="0">
            <wp:extent cx="5170170" cy="9064625"/>
            <wp:effectExtent l="19050" t="0" r="0" b="0"/>
            <wp:docPr id="228" name="Рисунок 228" descr="C:\Users\Яна\Desktop\Graphi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C:\Users\Яна\Desktop\Graphic1.jpg"/>
                    <pic:cNvPicPr>
                      <a:picLocks noChangeAspect="1" noChangeArrowheads="1"/>
                    </pic:cNvPicPr>
                  </pic:nvPicPr>
                  <pic:blipFill>
                    <a:blip r:embed="rId6"/>
                    <a:srcRect/>
                    <a:stretch>
                      <a:fillRect/>
                    </a:stretch>
                  </pic:blipFill>
                  <pic:spPr bwMode="auto">
                    <a:xfrm>
                      <a:off x="0" y="0"/>
                      <a:ext cx="5170170" cy="9064625"/>
                    </a:xfrm>
                    <a:prstGeom prst="rect">
                      <a:avLst/>
                    </a:prstGeom>
                    <a:noFill/>
                    <a:ln w="9525">
                      <a:noFill/>
                      <a:miter lim="800000"/>
                      <a:headEnd/>
                      <a:tailEnd/>
                    </a:ln>
                  </pic:spPr>
                </pic:pic>
              </a:graphicData>
            </a:graphic>
          </wp:inline>
        </w:drawing>
      </w:r>
    </w:p>
    <w:p w:rsidR="00F630C7" w:rsidRPr="00F630C7" w:rsidRDefault="00F630C7" w:rsidP="00F124EF">
      <w:pPr>
        <w:pStyle w:val="a3"/>
        <w:ind w:right="-1"/>
        <w:jc w:val="both"/>
        <w:rPr>
          <w:rFonts w:ascii="Times New Roman" w:hAnsi="Times New Roman"/>
          <w:i w:val="0"/>
          <w:sz w:val="28"/>
          <w:szCs w:val="28"/>
          <w:lang w:val="en-US"/>
        </w:rPr>
      </w:pPr>
      <w:r w:rsidRPr="00082ED3">
        <w:rPr>
          <w:rFonts w:ascii="Times New Roman" w:hAnsi="Times New Roman"/>
          <w:b/>
          <w:sz w:val="28"/>
          <w:szCs w:val="28"/>
          <w:lang w:val="uz-Cyrl-UZ"/>
        </w:rPr>
        <w:lastRenderedPageBreak/>
        <w:t>Экин ерлари</w:t>
      </w:r>
      <w:r>
        <w:rPr>
          <w:rFonts w:ascii="Times New Roman" w:hAnsi="Times New Roman"/>
          <w:b/>
          <w:i w:val="0"/>
          <w:sz w:val="28"/>
          <w:szCs w:val="28"/>
          <w:lang w:val="uz-Cyrl-UZ"/>
        </w:rPr>
        <w:t xml:space="preserve"> -</w:t>
      </w:r>
      <w:r w:rsidRPr="00D72105">
        <w:rPr>
          <w:rFonts w:ascii="Times New Roman" w:hAnsi="Times New Roman"/>
          <w:i w:val="0"/>
          <w:sz w:val="28"/>
          <w:szCs w:val="28"/>
          <w:lang w:val="uz-Cyrl-UZ"/>
        </w:rPr>
        <w:t xml:space="preserve"> бу ерларга қишлоқ хўжалик экин турлари (шу жумладан кўп йиллик ўтлар) экиладиган ерлар киради. </w:t>
      </w:r>
      <w:r w:rsidRPr="00F4027F">
        <w:rPr>
          <w:rFonts w:ascii="Times New Roman" w:hAnsi="Times New Roman"/>
          <w:i w:val="0"/>
          <w:sz w:val="28"/>
          <w:szCs w:val="28"/>
        </w:rPr>
        <w:t>Экин</w:t>
      </w:r>
      <w:r w:rsidRPr="00F630C7">
        <w:rPr>
          <w:rFonts w:ascii="Times New Roman" w:hAnsi="Times New Roman"/>
          <w:i w:val="0"/>
          <w:sz w:val="28"/>
          <w:szCs w:val="28"/>
          <w:lang w:val="en-US"/>
        </w:rPr>
        <w:t xml:space="preserve"> </w:t>
      </w:r>
      <w:r w:rsidRPr="00F4027F">
        <w:rPr>
          <w:rFonts w:ascii="Times New Roman" w:hAnsi="Times New Roman"/>
          <w:i w:val="0"/>
          <w:sz w:val="28"/>
          <w:szCs w:val="28"/>
        </w:rPr>
        <w:t>ерлар</w:t>
      </w:r>
      <w:r w:rsidRPr="00F630C7">
        <w:rPr>
          <w:rFonts w:ascii="Times New Roman" w:hAnsi="Times New Roman"/>
          <w:i w:val="0"/>
          <w:sz w:val="28"/>
          <w:szCs w:val="28"/>
          <w:lang w:val="en-US"/>
        </w:rPr>
        <w:t xml:space="preserve"> </w:t>
      </w:r>
      <w:r w:rsidRPr="00F4027F">
        <w:rPr>
          <w:rFonts w:ascii="Times New Roman" w:hAnsi="Times New Roman"/>
          <w:i w:val="0"/>
          <w:sz w:val="28"/>
          <w:szCs w:val="28"/>
        </w:rPr>
        <w:t>икки</w:t>
      </w:r>
      <w:r w:rsidRPr="00F630C7">
        <w:rPr>
          <w:rFonts w:ascii="Times New Roman" w:hAnsi="Times New Roman"/>
          <w:i w:val="0"/>
          <w:sz w:val="28"/>
          <w:szCs w:val="28"/>
          <w:lang w:val="en-US"/>
        </w:rPr>
        <w:t xml:space="preserve"> </w:t>
      </w:r>
      <w:r w:rsidRPr="00F4027F">
        <w:rPr>
          <w:rFonts w:ascii="Times New Roman" w:hAnsi="Times New Roman"/>
          <w:i w:val="0"/>
          <w:sz w:val="28"/>
          <w:szCs w:val="28"/>
        </w:rPr>
        <w:t>турга</w:t>
      </w:r>
      <w:r w:rsidRPr="00F630C7">
        <w:rPr>
          <w:rFonts w:ascii="Times New Roman" w:hAnsi="Times New Roman"/>
          <w:i w:val="0"/>
          <w:sz w:val="28"/>
          <w:szCs w:val="28"/>
          <w:lang w:val="en-US"/>
        </w:rPr>
        <w:t xml:space="preserve"> </w:t>
      </w:r>
      <w:r w:rsidRPr="00F4027F">
        <w:rPr>
          <w:rFonts w:ascii="Times New Roman" w:hAnsi="Times New Roman"/>
          <w:i w:val="0"/>
          <w:sz w:val="28"/>
          <w:szCs w:val="28"/>
        </w:rPr>
        <w:t>бўлинади</w:t>
      </w:r>
      <w:r w:rsidRPr="00F630C7">
        <w:rPr>
          <w:rFonts w:ascii="Times New Roman" w:hAnsi="Times New Roman"/>
          <w:i w:val="0"/>
          <w:sz w:val="28"/>
          <w:szCs w:val="28"/>
          <w:lang w:val="en-US"/>
        </w:rPr>
        <w:t xml:space="preserve">: </w:t>
      </w:r>
    </w:p>
    <w:p w:rsidR="00F630C7" w:rsidRDefault="00F630C7" w:rsidP="00F124EF">
      <w:pPr>
        <w:pStyle w:val="a3"/>
        <w:numPr>
          <w:ilvl w:val="0"/>
          <w:numId w:val="2"/>
        </w:numPr>
        <w:ind w:left="0" w:right="-1" w:firstLine="0"/>
        <w:jc w:val="both"/>
        <w:rPr>
          <w:rFonts w:ascii="Times New Roman" w:hAnsi="Times New Roman"/>
          <w:i w:val="0"/>
          <w:sz w:val="28"/>
          <w:szCs w:val="28"/>
        </w:rPr>
      </w:pPr>
      <w:r w:rsidRPr="00F4027F">
        <w:rPr>
          <w:rFonts w:ascii="Times New Roman" w:hAnsi="Times New Roman"/>
          <w:i w:val="0"/>
          <w:sz w:val="28"/>
          <w:szCs w:val="28"/>
        </w:rPr>
        <w:t>Суғориладиган.</w:t>
      </w:r>
    </w:p>
    <w:p w:rsidR="00F630C7" w:rsidRPr="008452B9" w:rsidRDefault="00F630C7" w:rsidP="00F124EF">
      <w:pPr>
        <w:pStyle w:val="a3"/>
        <w:numPr>
          <w:ilvl w:val="0"/>
          <w:numId w:val="2"/>
        </w:numPr>
        <w:ind w:left="0" w:right="-1" w:firstLine="0"/>
        <w:jc w:val="both"/>
        <w:rPr>
          <w:rFonts w:ascii="Times New Roman" w:hAnsi="Times New Roman"/>
          <w:i w:val="0"/>
          <w:sz w:val="28"/>
          <w:szCs w:val="28"/>
        </w:rPr>
      </w:pPr>
      <w:r w:rsidRPr="008452B9">
        <w:rPr>
          <w:rFonts w:ascii="Times New Roman" w:hAnsi="Times New Roman"/>
          <w:i w:val="0"/>
          <w:sz w:val="28"/>
          <w:szCs w:val="28"/>
        </w:rPr>
        <w:t>Лалми ерлар.</w:t>
      </w:r>
    </w:p>
    <w:p w:rsidR="00F630C7" w:rsidRPr="00F4027F" w:rsidRDefault="00F630C7" w:rsidP="00F124EF">
      <w:pPr>
        <w:pStyle w:val="a3"/>
        <w:ind w:right="-1"/>
        <w:jc w:val="both"/>
        <w:rPr>
          <w:rFonts w:ascii="Times New Roman" w:hAnsi="Times New Roman"/>
          <w:i w:val="0"/>
          <w:sz w:val="28"/>
          <w:szCs w:val="28"/>
        </w:rPr>
      </w:pPr>
      <w:r w:rsidRPr="00F4027F">
        <w:rPr>
          <w:rFonts w:ascii="Times New Roman" w:hAnsi="Times New Roman"/>
          <w:i w:val="0"/>
          <w:sz w:val="28"/>
          <w:szCs w:val="28"/>
        </w:rPr>
        <w:t>Суғориладиган ерлар:қишлоқ хўжалигигида фойдаланиш ва суғориш учун яроқли бўлган, сув ресурслари шу ерларни суғоришни таъминлай оладиган суғориш манбаи билан боғланган доимий ёки муваққат суғориш тармоғига эга бўлган ерлар суғориладиган ерлар жумласига киради. Қишлоқ ва сув хўжалиги органлари суғориладиган ери бўлган ер эгалари ва ердан фойдаланувчиларни суғориш ишлари учун манбаларнинг серсувлигини ҳисобга олган ҳолда жорий этилган лимитлар бўйича сув тўғрисидаги қонун ҳужжатлари билан белгиланадиган тартибда сув билан таъминлашлари шарт.</w:t>
      </w:r>
    </w:p>
    <w:p w:rsidR="00F630C7" w:rsidRDefault="00F630C7" w:rsidP="00F124EF">
      <w:pPr>
        <w:pStyle w:val="a3"/>
        <w:ind w:right="-1"/>
        <w:jc w:val="both"/>
        <w:rPr>
          <w:rFonts w:ascii="Times New Roman" w:hAnsi="Times New Roman"/>
          <w:i w:val="0"/>
          <w:sz w:val="28"/>
          <w:szCs w:val="28"/>
          <w:lang w:val="uz-Cyrl-UZ"/>
        </w:rPr>
      </w:pPr>
      <w:r w:rsidRPr="00F4027F">
        <w:rPr>
          <w:rFonts w:ascii="Times New Roman" w:hAnsi="Times New Roman"/>
          <w:i w:val="0"/>
          <w:sz w:val="28"/>
          <w:szCs w:val="28"/>
        </w:rPr>
        <w:t xml:space="preserve">Алоҳида қимматга эга бўлган унумдор суғориладиган ерлар:кадастр баҳоланишига кўра ўртача туман бонитет баллидан 20 фоиздан кўп бўлган суғориладиган қишлоқ хўжалиги ерлари алоҳида қимматга эга бўлган унумдор суғориладиган ерлар жумласига киради. </w:t>
      </w:r>
    </w:p>
    <w:p w:rsidR="00F630C7" w:rsidRPr="00D72105" w:rsidRDefault="00F630C7" w:rsidP="00F124EF">
      <w:pPr>
        <w:pStyle w:val="a3"/>
        <w:ind w:right="-1"/>
        <w:jc w:val="both"/>
        <w:rPr>
          <w:rFonts w:ascii="Times New Roman" w:hAnsi="Times New Roman"/>
          <w:i w:val="0"/>
          <w:sz w:val="28"/>
          <w:szCs w:val="28"/>
          <w:lang w:val="uz-Cyrl-UZ"/>
        </w:rPr>
      </w:pPr>
      <w:r w:rsidRPr="00746F3F">
        <w:rPr>
          <w:rFonts w:ascii="Times New Roman" w:hAnsi="Times New Roman"/>
          <w:i w:val="0"/>
          <w:sz w:val="28"/>
          <w:szCs w:val="28"/>
          <w:lang w:val="uz-Cyrl-UZ"/>
        </w:rPr>
        <w:t xml:space="preserve">Алоҳида қимматга эга бўлган унумдор суғориладиган ерлар махсус муҳофаза қилиниши лозим ва уларни суғорилмайдиган ерлар жумласига ўтказилишига йўл қўйилмайди. </w:t>
      </w:r>
      <w:r w:rsidRPr="001D0640">
        <w:rPr>
          <w:rFonts w:ascii="Times New Roman" w:hAnsi="Times New Roman"/>
          <w:i w:val="0"/>
          <w:sz w:val="28"/>
          <w:szCs w:val="28"/>
          <w:lang w:val="uz-Cyrl-UZ"/>
        </w:rPr>
        <w:t>Алоҳида қимматга эга бўлган унумдор суғориладиган қишлоқ хўжалик ерларини корхоналар, бинолар ва иншоотлар қурилиши учун беришга айрим ҳолларда Ўзбекистон Республикаси Вазирлар Маҳкамасининг қарорига биноан йўл қўйилади. 2012 йил 1 январь ҳолатига кўра экин ерлар республика бўйича жами 4064,7 минг гектарни шу жумладан, суғориладиган экин ерларнинг умумий ер майдони 3307,3 минг гектар ёки қишлоқ хўжалик ер турларининг 13,1 фоизини ҳамда лалми экин ерларнинг умумий ер майдони 757,4 минг гектарни ёки қишлоқ хўжалик ер турларининг 3,0 фоизини ташкил этади(Ўзбекистон Республикаси Ер ресурсларининг ҳолати тўғрисида Миллий ҳисобот, 2012).</w:t>
      </w:r>
    </w:p>
    <w:p w:rsidR="00F630C7" w:rsidRDefault="00F630C7" w:rsidP="00F124EF">
      <w:pPr>
        <w:pStyle w:val="a3"/>
        <w:ind w:right="-1"/>
        <w:jc w:val="both"/>
        <w:rPr>
          <w:rFonts w:ascii="Times New Roman" w:hAnsi="Times New Roman"/>
          <w:i w:val="0"/>
          <w:sz w:val="28"/>
          <w:szCs w:val="28"/>
          <w:lang w:val="uz-Cyrl-UZ"/>
        </w:rPr>
      </w:pPr>
      <w:r w:rsidRPr="00966976">
        <w:rPr>
          <w:rFonts w:ascii="Times New Roman" w:hAnsi="Times New Roman"/>
          <w:i w:val="0"/>
          <w:sz w:val="28"/>
          <w:szCs w:val="28"/>
          <w:lang w:val="uz-Cyrl-UZ"/>
        </w:rPr>
        <w:t xml:space="preserve">Мелиоратив ҳолати ёмонлашган суғориладиган ерлар:ҳозирги вақтда мамлакатимиз қишлоқ хўжалигининг самарадорлигини ошириш масаласи, суғориладиган ерларнинг мелиоратив ҳолатини яхшилаш ва унумдорлигини ошириш бўйича ўта муҳим вазифани ҳал этиш билан бевосита боғлиқ. Ҳозирги вақтда суғориладиган ерларнинг қарийб 9,6 фоизининг мелиоратив ҳолати ёмон бўлиб, бу аввало, тупроқнинг шўрланиш даражаси юқорилиги ва ер ости сувларининг кўтарилиши билан боғлиқдир. Тегишли вазирлик, давлат қўмиталари ва идораларнинг мутахассислари томонидан ўтказилган мониторинг натижасига кўра республика бўйича умумий ер майдони 374,8 минг гектар суғориладиган ерларнинг мелиоратив ҳолати ёмон эканлиги аниқланган. Ушбу ерларнинг мелиоратив ҳолатини яхшилаш ва унумдорлигини ошириш бугунги кунда қишлоқ хўжалигини интенсив ривожлантиришнинг муҳим резерви ва ҳал қилувчи омили бўлиб хизмат қилади. </w:t>
      </w:r>
    </w:p>
    <w:p w:rsidR="00F630C7" w:rsidRPr="00966976" w:rsidRDefault="00F630C7" w:rsidP="00F124EF">
      <w:pPr>
        <w:pStyle w:val="a3"/>
        <w:ind w:right="-1"/>
        <w:jc w:val="both"/>
        <w:rPr>
          <w:rFonts w:ascii="Times New Roman" w:hAnsi="Times New Roman"/>
          <w:i w:val="0"/>
          <w:sz w:val="28"/>
          <w:szCs w:val="28"/>
          <w:lang w:val="uz-Cyrl-UZ"/>
        </w:rPr>
      </w:pPr>
      <w:r w:rsidRPr="00A7764B">
        <w:rPr>
          <w:rFonts w:ascii="Times New Roman" w:hAnsi="Times New Roman"/>
          <w:i w:val="0"/>
          <w:sz w:val="28"/>
          <w:szCs w:val="28"/>
          <w:lang w:val="uz-Cyrl-UZ"/>
        </w:rPr>
        <w:t xml:space="preserve">Лалми ерлар: лалмикор ерларда қишлоқ хўжалик экинларини ўстириш фақат тупроқ қатламларидаги ёғинлар ҳисобига йиғилган намлик эвазига етиштирилишини ҳисобга олиб, йиллик ёғин миқдори ўртача </w:t>
      </w:r>
      <w:smartTag w:uri="urn:schemas-microsoft-com:office:smarttags" w:element="metricconverter">
        <w:smartTagPr>
          <w:attr w:name="ProductID" w:val="200 мм"/>
        </w:smartTagPr>
        <w:r w:rsidRPr="00A7764B">
          <w:rPr>
            <w:rFonts w:ascii="Times New Roman" w:hAnsi="Times New Roman"/>
            <w:i w:val="0"/>
            <w:sz w:val="28"/>
            <w:szCs w:val="28"/>
            <w:lang w:val="uz-Cyrl-UZ"/>
          </w:rPr>
          <w:t>200 мм</w:t>
        </w:r>
      </w:smartTag>
      <w:r w:rsidRPr="00A7764B">
        <w:rPr>
          <w:rFonts w:ascii="Times New Roman" w:hAnsi="Times New Roman"/>
          <w:i w:val="0"/>
          <w:sz w:val="28"/>
          <w:szCs w:val="28"/>
          <w:lang w:val="uz-Cyrl-UZ"/>
        </w:rPr>
        <w:t xml:space="preserve"> дан </w:t>
      </w:r>
      <w:r w:rsidRPr="00A7764B">
        <w:rPr>
          <w:rFonts w:ascii="Times New Roman" w:hAnsi="Times New Roman"/>
          <w:i w:val="0"/>
          <w:sz w:val="28"/>
          <w:szCs w:val="28"/>
          <w:lang w:val="uz-Cyrl-UZ"/>
        </w:rPr>
        <w:lastRenderedPageBreak/>
        <w:t xml:space="preserve">ошадиган ерлардагина лалмикор экинлар жойлаштирилади. </w:t>
      </w:r>
      <w:r w:rsidRPr="00966976">
        <w:rPr>
          <w:rFonts w:ascii="Times New Roman" w:hAnsi="Times New Roman"/>
          <w:i w:val="0"/>
          <w:sz w:val="28"/>
          <w:szCs w:val="28"/>
          <w:lang w:val="uz-Cyrl-UZ"/>
        </w:rPr>
        <w:t>Лалмикор ерлар тупроқ минтақаларининг жойлашишига мос равишда намлик билан таъминланган, кам таъминланган ва таъминланмаган ерларга бўлинади. Жигарранг ва тўқ бўз тупроқлар баланд минтақада жойлашган бўлиб, намлик билан таъминланган ва оч тусли бўз тупроқлар қуйи минтақада намлик билан таъминланмаган лалмикор ерлар ҳисобланади.</w:t>
      </w:r>
    </w:p>
    <w:p w:rsidR="00F630C7" w:rsidRPr="00966976" w:rsidRDefault="00F630C7" w:rsidP="00F124EF">
      <w:pPr>
        <w:pStyle w:val="a3"/>
        <w:ind w:right="-1"/>
        <w:jc w:val="both"/>
        <w:rPr>
          <w:rFonts w:ascii="Times New Roman" w:hAnsi="Times New Roman"/>
          <w:b/>
          <w:i w:val="0"/>
          <w:sz w:val="28"/>
          <w:szCs w:val="28"/>
          <w:lang w:val="uz-Cyrl-UZ"/>
        </w:rPr>
      </w:pPr>
      <w:r w:rsidRPr="00966976">
        <w:rPr>
          <w:rFonts w:ascii="Times New Roman" w:hAnsi="Times New Roman"/>
          <w:b/>
          <w:i w:val="0"/>
          <w:sz w:val="28"/>
          <w:szCs w:val="28"/>
          <w:lang w:val="uz-Cyrl-UZ"/>
        </w:rPr>
        <w:t xml:space="preserve">Кўп йиллик дарахтзорлар. </w:t>
      </w:r>
      <w:r w:rsidRPr="00966976">
        <w:rPr>
          <w:rFonts w:ascii="Times New Roman" w:hAnsi="Times New Roman"/>
          <w:i w:val="0"/>
          <w:sz w:val="28"/>
          <w:szCs w:val="28"/>
          <w:lang w:val="uz-Cyrl-UZ"/>
        </w:rPr>
        <w:t>2</w:t>
      </w:r>
      <w:r>
        <w:rPr>
          <w:rFonts w:ascii="Times New Roman" w:hAnsi="Times New Roman"/>
          <w:i w:val="0"/>
          <w:sz w:val="28"/>
          <w:szCs w:val="28"/>
          <w:lang w:val="uz-Cyrl-UZ"/>
        </w:rPr>
        <w:t>012 йил 1 январь ҳолатига кўра р</w:t>
      </w:r>
      <w:r w:rsidRPr="00966976">
        <w:rPr>
          <w:rFonts w:ascii="Times New Roman" w:hAnsi="Times New Roman"/>
          <w:i w:val="0"/>
          <w:sz w:val="28"/>
          <w:szCs w:val="28"/>
          <w:lang w:val="uz-Cyrl-UZ"/>
        </w:rPr>
        <w:t>еспублика бўйича боғзорлар, узумзорлар, тутзорлар ҳамда бошқа кўп йиллик мевали дарахтзорлар ҳамда кўчатзорларнинг жами ер майдони 356,7 минг гектарни, шу жумладан суғориладигани 341,5 минг гектарни ёки суғориладиган қишлоқ хўжалик ерлари таркибидаги кўп йиллик дарахтзорларнинг ер майдони 9,1 фоизини ташкил қилади. Суғориладиган кўп йиллик дарахтзорларнинг энг юқори солиштирма ҳажми Самарқанд (18,2 фоиз), Наманган (15,7 фоиз), Фарғона (15,3 фоиз), Андижон (12,3 фоиз), Тошкент (9,8 фоиз) вилоятларига, энг ками Сирдарё вилояти (2,6 фоиз) ва Қорақалпоғистон Республикасига (1,8 % фоиз) тўғри келади.</w:t>
      </w:r>
    </w:p>
    <w:p w:rsidR="00F630C7" w:rsidRPr="00966976" w:rsidRDefault="00F630C7" w:rsidP="00F124EF">
      <w:pPr>
        <w:pStyle w:val="a3"/>
        <w:ind w:right="-1"/>
        <w:jc w:val="both"/>
        <w:rPr>
          <w:rFonts w:ascii="Times New Roman" w:hAnsi="Times New Roman"/>
          <w:i w:val="0"/>
          <w:sz w:val="28"/>
          <w:szCs w:val="28"/>
          <w:lang w:val="uz-Cyrl-UZ"/>
        </w:rPr>
      </w:pPr>
      <w:r w:rsidRPr="00966976">
        <w:rPr>
          <w:rFonts w:ascii="Times New Roman" w:hAnsi="Times New Roman"/>
          <w:b/>
          <w:i w:val="0"/>
          <w:sz w:val="28"/>
          <w:szCs w:val="28"/>
          <w:lang w:val="uz-Cyrl-UZ"/>
        </w:rPr>
        <w:t xml:space="preserve">Бўз ерлар. </w:t>
      </w:r>
      <w:r w:rsidRPr="00966976">
        <w:rPr>
          <w:rFonts w:ascii="Times New Roman" w:hAnsi="Times New Roman"/>
          <w:i w:val="0"/>
          <w:sz w:val="28"/>
          <w:szCs w:val="28"/>
          <w:lang w:val="uz-Cyrl-UZ"/>
        </w:rPr>
        <w:t>Ушбу ерлар таркибига самарасиз фойдаланиш натижасида суғориш қоидаларининг бузилиши ва тупроқ-мелиоратив ҳолатининг ёмонлашиши, эрозия таъсири, кучли шўрланиш, гипсланиши ҳамда янги ўзлаштирилган ерлар ҳолатининг ёмонлашиши оқибатида қишлоқ хўжалик ишлаб чиқариши (оборот)дан чиқиб қолган суғориладиган ва лалми экин ерлар киради. 2012 йил 1 январь ҳолатига кўра бўз ерларнинг умумий ер майдони 80,4 минг гектар бўлиб, шундан суғориладиган ерлари 47,0 минг ва лалмикор ерлари 33,4 минг гектарни ташкил қилади.</w:t>
      </w:r>
    </w:p>
    <w:p w:rsidR="00F630C7" w:rsidRPr="00106570" w:rsidRDefault="00F630C7" w:rsidP="00F124EF">
      <w:pPr>
        <w:pStyle w:val="a3"/>
        <w:ind w:right="-1"/>
        <w:jc w:val="both"/>
        <w:rPr>
          <w:rFonts w:ascii="Times New Roman" w:hAnsi="Times New Roman"/>
          <w:i w:val="0"/>
          <w:sz w:val="28"/>
          <w:szCs w:val="28"/>
          <w:lang w:val="uz-Cyrl-UZ"/>
        </w:rPr>
      </w:pPr>
      <w:r w:rsidRPr="009D740A">
        <w:rPr>
          <w:rFonts w:ascii="Times New Roman" w:hAnsi="Times New Roman"/>
          <w:b/>
          <w:i w:val="0"/>
          <w:sz w:val="28"/>
          <w:szCs w:val="28"/>
          <w:lang w:val="uz-Cyrl-UZ"/>
        </w:rPr>
        <w:t xml:space="preserve">Пичанзор ва яйловлар. </w:t>
      </w:r>
      <w:r w:rsidRPr="009D740A">
        <w:rPr>
          <w:rFonts w:ascii="Times New Roman" w:hAnsi="Times New Roman"/>
          <w:i w:val="0"/>
          <w:sz w:val="28"/>
          <w:szCs w:val="28"/>
          <w:lang w:val="uz-Cyrl-UZ"/>
        </w:rPr>
        <w:t xml:space="preserve">Республика ҳудудининг катта қисмини пичанзор ва яйловлар ташкил қилади. </w:t>
      </w:r>
      <w:r w:rsidRPr="00106570">
        <w:rPr>
          <w:rFonts w:ascii="Times New Roman" w:hAnsi="Times New Roman"/>
          <w:i w:val="0"/>
          <w:sz w:val="28"/>
          <w:szCs w:val="28"/>
          <w:lang w:val="uz-Cyrl-UZ"/>
        </w:rPr>
        <w:t>Бу ерлар чорвачиликни ривожлантириш учун асосий озуқа базаси бўлиб ҳисобланади. 2012 йил 1 январь ҳолатига кўра республика умумий ер майдонининг 20750,4 минг гектарини табиий пичанзор ва яйловлар эгаллаган бўлиб, шу жумладан сув билан таъминланган яйловларнинг умумий ер майдони 18058,6 минг гектарни ташкил қилади (3-жадвал).</w:t>
      </w:r>
    </w:p>
    <w:p w:rsidR="00F630C7" w:rsidRPr="00966976" w:rsidRDefault="00F630C7" w:rsidP="00F124EF">
      <w:pPr>
        <w:pStyle w:val="a3"/>
        <w:ind w:right="-1"/>
        <w:jc w:val="right"/>
        <w:rPr>
          <w:rFonts w:ascii="Times New Roman" w:hAnsi="Times New Roman"/>
          <w:i w:val="0"/>
          <w:sz w:val="28"/>
          <w:szCs w:val="28"/>
          <w:lang w:val="uz-Cyrl-UZ"/>
        </w:rPr>
      </w:pPr>
      <w:r>
        <w:rPr>
          <w:rFonts w:ascii="Times New Roman" w:hAnsi="Times New Roman"/>
          <w:i w:val="0"/>
          <w:sz w:val="28"/>
          <w:szCs w:val="28"/>
          <w:lang w:val="uz-Cyrl-UZ"/>
        </w:rPr>
        <w:t>3</w:t>
      </w:r>
      <w:r w:rsidRPr="00966976">
        <w:rPr>
          <w:rFonts w:ascii="Times New Roman" w:hAnsi="Times New Roman"/>
          <w:i w:val="0"/>
          <w:sz w:val="28"/>
          <w:szCs w:val="28"/>
          <w:lang w:val="uz-Cyrl-UZ"/>
        </w:rPr>
        <w:t>-жадвал</w:t>
      </w:r>
    </w:p>
    <w:p w:rsidR="00F630C7" w:rsidRPr="00966976" w:rsidRDefault="00F630C7" w:rsidP="00F124EF">
      <w:pPr>
        <w:pStyle w:val="a3"/>
        <w:ind w:right="-1"/>
        <w:jc w:val="center"/>
        <w:rPr>
          <w:rFonts w:ascii="Times New Roman" w:hAnsi="Times New Roman"/>
          <w:i w:val="0"/>
          <w:sz w:val="28"/>
          <w:szCs w:val="28"/>
          <w:lang w:val="uz-Cyrl-UZ"/>
        </w:rPr>
      </w:pPr>
      <w:r w:rsidRPr="00966976">
        <w:rPr>
          <w:rFonts w:ascii="Times New Roman" w:hAnsi="Times New Roman"/>
          <w:i w:val="0"/>
          <w:sz w:val="28"/>
          <w:szCs w:val="28"/>
          <w:lang w:val="uz-Cyrl-UZ"/>
        </w:rPr>
        <w:t>Қорақалпоғистон Республикаси ва вилоятлар</w:t>
      </w:r>
      <w:r>
        <w:rPr>
          <w:rFonts w:ascii="Times New Roman" w:hAnsi="Times New Roman"/>
          <w:i w:val="0"/>
          <w:sz w:val="28"/>
          <w:szCs w:val="28"/>
          <w:lang w:val="uz-Cyrl-UZ"/>
        </w:rPr>
        <w:t xml:space="preserve"> бўйича </w:t>
      </w:r>
      <w:r w:rsidRPr="00966976">
        <w:rPr>
          <w:rFonts w:ascii="Times New Roman" w:hAnsi="Times New Roman"/>
          <w:i w:val="0"/>
          <w:sz w:val="28"/>
          <w:szCs w:val="28"/>
          <w:lang w:val="uz-Cyrl-UZ"/>
        </w:rPr>
        <w:t>пичанзор ҳамда яйловларнинг тақсимланиши*</w:t>
      </w:r>
    </w:p>
    <w:p w:rsidR="00F630C7" w:rsidRPr="008452B9" w:rsidRDefault="00F630C7" w:rsidP="00F124EF">
      <w:pPr>
        <w:pStyle w:val="a3"/>
        <w:ind w:right="-1"/>
        <w:jc w:val="right"/>
        <w:rPr>
          <w:rFonts w:ascii="Times New Roman" w:hAnsi="Times New Roman"/>
          <w:i w:val="0"/>
          <w:sz w:val="24"/>
          <w:szCs w:val="24"/>
        </w:rPr>
      </w:pPr>
      <w:r w:rsidRPr="008452B9">
        <w:rPr>
          <w:rFonts w:ascii="Times New Roman" w:hAnsi="Times New Roman"/>
          <w:i w:val="0"/>
          <w:sz w:val="24"/>
          <w:szCs w:val="24"/>
        </w:rPr>
        <w:t>(минг га ҳисобида)</w:t>
      </w:r>
    </w:p>
    <w:tbl>
      <w:tblPr>
        <w:tblW w:w="79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4"/>
        <w:gridCol w:w="2606"/>
        <w:gridCol w:w="2581"/>
        <w:gridCol w:w="2268"/>
      </w:tblGrid>
      <w:tr w:rsidR="00F630C7" w:rsidRPr="00746F3F" w:rsidTr="00F730BD">
        <w:trPr>
          <w:jc w:val="center"/>
        </w:trPr>
        <w:tc>
          <w:tcPr>
            <w:tcW w:w="544"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т/р</w:t>
            </w:r>
          </w:p>
        </w:tc>
        <w:tc>
          <w:tcPr>
            <w:tcW w:w="2606"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Республика, вилоятларнинг номи</w:t>
            </w:r>
          </w:p>
        </w:tc>
        <w:tc>
          <w:tcPr>
            <w:tcW w:w="2581"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Умумий ер майдони</w:t>
            </w:r>
          </w:p>
        </w:tc>
        <w:tc>
          <w:tcPr>
            <w:tcW w:w="2268"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Шундан суғориладигани</w:t>
            </w:r>
          </w:p>
        </w:tc>
      </w:tr>
      <w:tr w:rsidR="00F630C7" w:rsidRPr="00746F3F" w:rsidTr="00F730BD">
        <w:trPr>
          <w:jc w:val="center"/>
        </w:trPr>
        <w:tc>
          <w:tcPr>
            <w:tcW w:w="544"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1.</w:t>
            </w:r>
          </w:p>
        </w:tc>
        <w:tc>
          <w:tcPr>
            <w:tcW w:w="2606" w:type="dxa"/>
            <w:vAlign w:val="center"/>
          </w:tcPr>
          <w:p w:rsidR="00F630C7" w:rsidRPr="00746F3F" w:rsidRDefault="00F630C7" w:rsidP="00F124EF">
            <w:pPr>
              <w:pStyle w:val="a3"/>
              <w:ind w:right="-1"/>
              <w:jc w:val="both"/>
              <w:rPr>
                <w:rFonts w:ascii="Times New Roman" w:hAnsi="Times New Roman"/>
                <w:i w:val="0"/>
                <w:sz w:val="22"/>
                <w:szCs w:val="22"/>
              </w:rPr>
            </w:pPr>
            <w:r w:rsidRPr="00746F3F">
              <w:rPr>
                <w:rFonts w:ascii="Times New Roman" w:hAnsi="Times New Roman"/>
                <w:i w:val="0"/>
                <w:sz w:val="22"/>
                <w:szCs w:val="22"/>
              </w:rPr>
              <w:t>Қорақалпоғистон Республикаси</w:t>
            </w:r>
          </w:p>
        </w:tc>
        <w:tc>
          <w:tcPr>
            <w:tcW w:w="2581"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4780,7</w:t>
            </w:r>
          </w:p>
        </w:tc>
        <w:tc>
          <w:tcPr>
            <w:tcW w:w="2268"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36,6</w:t>
            </w:r>
          </w:p>
        </w:tc>
      </w:tr>
      <w:tr w:rsidR="00F630C7" w:rsidRPr="00746F3F" w:rsidTr="00F730BD">
        <w:trPr>
          <w:jc w:val="center"/>
        </w:trPr>
        <w:tc>
          <w:tcPr>
            <w:tcW w:w="544"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2.</w:t>
            </w:r>
          </w:p>
        </w:tc>
        <w:tc>
          <w:tcPr>
            <w:tcW w:w="2606" w:type="dxa"/>
            <w:vAlign w:val="center"/>
          </w:tcPr>
          <w:p w:rsidR="00F630C7" w:rsidRPr="00746F3F" w:rsidRDefault="00F630C7" w:rsidP="00F124EF">
            <w:pPr>
              <w:pStyle w:val="a3"/>
              <w:ind w:right="-1"/>
              <w:jc w:val="both"/>
              <w:rPr>
                <w:rFonts w:ascii="Times New Roman" w:hAnsi="Times New Roman"/>
                <w:i w:val="0"/>
                <w:sz w:val="22"/>
                <w:szCs w:val="22"/>
              </w:rPr>
            </w:pPr>
            <w:r w:rsidRPr="00746F3F">
              <w:rPr>
                <w:rFonts w:ascii="Times New Roman" w:hAnsi="Times New Roman"/>
                <w:i w:val="0"/>
                <w:sz w:val="22"/>
                <w:szCs w:val="22"/>
              </w:rPr>
              <w:t>Андижон</w:t>
            </w:r>
          </w:p>
        </w:tc>
        <w:tc>
          <w:tcPr>
            <w:tcW w:w="2581"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21,3</w:t>
            </w:r>
          </w:p>
        </w:tc>
        <w:tc>
          <w:tcPr>
            <w:tcW w:w="2268"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0,9</w:t>
            </w:r>
          </w:p>
        </w:tc>
      </w:tr>
      <w:tr w:rsidR="00F630C7" w:rsidRPr="00746F3F" w:rsidTr="00F730BD">
        <w:trPr>
          <w:jc w:val="center"/>
        </w:trPr>
        <w:tc>
          <w:tcPr>
            <w:tcW w:w="544"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3.</w:t>
            </w:r>
          </w:p>
        </w:tc>
        <w:tc>
          <w:tcPr>
            <w:tcW w:w="2606" w:type="dxa"/>
            <w:vAlign w:val="center"/>
          </w:tcPr>
          <w:p w:rsidR="00F630C7" w:rsidRPr="00746F3F" w:rsidRDefault="00F630C7" w:rsidP="00F124EF">
            <w:pPr>
              <w:pStyle w:val="a3"/>
              <w:ind w:right="-1"/>
              <w:jc w:val="both"/>
              <w:rPr>
                <w:rFonts w:ascii="Times New Roman" w:hAnsi="Times New Roman"/>
                <w:i w:val="0"/>
                <w:sz w:val="22"/>
                <w:szCs w:val="22"/>
              </w:rPr>
            </w:pPr>
            <w:r w:rsidRPr="00746F3F">
              <w:rPr>
                <w:rFonts w:ascii="Times New Roman" w:hAnsi="Times New Roman"/>
                <w:i w:val="0"/>
                <w:sz w:val="22"/>
                <w:szCs w:val="22"/>
              </w:rPr>
              <w:t>Бухоро</w:t>
            </w:r>
          </w:p>
        </w:tc>
        <w:tc>
          <w:tcPr>
            <w:tcW w:w="2581"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2576,2</w:t>
            </w:r>
          </w:p>
        </w:tc>
        <w:tc>
          <w:tcPr>
            <w:tcW w:w="2268" w:type="dxa"/>
            <w:vAlign w:val="center"/>
          </w:tcPr>
          <w:p w:rsidR="00F630C7" w:rsidRPr="00746F3F" w:rsidRDefault="00F630C7" w:rsidP="00F124EF">
            <w:pPr>
              <w:pStyle w:val="a3"/>
              <w:ind w:right="-1"/>
              <w:jc w:val="center"/>
              <w:rPr>
                <w:rFonts w:ascii="Times New Roman" w:hAnsi="Times New Roman"/>
                <w:i w:val="0"/>
                <w:sz w:val="22"/>
                <w:szCs w:val="22"/>
              </w:rPr>
            </w:pPr>
          </w:p>
        </w:tc>
      </w:tr>
      <w:tr w:rsidR="00F630C7" w:rsidRPr="00746F3F" w:rsidTr="00F730BD">
        <w:trPr>
          <w:jc w:val="center"/>
        </w:trPr>
        <w:tc>
          <w:tcPr>
            <w:tcW w:w="544"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4.</w:t>
            </w:r>
          </w:p>
        </w:tc>
        <w:tc>
          <w:tcPr>
            <w:tcW w:w="2606" w:type="dxa"/>
            <w:vAlign w:val="center"/>
          </w:tcPr>
          <w:p w:rsidR="00F630C7" w:rsidRPr="00746F3F" w:rsidRDefault="00F630C7" w:rsidP="00F124EF">
            <w:pPr>
              <w:pStyle w:val="a3"/>
              <w:ind w:right="-1"/>
              <w:jc w:val="both"/>
              <w:rPr>
                <w:rFonts w:ascii="Times New Roman" w:hAnsi="Times New Roman"/>
                <w:i w:val="0"/>
                <w:sz w:val="22"/>
                <w:szCs w:val="22"/>
              </w:rPr>
            </w:pPr>
            <w:r w:rsidRPr="00746F3F">
              <w:rPr>
                <w:rFonts w:ascii="Times New Roman" w:hAnsi="Times New Roman"/>
                <w:i w:val="0"/>
                <w:sz w:val="22"/>
                <w:szCs w:val="22"/>
              </w:rPr>
              <w:t>Жиззах</w:t>
            </w:r>
          </w:p>
        </w:tc>
        <w:tc>
          <w:tcPr>
            <w:tcW w:w="2581"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757,9</w:t>
            </w:r>
          </w:p>
        </w:tc>
        <w:tc>
          <w:tcPr>
            <w:tcW w:w="2268" w:type="dxa"/>
            <w:vAlign w:val="center"/>
          </w:tcPr>
          <w:p w:rsidR="00F630C7" w:rsidRPr="00746F3F" w:rsidRDefault="00F630C7" w:rsidP="00F124EF">
            <w:pPr>
              <w:pStyle w:val="a3"/>
              <w:ind w:right="-1"/>
              <w:jc w:val="center"/>
              <w:rPr>
                <w:rFonts w:ascii="Times New Roman" w:hAnsi="Times New Roman"/>
                <w:i w:val="0"/>
                <w:sz w:val="22"/>
                <w:szCs w:val="22"/>
              </w:rPr>
            </w:pPr>
          </w:p>
        </w:tc>
      </w:tr>
      <w:tr w:rsidR="00F630C7" w:rsidRPr="00746F3F" w:rsidTr="00F730BD">
        <w:trPr>
          <w:jc w:val="center"/>
        </w:trPr>
        <w:tc>
          <w:tcPr>
            <w:tcW w:w="544"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5.</w:t>
            </w:r>
          </w:p>
        </w:tc>
        <w:tc>
          <w:tcPr>
            <w:tcW w:w="2606" w:type="dxa"/>
            <w:vAlign w:val="center"/>
          </w:tcPr>
          <w:p w:rsidR="00F630C7" w:rsidRPr="00746F3F" w:rsidRDefault="00F630C7" w:rsidP="00F124EF">
            <w:pPr>
              <w:pStyle w:val="a3"/>
              <w:ind w:right="-1"/>
              <w:jc w:val="both"/>
              <w:rPr>
                <w:rFonts w:ascii="Times New Roman" w:hAnsi="Times New Roman"/>
                <w:i w:val="0"/>
                <w:sz w:val="22"/>
                <w:szCs w:val="22"/>
              </w:rPr>
            </w:pPr>
            <w:r w:rsidRPr="00746F3F">
              <w:rPr>
                <w:rFonts w:ascii="Times New Roman" w:hAnsi="Times New Roman"/>
                <w:i w:val="0"/>
                <w:sz w:val="22"/>
                <w:szCs w:val="22"/>
              </w:rPr>
              <w:t>Қашқадарё</w:t>
            </w:r>
          </w:p>
        </w:tc>
        <w:tc>
          <w:tcPr>
            <w:tcW w:w="2581"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1455,6</w:t>
            </w:r>
          </w:p>
        </w:tc>
        <w:tc>
          <w:tcPr>
            <w:tcW w:w="2268"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0,1</w:t>
            </w:r>
          </w:p>
        </w:tc>
      </w:tr>
      <w:tr w:rsidR="00F630C7" w:rsidRPr="00746F3F" w:rsidTr="00F730BD">
        <w:trPr>
          <w:jc w:val="center"/>
        </w:trPr>
        <w:tc>
          <w:tcPr>
            <w:tcW w:w="544"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6.</w:t>
            </w:r>
          </w:p>
        </w:tc>
        <w:tc>
          <w:tcPr>
            <w:tcW w:w="2606" w:type="dxa"/>
            <w:vAlign w:val="center"/>
          </w:tcPr>
          <w:p w:rsidR="00F630C7" w:rsidRPr="00746F3F" w:rsidRDefault="00F630C7" w:rsidP="00F124EF">
            <w:pPr>
              <w:pStyle w:val="a3"/>
              <w:ind w:right="-1"/>
              <w:jc w:val="both"/>
              <w:rPr>
                <w:rFonts w:ascii="Times New Roman" w:hAnsi="Times New Roman"/>
                <w:i w:val="0"/>
                <w:sz w:val="22"/>
                <w:szCs w:val="22"/>
              </w:rPr>
            </w:pPr>
            <w:r w:rsidRPr="00746F3F">
              <w:rPr>
                <w:rFonts w:ascii="Times New Roman" w:hAnsi="Times New Roman"/>
                <w:i w:val="0"/>
                <w:sz w:val="22"/>
                <w:szCs w:val="22"/>
              </w:rPr>
              <w:t>Навоий</w:t>
            </w:r>
          </w:p>
        </w:tc>
        <w:tc>
          <w:tcPr>
            <w:tcW w:w="2581"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8759,9</w:t>
            </w:r>
          </w:p>
        </w:tc>
        <w:tc>
          <w:tcPr>
            <w:tcW w:w="2268" w:type="dxa"/>
            <w:vAlign w:val="center"/>
          </w:tcPr>
          <w:p w:rsidR="00F630C7" w:rsidRPr="00746F3F" w:rsidRDefault="00F630C7" w:rsidP="00F124EF">
            <w:pPr>
              <w:pStyle w:val="a3"/>
              <w:ind w:right="-1"/>
              <w:jc w:val="center"/>
              <w:rPr>
                <w:rFonts w:ascii="Times New Roman" w:hAnsi="Times New Roman"/>
                <w:i w:val="0"/>
                <w:sz w:val="22"/>
                <w:szCs w:val="22"/>
              </w:rPr>
            </w:pPr>
          </w:p>
        </w:tc>
      </w:tr>
      <w:tr w:rsidR="00F630C7" w:rsidRPr="00746F3F" w:rsidTr="00F730BD">
        <w:trPr>
          <w:jc w:val="center"/>
        </w:trPr>
        <w:tc>
          <w:tcPr>
            <w:tcW w:w="544"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7.</w:t>
            </w:r>
          </w:p>
        </w:tc>
        <w:tc>
          <w:tcPr>
            <w:tcW w:w="2606" w:type="dxa"/>
            <w:vAlign w:val="center"/>
          </w:tcPr>
          <w:p w:rsidR="00F630C7" w:rsidRPr="00746F3F" w:rsidRDefault="00F630C7" w:rsidP="00F124EF">
            <w:pPr>
              <w:pStyle w:val="a3"/>
              <w:ind w:right="-1"/>
              <w:jc w:val="both"/>
              <w:rPr>
                <w:rFonts w:ascii="Times New Roman" w:hAnsi="Times New Roman"/>
                <w:i w:val="0"/>
                <w:sz w:val="22"/>
                <w:szCs w:val="22"/>
              </w:rPr>
            </w:pPr>
            <w:r w:rsidRPr="00746F3F">
              <w:rPr>
                <w:rFonts w:ascii="Times New Roman" w:hAnsi="Times New Roman"/>
                <w:i w:val="0"/>
                <w:sz w:val="22"/>
                <w:szCs w:val="22"/>
              </w:rPr>
              <w:t>Наманган</w:t>
            </w:r>
          </w:p>
        </w:tc>
        <w:tc>
          <w:tcPr>
            <w:tcW w:w="2581"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152,6</w:t>
            </w:r>
          </w:p>
        </w:tc>
        <w:tc>
          <w:tcPr>
            <w:tcW w:w="2268" w:type="dxa"/>
            <w:vAlign w:val="center"/>
          </w:tcPr>
          <w:p w:rsidR="00F630C7" w:rsidRPr="00746F3F" w:rsidRDefault="00F630C7" w:rsidP="00F124EF">
            <w:pPr>
              <w:pStyle w:val="a3"/>
              <w:ind w:right="-1"/>
              <w:jc w:val="center"/>
              <w:rPr>
                <w:rFonts w:ascii="Times New Roman" w:hAnsi="Times New Roman"/>
                <w:i w:val="0"/>
                <w:sz w:val="22"/>
                <w:szCs w:val="22"/>
              </w:rPr>
            </w:pPr>
          </w:p>
        </w:tc>
      </w:tr>
      <w:tr w:rsidR="00F630C7" w:rsidRPr="00746F3F" w:rsidTr="00F730BD">
        <w:trPr>
          <w:jc w:val="center"/>
        </w:trPr>
        <w:tc>
          <w:tcPr>
            <w:tcW w:w="544"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8.</w:t>
            </w:r>
          </w:p>
        </w:tc>
        <w:tc>
          <w:tcPr>
            <w:tcW w:w="2606" w:type="dxa"/>
            <w:vAlign w:val="center"/>
          </w:tcPr>
          <w:p w:rsidR="00F630C7" w:rsidRPr="00746F3F" w:rsidRDefault="00F630C7" w:rsidP="00F124EF">
            <w:pPr>
              <w:pStyle w:val="a3"/>
              <w:ind w:right="-1"/>
              <w:jc w:val="both"/>
              <w:rPr>
                <w:rFonts w:ascii="Times New Roman" w:hAnsi="Times New Roman"/>
                <w:i w:val="0"/>
                <w:sz w:val="22"/>
                <w:szCs w:val="22"/>
              </w:rPr>
            </w:pPr>
            <w:r w:rsidRPr="00746F3F">
              <w:rPr>
                <w:rFonts w:ascii="Times New Roman" w:hAnsi="Times New Roman"/>
                <w:i w:val="0"/>
                <w:sz w:val="22"/>
                <w:szCs w:val="22"/>
              </w:rPr>
              <w:t>Самарқанд</w:t>
            </w:r>
          </w:p>
        </w:tc>
        <w:tc>
          <w:tcPr>
            <w:tcW w:w="2581"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793,8</w:t>
            </w:r>
          </w:p>
        </w:tc>
        <w:tc>
          <w:tcPr>
            <w:tcW w:w="2268" w:type="dxa"/>
            <w:vAlign w:val="center"/>
          </w:tcPr>
          <w:p w:rsidR="00F630C7" w:rsidRPr="00746F3F" w:rsidRDefault="00F630C7" w:rsidP="00F124EF">
            <w:pPr>
              <w:pStyle w:val="a3"/>
              <w:ind w:right="-1"/>
              <w:jc w:val="center"/>
              <w:rPr>
                <w:rFonts w:ascii="Times New Roman" w:hAnsi="Times New Roman"/>
                <w:i w:val="0"/>
                <w:sz w:val="22"/>
                <w:szCs w:val="22"/>
              </w:rPr>
            </w:pPr>
          </w:p>
        </w:tc>
      </w:tr>
      <w:tr w:rsidR="00F630C7" w:rsidRPr="00746F3F" w:rsidTr="00F730BD">
        <w:trPr>
          <w:jc w:val="center"/>
        </w:trPr>
        <w:tc>
          <w:tcPr>
            <w:tcW w:w="544"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9.</w:t>
            </w:r>
          </w:p>
        </w:tc>
        <w:tc>
          <w:tcPr>
            <w:tcW w:w="2606" w:type="dxa"/>
            <w:vAlign w:val="center"/>
          </w:tcPr>
          <w:p w:rsidR="00F630C7" w:rsidRPr="00746F3F" w:rsidRDefault="00F630C7" w:rsidP="00F124EF">
            <w:pPr>
              <w:pStyle w:val="a3"/>
              <w:ind w:right="-1"/>
              <w:jc w:val="both"/>
              <w:rPr>
                <w:rFonts w:ascii="Times New Roman" w:hAnsi="Times New Roman"/>
                <w:i w:val="0"/>
                <w:sz w:val="22"/>
                <w:szCs w:val="22"/>
              </w:rPr>
            </w:pPr>
            <w:r w:rsidRPr="00746F3F">
              <w:rPr>
                <w:rFonts w:ascii="Times New Roman" w:hAnsi="Times New Roman"/>
                <w:i w:val="0"/>
                <w:sz w:val="22"/>
                <w:szCs w:val="22"/>
              </w:rPr>
              <w:t>Сурхондарё</w:t>
            </w:r>
          </w:p>
        </w:tc>
        <w:tc>
          <w:tcPr>
            <w:tcW w:w="2581"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862,9</w:t>
            </w:r>
          </w:p>
        </w:tc>
        <w:tc>
          <w:tcPr>
            <w:tcW w:w="2268" w:type="dxa"/>
            <w:vAlign w:val="center"/>
          </w:tcPr>
          <w:p w:rsidR="00F630C7" w:rsidRPr="00746F3F" w:rsidRDefault="00F630C7" w:rsidP="00F124EF">
            <w:pPr>
              <w:pStyle w:val="a3"/>
              <w:ind w:right="-1"/>
              <w:jc w:val="center"/>
              <w:rPr>
                <w:rFonts w:ascii="Times New Roman" w:hAnsi="Times New Roman"/>
                <w:i w:val="0"/>
                <w:sz w:val="22"/>
                <w:szCs w:val="22"/>
              </w:rPr>
            </w:pPr>
          </w:p>
        </w:tc>
      </w:tr>
      <w:tr w:rsidR="00F630C7" w:rsidRPr="00746F3F" w:rsidTr="00F730BD">
        <w:trPr>
          <w:jc w:val="center"/>
        </w:trPr>
        <w:tc>
          <w:tcPr>
            <w:tcW w:w="544"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lastRenderedPageBreak/>
              <w:t>10</w:t>
            </w:r>
          </w:p>
        </w:tc>
        <w:tc>
          <w:tcPr>
            <w:tcW w:w="2606" w:type="dxa"/>
            <w:vAlign w:val="center"/>
          </w:tcPr>
          <w:p w:rsidR="00F630C7" w:rsidRPr="00746F3F" w:rsidRDefault="00F630C7" w:rsidP="00F124EF">
            <w:pPr>
              <w:pStyle w:val="a3"/>
              <w:ind w:right="-1"/>
              <w:jc w:val="both"/>
              <w:rPr>
                <w:rFonts w:ascii="Times New Roman" w:hAnsi="Times New Roman"/>
                <w:i w:val="0"/>
                <w:sz w:val="22"/>
                <w:szCs w:val="22"/>
              </w:rPr>
            </w:pPr>
            <w:r w:rsidRPr="00746F3F">
              <w:rPr>
                <w:rFonts w:ascii="Times New Roman" w:hAnsi="Times New Roman"/>
                <w:i w:val="0"/>
                <w:sz w:val="22"/>
                <w:szCs w:val="22"/>
              </w:rPr>
              <w:t>Сирдарё</w:t>
            </w:r>
          </w:p>
        </w:tc>
        <w:tc>
          <w:tcPr>
            <w:tcW w:w="2581"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21,9</w:t>
            </w:r>
          </w:p>
        </w:tc>
        <w:tc>
          <w:tcPr>
            <w:tcW w:w="2268" w:type="dxa"/>
            <w:vAlign w:val="center"/>
          </w:tcPr>
          <w:p w:rsidR="00F630C7" w:rsidRPr="00746F3F" w:rsidRDefault="00F630C7" w:rsidP="00F124EF">
            <w:pPr>
              <w:pStyle w:val="a3"/>
              <w:ind w:right="-1"/>
              <w:jc w:val="center"/>
              <w:rPr>
                <w:rFonts w:ascii="Times New Roman" w:hAnsi="Times New Roman"/>
                <w:i w:val="0"/>
                <w:sz w:val="22"/>
                <w:szCs w:val="22"/>
              </w:rPr>
            </w:pPr>
          </w:p>
        </w:tc>
      </w:tr>
      <w:tr w:rsidR="00F630C7" w:rsidRPr="00746F3F" w:rsidTr="00F730BD">
        <w:trPr>
          <w:jc w:val="center"/>
        </w:trPr>
        <w:tc>
          <w:tcPr>
            <w:tcW w:w="544"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11</w:t>
            </w:r>
          </w:p>
        </w:tc>
        <w:tc>
          <w:tcPr>
            <w:tcW w:w="2606" w:type="dxa"/>
            <w:vAlign w:val="center"/>
          </w:tcPr>
          <w:p w:rsidR="00F630C7" w:rsidRPr="00746F3F" w:rsidRDefault="00F630C7" w:rsidP="00F124EF">
            <w:pPr>
              <w:pStyle w:val="a3"/>
              <w:ind w:right="-1"/>
              <w:jc w:val="both"/>
              <w:rPr>
                <w:rFonts w:ascii="Times New Roman" w:hAnsi="Times New Roman"/>
                <w:i w:val="0"/>
                <w:sz w:val="22"/>
                <w:szCs w:val="22"/>
              </w:rPr>
            </w:pPr>
            <w:r w:rsidRPr="00746F3F">
              <w:rPr>
                <w:rFonts w:ascii="Times New Roman" w:hAnsi="Times New Roman"/>
                <w:i w:val="0"/>
                <w:sz w:val="22"/>
                <w:szCs w:val="22"/>
              </w:rPr>
              <w:t>Тошкент</w:t>
            </w:r>
          </w:p>
        </w:tc>
        <w:tc>
          <w:tcPr>
            <w:tcW w:w="2581"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433,9</w:t>
            </w:r>
          </w:p>
        </w:tc>
        <w:tc>
          <w:tcPr>
            <w:tcW w:w="2268"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1,5</w:t>
            </w:r>
          </w:p>
        </w:tc>
      </w:tr>
      <w:tr w:rsidR="00F630C7" w:rsidRPr="00746F3F" w:rsidTr="00F730BD">
        <w:trPr>
          <w:jc w:val="center"/>
        </w:trPr>
        <w:tc>
          <w:tcPr>
            <w:tcW w:w="544"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12</w:t>
            </w:r>
          </w:p>
        </w:tc>
        <w:tc>
          <w:tcPr>
            <w:tcW w:w="2606" w:type="dxa"/>
            <w:vAlign w:val="center"/>
          </w:tcPr>
          <w:p w:rsidR="00F630C7" w:rsidRPr="00746F3F" w:rsidRDefault="00F630C7" w:rsidP="00F124EF">
            <w:pPr>
              <w:pStyle w:val="a3"/>
              <w:ind w:right="-1"/>
              <w:jc w:val="both"/>
              <w:rPr>
                <w:rFonts w:ascii="Times New Roman" w:hAnsi="Times New Roman"/>
                <w:i w:val="0"/>
                <w:sz w:val="22"/>
                <w:szCs w:val="22"/>
              </w:rPr>
            </w:pPr>
            <w:r w:rsidRPr="00746F3F">
              <w:rPr>
                <w:rFonts w:ascii="Times New Roman" w:hAnsi="Times New Roman"/>
                <w:i w:val="0"/>
                <w:sz w:val="22"/>
                <w:szCs w:val="22"/>
              </w:rPr>
              <w:t>Фарғона</w:t>
            </w:r>
          </w:p>
        </w:tc>
        <w:tc>
          <w:tcPr>
            <w:tcW w:w="2581"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23,6</w:t>
            </w:r>
          </w:p>
        </w:tc>
        <w:tc>
          <w:tcPr>
            <w:tcW w:w="2268"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3,9</w:t>
            </w:r>
          </w:p>
        </w:tc>
      </w:tr>
      <w:tr w:rsidR="00F630C7" w:rsidRPr="00746F3F" w:rsidTr="00F730BD">
        <w:trPr>
          <w:jc w:val="center"/>
        </w:trPr>
        <w:tc>
          <w:tcPr>
            <w:tcW w:w="544"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13</w:t>
            </w:r>
          </w:p>
        </w:tc>
        <w:tc>
          <w:tcPr>
            <w:tcW w:w="2606" w:type="dxa"/>
            <w:vAlign w:val="center"/>
          </w:tcPr>
          <w:p w:rsidR="00F630C7" w:rsidRPr="00746F3F" w:rsidRDefault="00F630C7" w:rsidP="00F124EF">
            <w:pPr>
              <w:pStyle w:val="a3"/>
              <w:ind w:right="-1"/>
              <w:jc w:val="both"/>
              <w:rPr>
                <w:rFonts w:ascii="Times New Roman" w:hAnsi="Times New Roman"/>
                <w:i w:val="0"/>
                <w:sz w:val="22"/>
                <w:szCs w:val="22"/>
              </w:rPr>
            </w:pPr>
            <w:r w:rsidRPr="00746F3F">
              <w:rPr>
                <w:rFonts w:ascii="Times New Roman" w:hAnsi="Times New Roman"/>
                <w:i w:val="0"/>
                <w:sz w:val="22"/>
                <w:szCs w:val="22"/>
              </w:rPr>
              <w:t>Хоразм</w:t>
            </w:r>
          </w:p>
        </w:tc>
        <w:tc>
          <w:tcPr>
            <w:tcW w:w="2581"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110,1</w:t>
            </w:r>
          </w:p>
        </w:tc>
        <w:tc>
          <w:tcPr>
            <w:tcW w:w="2268" w:type="dxa"/>
            <w:vAlign w:val="center"/>
          </w:tcPr>
          <w:p w:rsidR="00F630C7" w:rsidRPr="00746F3F" w:rsidRDefault="00F630C7" w:rsidP="00F124EF">
            <w:pPr>
              <w:pStyle w:val="a3"/>
              <w:ind w:right="-1"/>
              <w:jc w:val="center"/>
              <w:rPr>
                <w:rFonts w:ascii="Times New Roman" w:hAnsi="Times New Roman"/>
                <w:i w:val="0"/>
                <w:sz w:val="22"/>
                <w:szCs w:val="22"/>
              </w:rPr>
            </w:pPr>
          </w:p>
        </w:tc>
      </w:tr>
      <w:tr w:rsidR="00F630C7" w:rsidRPr="00746F3F" w:rsidTr="00F730BD">
        <w:trPr>
          <w:jc w:val="center"/>
        </w:trPr>
        <w:tc>
          <w:tcPr>
            <w:tcW w:w="544" w:type="dxa"/>
            <w:vAlign w:val="center"/>
          </w:tcPr>
          <w:p w:rsidR="00F630C7" w:rsidRPr="00746F3F" w:rsidRDefault="00F630C7" w:rsidP="00F124EF">
            <w:pPr>
              <w:pStyle w:val="a3"/>
              <w:ind w:right="-1"/>
              <w:jc w:val="center"/>
              <w:rPr>
                <w:rFonts w:ascii="Times New Roman" w:hAnsi="Times New Roman"/>
                <w:i w:val="0"/>
                <w:sz w:val="22"/>
                <w:szCs w:val="22"/>
              </w:rPr>
            </w:pPr>
          </w:p>
        </w:tc>
        <w:tc>
          <w:tcPr>
            <w:tcW w:w="2606" w:type="dxa"/>
            <w:vAlign w:val="center"/>
          </w:tcPr>
          <w:p w:rsidR="00F630C7" w:rsidRPr="00746F3F" w:rsidRDefault="00F630C7" w:rsidP="00F124EF">
            <w:pPr>
              <w:pStyle w:val="a3"/>
              <w:ind w:right="-1"/>
              <w:jc w:val="both"/>
              <w:rPr>
                <w:rFonts w:ascii="Times New Roman" w:hAnsi="Times New Roman"/>
                <w:i w:val="0"/>
                <w:sz w:val="22"/>
                <w:szCs w:val="22"/>
              </w:rPr>
            </w:pPr>
            <w:r w:rsidRPr="00746F3F">
              <w:rPr>
                <w:rFonts w:ascii="Times New Roman" w:hAnsi="Times New Roman"/>
                <w:i w:val="0"/>
                <w:sz w:val="22"/>
                <w:szCs w:val="22"/>
              </w:rPr>
              <w:t>Жами:</w:t>
            </w:r>
          </w:p>
        </w:tc>
        <w:tc>
          <w:tcPr>
            <w:tcW w:w="2581"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20750,4</w:t>
            </w:r>
          </w:p>
        </w:tc>
        <w:tc>
          <w:tcPr>
            <w:tcW w:w="2268" w:type="dxa"/>
            <w:vAlign w:val="center"/>
          </w:tcPr>
          <w:p w:rsidR="00F630C7" w:rsidRPr="00746F3F" w:rsidRDefault="00F630C7" w:rsidP="00F124EF">
            <w:pPr>
              <w:pStyle w:val="a3"/>
              <w:ind w:right="-1"/>
              <w:jc w:val="center"/>
              <w:rPr>
                <w:rFonts w:ascii="Times New Roman" w:hAnsi="Times New Roman"/>
                <w:i w:val="0"/>
                <w:sz w:val="22"/>
                <w:szCs w:val="22"/>
              </w:rPr>
            </w:pPr>
            <w:r w:rsidRPr="00746F3F">
              <w:rPr>
                <w:rFonts w:ascii="Times New Roman" w:hAnsi="Times New Roman"/>
                <w:i w:val="0"/>
                <w:sz w:val="22"/>
                <w:szCs w:val="22"/>
              </w:rPr>
              <w:t>43,0</w:t>
            </w:r>
          </w:p>
        </w:tc>
      </w:tr>
    </w:tbl>
    <w:p w:rsidR="00F630C7" w:rsidRPr="00082ED3" w:rsidRDefault="00F630C7" w:rsidP="00F124EF">
      <w:pPr>
        <w:pStyle w:val="a3"/>
        <w:ind w:right="-1"/>
        <w:rPr>
          <w:rFonts w:ascii="Times New Roman" w:hAnsi="Times New Roman"/>
          <w:i w:val="0"/>
          <w:sz w:val="24"/>
          <w:szCs w:val="24"/>
          <w:lang w:val="uz-Cyrl-UZ"/>
        </w:rPr>
      </w:pPr>
      <w:r w:rsidRPr="00082ED3">
        <w:rPr>
          <w:rFonts w:ascii="Times New Roman" w:hAnsi="Times New Roman"/>
          <w:i w:val="0"/>
          <w:sz w:val="24"/>
          <w:szCs w:val="24"/>
        </w:rPr>
        <w:t>*Ўзбекистон Республикаси Ер ресурсларининг ҳолати тўғрисида Миллий ҳисобот, 2012</w:t>
      </w:r>
      <w:r>
        <w:rPr>
          <w:rFonts w:ascii="Times New Roman" w:hAnsi="Times New Roman"/>
          <w:i w:val="0"/>
          <w:sz w:val="24"/>
          <w:szCs w:val="24"/>
          <w:lang w:val="uz-Cyrl-UZ"/>
        </w:rPr>
        <w:t>.</w:t>
      </w:r>
    </w:p>
    <w:p w:rsidR="00F630C7" w:rsidRPr="009D740A" w:rsidRDefault="00F630C7" w:rsidP="00F124EF">
      <w:pPr>
        <w:pStyle w:val="a3"/>
        <w:ind w:right="-1"/>
        <w:jc w:val="both"/>
        <w:rPr>
          <w:rFonts w:ascii="Times New Roman" w:hAnsi="Times New Roman"/>
          <w:i w:val="0"/>
          <w:sz w:val="28"/>
          <w:szCs w:val="28"/>
          <w:lang w:val="uz-Cyrl-UZ"/>
        </w:rPr>
      </w:pPr>
      <w:r w:rsidRPr="009D740A">
        <w:rPr>
          <w:rFonts w:ascii="Times New Roman" w:hAnsi="Times New Roman"/>
          <w:i w:val="0"/>
          <w:sz w:val="28"/>
          <w:szCs w:val="28"/>
          <w:lang w:val="uz-Cyrl-UZ"/>
        </w:rPr>
        <w:t xml:space="preserve">Табиий шароитларга қараб, яйлов ва пичанзорлар чўл-текислик (чўл минтақаси), текислик-тепалик (адир-минтақаси) ва тоғ олди-тоғ (тоғ минтақаси)га бўлинади. Чўл-текислик пичанзор ва яйлов ерлари республиканинг шимолий-ғарбий қисмида, денгиз сатҳидан </w:t>
      </w:r>
      <w:smartTag w:uri="urn:schemas-microsoft-com:office:smarttags" w:element="metricconverter">
        <w:smartTagPr>
          <w:attr w:name="ProductID" w:val="500 м"/>
        </w:smartTagPr>
        <w:r w:rsidRPr="009D740A">
          <w:rPr>
            <w:rFonts w:ascii="Times New Roman" w:hAnsi="Times New Roman"/>
            <w:i w:val="0"/>
            <w:sz w:val="28"/>
            <w:szCs w:val="28"/>
            <w:lang w:val="uz-Cyrl-UZ"/>
          </w:rPr>
          <w:t>500 м</w:t>
        </w:r>
      </w:smartTag>
      <w:r w:rsidRPr="009D740A">
        <w:rPr>
          <w:rFonts w:ascii="Times New Roman" w:hAnsi="Times New Roman"/>
          <w:i w:val="0"/>
          <w:sz w:val="28"/>
          <w:szCs w:val="28"/>
          <w:lang w:val="uz-Cyrl-UZ"/>
        </w:rPr>
        <w:t xml:space="preserve"> гача баландликда жойлашган. Улар йил давомида фойдаланиладиган пичанзор ва яйловлар бўлиб, асосан, қоракўлчилик зоналари ҳисобланади.</w:t>
      </w:r>
    </w:p>
    <w:p w:rsidR="00F630C7" w:rsidRPr="009D740A" w:rsidRDefault="00F630C7" w:rsidP="00F124EF">
      <w:pPr>
        <w:pStyle w:val="a3"/>
        <w:ind w:right="-1"/>
        <w:jc w:val="both"/>
        <w:rPr>
          <w:rFonts w:ascii="Times New Roman" w:hAnsi="Times New Roman"/>
          <w:i w:val="0"/>
          <w:sz w:val="28"/>
          <w:szCs w:val="28"/>
          <w:lang w:val="uz-Cyrl-UZ"/>
        </w:rPr>
      </w:pPr>
      <w:r w:rsidRPr="009D740A">
        <w:rPr>
          <w:rFonts w:ascii="Times New Roman" w:hAnsi="Times New Roman"/>
          <w:i w:val="0"/>
          <w:sz w:val="28"/>
          <w:szCs w:val="28"/>
          <w:lang w:val="uz-Cyrl-UZ"/>
        </w:rPr>
        <w:t xml:space="preserve">Шарқда чўл-текислик пичанзор ва яйловлар аста-секин текислик-тепалик пичанзор ва яйловларига ўтиб, денгиз сатҳига нисбатан 1000-1200м баландликда жойлашган. Адир минтақасининнг пичанзор ва яйловлари, асосан, кузги ва баҳорги пичанзор ва яйловларни ташкил этади. Тоғ минтақасидаги тоғ олди-тоғ пичанзор ва яйловлари ғарбий Тянь-Шань тизмаларида жойлашган бўлиб, денгиз сатидан </w:t>
      </w:r>
      <w:smartTag w:uri="urn:schemas-microsoft-com:office:smarttags" w:element="metricconverter">
        <w:smartTagPr>
          <w:attr w:name="ProductID" w:val="2500 м"/>
        </w:smartTagPr>
        <w:r w:rsidRPr="009D740A">
          <w:rPr>
            <w:rFonts w:ascii="Times New Roman" w:hAnsi="Times New Roman"/>
            <w:i w:val="0"/>
            <w:sz w:val="28"/>
            <w:szCs w:val="28"/>
            <w:lang w:val="uz-Cyrl-UZ"/>
          </w:rPr>
          <w:t>2500 м</w:t>
        </w:r>
      </w:smartTag>
      <w:r w:rsidRPr="009D740A">
        <w:rPr>
          <w:rFonts w:ascii="Times New Roman" w:hAnsi="Times New Roman"/>
          <w:i w:val="0"/>
          <w:sz w:val="28"/>
          <w:szCs w:val="28"/>
          <w:lang w:val="uz-Cyrl-UZ"/>
        </w:rPr>
        <w:t xml:space="preserve"> баландликда жойлашган. Тоғ минтақаси пичанзор ва яйловлари ёзги ҳисобланиб, барча турдаги ҳайвонларни боқишга яроқли ҳисобланади.</w:t>
      </w:r>
    </w:p>
    <w:p w:rsidR="00F630C7" w:rsidRPr="00CD4C7E" w:rsidRDefault="00F630C7" w:rsidP="00F124EF">
      <w:pPr>
        <w:pStyle w:val="3"/>
        <w:ind w:left="0" w:right="-1"/>
        <w:rPr>
          <w:rFonts w:ascii="Times New Roman" w:hAnsi="Times New Roman"/>
          <w:sz w:val="28"/>
          <w:szCs w:val="28"/>
        </w:rPr>
      </w:pPr>
      <w:r w:rsidRPr="00CD4C7E">
        <w:rPr>
          <w:rFonts w:ascii="Times New Roman" w:hAnsi="Times New Roman"/>
          <w:sz w:val="28"/>
          <w:szCs w:val="28"/>
        </w:rPr>
        <w:t>Ўзбекистон Республикаси тупроқларининг минтақавий тарқалиши ва тавсифи</w:t>
      </w:r>
    </w:p>
    <w:p w:rsidR="00F630C7" w:rsidRPr="008452B9" w:rsidRDefault="00F630C7" w:rsidP="00F124EF">
      <w:pPr>
        <w:pStyle w:val="a3"/>
        <w:ind w:right="-1"/>
        <w:jc w:val="both"/>
        <w:rPr>
          <w:rFonts w:ascii="Times New Roman" w:hAnsi="Times New Roman"/>
          <w:i w:val="0"/>
          <w:sz w:val="28"/>
          <w:szCs w:val="28"/>
        </w:rPr>
      </w:pPr>
    </w:p>
    <w:p w:rsidR="00F630C7" w:rsidRPr="008452B9" w:rsidRDefault="00F630C7" w:rsidP="00F124EF">
      <w:pPr>
        <w:pStyle w:val="a3"/>
        <w:ind w:right="-1"/>
        <w:jc w:val="both"/>
        <w:rPr>
          <w:rFonts w:ascii="Times New Roman" w:hAnsi="Times New Roman"/>
          <w:i w:val="0"/>
          <w:sz w:val="28"/>
          <w:szCs w:val="28"/>
        </w:rPr>
      </w:pPr>
      <w:r w:rsidRPr="008452B9">
        <w:rPr>
          <w:rFonts w:ascii="Times New Roman" w:hAnsi="Times New Roman"/>
          <w:i w:val="0"/>
          <w:sz w:val="28"/>
          <w:szCs w:val="28"/>
        </w:rPr>
        <w:t>Ўзбекистон Республикаси ҳудуди шимолдан жанубга ва ғарбдан шарққа томон бир неча юз километрлар масофада хилма-хил ландшафтларни қамраб олган. Бу ландшафтлар ўзларининг орографияси ва гидротермик режимига кўра, асосий тупроқ-географик қонуниятлари аниқ намоён бўладиган баландлик минтақалари ва чўл-кенглик зоналарига бўлинади (Қўзиев, Сектименко, 2009).</w:t>
      </w:r>
    </w:p>
    <w:p w:rsidR="00F630C7" w:rsidRPr="008452B9" w:rsidRDefault="00F630C7" w:rsidP="00F124EF">
      <w:pPr>
        <w:pStyle w:val="a3"/>
        <w:ind w:right="-1"/>
        <w:jc w:val="both"/>
        <w:rPr>
          <w:rFonts w:ascii="Times New Roman" w:hAnsi="Times New Roman"/>
          <w:i w:val="0"/>
          <w:sz w:val="28"/>
          <w:szCs w:val="28"/>
        </w:rPr>
      </w:pPr>
      <w:r w:rsidRPr="008452B9">
        <w:rPr>
          <w:rFonts w:ascii="Times New Roman" w:hAnsi="Times New Roman"/>
          <w:i w:val="0"/>
          <w:sz w:val="28"/>
          <w:szCs w:val="28"/>
        </w:rPr>
        <w:t>Республиканинг жанубий-шарқий қисмини Тянь-Шань ва Помир-Олой тоғ тизимлари эгаллайди. Тоғ тизмалари, тоғ олди ва тоғ ости текисликлари ҳудудлари турли геологик тузилишлари, тупроқ ҳосил қилувчи жинсларининг, гидрогеологик шароитларининг, гидротермик режимларининг ва ўсимлик қопламининг ҳар хиллиги билан тавсифланади. Бу ҳолат республика ҳудудида генетик жиҳатдан турли тупроқларнинг ривожланишига сабаб бўлади ва улар механик таркиби сув эрозиясига учраганлиги, шўрланганлиги, тошлоқлилиги каби бир қатор хосса ва хусусиялари билан бир–биридан фарқ қилади (</w:t>
      </w:r>
      <w:r>
        <w:rPr>
          <w:rFonts w:ascii="Times New Roman" w:hAnsi="Times New Roman"/>
          <w:i w:val="0"/>
          <w:sz w:val="28"/>
          <w:szCs w:val="28"/>
          <w:lang w:val="uz-Cyrl-UZ"/>
        </w:rPr>
        <w:t>4</w:t>
      </w:r>
      <w:r w:rsidRPr="008452B9">
        <w:rPr>
          <w:rFonts w:ascii="Times New Roman" w:hAnsi="Times New Roman"/>
          <w:i w:val="0"/>
          <w:sz w:val="28"/>
          <w:szCs w:val="28"/>
        </w:rPr>
        <w:t xml:space="preserve">-жадвал). </w:t>
      </w:r>
    </w:p>
    <w:p w:rsidR="00F630C7" w:rsidRDefault="00F630C7" w:rsidP="00F124EF">
      <w:pPr>
        <w:pStyle w:val="a3"/>
        <w:ind w:right="-1"/>
        <w:jc w:val="both"/>
        <w:rPr>
          <w:rFonts w:ascii="Times New Roman" w:hAnsi="Times New Roman"/>
          <w:i w:val="0"/>
          <w:sz w:val="28"/>
          <w:szCs w:val="28"/>
          <w:lang w:val="uz-Cyrl-UZ"/>
        </w:rPr>
      </w:pPr>
      <w:r w:rsidRPr="008452B9">
        <w:rPr>
          <w:rFonts w:ascii="Times New Roman" w:hAnsi="Times New Roman"/>
          <w:i w:val="0"/>
          <w:sz w:val="28"/>
          <w:szCs w:val="28"/>
        </w:rPr>
        <w:t>Баландлик минтақаларининг қуйи чегараси тоғ тизмаларининг шимолий қисмида 200-</w:t>
      </w:r>
      <w:smartTag w:uri="urn:schemas-microsoft-com:office:smarttags" w:element="metricconverter">
        <w:smartTagPr>
          <w:attr w:name="ProductID" w:val="250 м"/>
        </w:smartTagPr>
        <w:r w:rsidRPr="008452B9">
          <w:rPr>
            <w:rFonts w:ascii="Times New Roman" w:hAnsi="Times New Roman"/>
            <w:i w:val="0"/>
            <w:sz w:val="28"/>
            <w:szCs w:val="28"/>
          </w:rPr>
          <w:t>250 м</w:t>
        </w:r>
      </w:smartTag>
      <w:r w:rsidRPr="008452B9">
        <w:rPr>
          <w:rFonts w:ascii="Times New Roman" w:hAnsi="Times New Roman"/>
          <w:i w:val="0"/>
          <w:sz w:val="28"/>
          <w:szCs w:val="28"/>
        </w:rPr>
        <w:t>, жанубда эса 400-</w:t>
      </w:r>
      <w:smartTag w:uri="urn:schemas-microsoft-com:office:smarttags" w:element="metricconverter">
        <w:smartTagPr>
          <w:attr w:name="ProductID" w:val="450 м"/>
        </w:smartTagPr>
        <w:r w:rsidRPr="008452B9">
          <w:rPr>
            <w:rFonts w:ascii="Times New Roman" w:hAnsi="Times New Roman"/>
            <w:i w:val="0"/>
            <w:sz w:val="28"/>
            <w:szCs w:val="28"/>
          </w:rPr>
          <w:t>450 м</w:t>
        </w:r>
      </w:smartTag>
      <w:r w:rsidRPr="008452B9">
        <w:rPr>
          <w:rFonts w:ascii="Times New Roman" w:hAnsi="Times New Roman"/>
          <w:i w:val="0"/>
          <w:sz w:val="28"/>
          <w:szCs w:val="28"/>
        </w:rPr>
        <w:t xml:space="preserve"> абсолют баландликдан ўтади. Баландлик минтақаларидан чўл-кенглик зоналарига ўтишда бу иккала табиий-географик ҳудуд тупроқларининг шаклланиши ва тарқалиши бир-биридан тубдан фарқ қилади. </w:t>
      </w:r>
      <w:r w:rsidRPr="00746F3F">
        <w:rPr>
          <w:rFonts w:ascii="Times New Roman" w:hAnsi="Times New Roman"/>
          <w:i w:val="0"/>
          <w:sz w:val="28"/>
          <w:szCs w:val="28"/>
          <w:lang w:val="uz-Cyrl-UZ"/>
        </w:rPr>
        <w:t xml:space="preserve">Баландлик минтақалари ҳудудида юқори ярусни суббореал ва бореал ўтлоқи-дашт шароитларида, кўп ҳолларда булоқлар ва доимий қорликлар атрофидаги торф-ботқоқли ва ўтлоқи </w:t>
      </w:r>
      <w:r w:rsidRPr="00746F3F">
        <w:rPr>
          <w:rFonts w:ascii="Times New Roman" w:hAnsi="Times New Roman"/>
          <w:i w:val="0"/>
          <w:sz w:val="28"/>
          <w:szCs w:val="28"/>
          <w:lang w:val="uz-Cyrl-UZ"/>
        </w:rPr>
        <w:lastRenderedPageBreak/>
        <w:t xml:space="preserve">тупроқлар комплексида шаклланган баланд тоғлик оч қўнғир-ўтлоқи дашт тупроқлари эгаллаган. </w:t>
      </w:r>
    </w:p>
    <w:p w:rsidR="00F630C7" w:rsidRDefault="00F630C7" w:rsidP="00F124EF">
      <w:pPr>
        <w:pStyle w:val="a3"/>
        <w:ind w:right="-1"/>
        <w:jc w:val="both"/>
        <w:rPr>
          <w:rFonts w:ascii="Times New Roman" w:hAnsi="Times New Roman"/>
          <w:i w:val="0"/>
          <w:sz w:val="28"/>
          <w:szCs w:val="28"/>
          <w:lang w:val="uz-Cyrl-UZ"/>
        </w:rPr>
      </w:pPr>
      <w:r w:rsidRPr="00746F3F">
        <w:rPr>
          <w:rFonts w:ascii="Times New Roman" w:hAnsi="Times New Roman"/>
          <w:i w:val="0"/>
          <w:sz w:val="28"/>
          <w:szCs w:val="28"/>
          <w:lang w:val="uz-Cyrl-UZ"/>
        </w:rPr>
        <w:t>Оч қўнғир-ўтлоқи дашт тупроқлардан пастда, ўрта тоғликларда, айрим ҳолларда паст тоғларда ҳам, тоғ суббореал ва субтропик иқлим шароитларида, бутазор ҳамда турли ўтлардан иборат бўлган ўсимликлар ва сийрак арчазор ўрмонлар қоплами остида тоғ жигарранг тупроқлари шаклланган.</w:t>
      </w:r>
    </w:p>
    <w:p w:rsidR="00F630C7" w:rsidRPr="001D0640" w:rsidRDefault="00F630C7" w:rsidP="00F124EF">
      <w:pPr>
        <w:pStyle w:val="a3"/>
        <w:ind w:right="-1"/>
        <w:jc w:val="both"/>
        <w:rPr>
          <w:rFonts w:ascii="Times New Roman" w:hAnsi="Times New Roman"/>
          <w:i w:val="0"/>
          <w:sz w:val="28"/>
          <w:szCs w:val="28"/>
          <w:lang w:val="uz-Cyrl-UZ"/>
        </w:rPr>
      </w:pPr>
      <w:r w:rsidRPr="001D0640">
        <w:rPr>
          <w:rFonts w:ascii="Times New Roman" w:hAnsi="Times New Roman"/>
          <w:i w:val="0"/>
          <w:sz w:val="28"/>
          <w:szCs w:val="28"/>
          <w:lang w:val="uz-Cyrl-UZ"/>
        </w:rPr>
        <w:t>Оч қўнғир-ўтлоқи дашт ва тоғ жигарранг тупроқлардан иқлим шароитининг кескинлиги ва ён бағирларнинг кучли қияликка эгалиги туфайли асосан яйлов сифатида фойдаланилади. Бу тупроқлар асосан Жиззах, Қашқадарё, Наманган, Самарқанд, Сурхондарё ва Тошкент вилоятлари тоғ тизмаларида кенг тарқалган.</w:t>
      </w:r>
    </w:p>
    <w:p w:rsidR="00F630C7" w:rsidRDefault="00F630C7" w:rsidP="00F124EF">
      <w:pPr>
        <w:pStyle w:val="a3"/>
        <w:ind w:right="-1"/>
        <w:jc w:val="both"/>
        <w:rPr>
          <w:rFonts w:ascii="Times New Roman" w:hAnsi="Times New Roman"/>
          <w:i w:val="0"/>
          <w:sz w:val="28"/>
          <w:szCs w:val="28"/>
          <w:lang w:val="uz-Cyrl-UZ"/>
        </w:rPr>
      </w:pPr>
      <w:r w:rsidRPr="001D0640">
        <w:rPr>
          <w:rFonts w:ascii="Times New Roman" w:hAnsi="Times New Roman"/>
          <w:i w:val="0"/>
          <w:sz w:val="28"/>
          <w:szCs w:val="28"/>
          <w:lang w:val="uz-Cyrl-UZ"/>
        </w:rPr>
        <w:t xml:space="preserve">Бу тоғ тизмаларининг текисликлар билан туташган ҳудудларида баландлик минтақасига кирувчи бўз тупроқлар тарқалган. </w:t>
      </w:r>
    </w:p>
    <w:p w:rsidR="00F630C7" w:rsidRPr="0021227E" w:rsidRDefault="00F630C7" w:rsidP="00F124EF">
      <w:pPr>
        <w:pStyle w:val="a3"/>
        <w:ind w:right="-1"/>
        <w:jc w:val="both"/>
        <w:rPr>
          <w:rFonts w:ascii="Times New Roman" w:hAnsi="Times New Roman"/>
          <w:i w:val="0"/>
          <w:sz w:val="28"/>
          <w:szCs w:val="28"/>
          <w:lang w:val="uz-Cyrl-UZ"/>
        </w:rPr>
      </w:pPr>
      <w:r w:rsidRPr="00AA2BB0">
        <w:rPr>
          <w:rFonts w:ascii="Times New Roman" w:hAnsi="Times New Roman"/>
          <w:i w:val="0"/>
          <w:sz w:val="28"/>
          <w:szCs w:val="28"/>
          <w:lang w:val="uz-Cyrl-UZ"/>
        </w:rPr>
        <w:t>Улар субтропик илиқ ва иссиқ тоғ ости ярим чўл шароитларида шаклланган. Бўз тупроқлар тўртламчи даврнинг ғовак ётқизиқларида: асосан лёссларда ва лёссимон қумоқларда, кам ҳолларда тошлик пролювиал ҳамда делювиал</w:t>
      </w:r>
      <w:r>
        <w:rPr>
          <w:rFonts w:ascii="Times New Roman" w:hAnsi="Times New Roman"/>
          <w:i w:val="0"/>
          <w:sz w:val="28"/>
          <w:szCs w:val="28"/>
          <w:lang w:val="uz-Cyrl-UZ"/>
        </w:rPr>
        <w:t>, маълум жойларда учламчи қизғиш ётқизиқларда</w:t>
      </w:r>
      <w:r w:rsidRPr="00AA2BB0">
        <w:rPr>
          <w:rFonts w:ascii="Times New Roman" w:hAnsi="Times New Roman"/>
          <w:i w:val="0"/>
          <w:sz w:val="28"/>
          <w:szCs w:val="28"/>
          <w:lang w:val="uz-Cyrl-UZ"/>
        </w:rPr>
        <w:t xml:space="preserve"> ривожланган. </w:t>
      </w:r>
      <w:r w:rsidRPr="0021227E">
        <w:rPr>
          <w:rFonts w:ascii="Times New Roman" w:hAnsi="Times New Roman"/>
          <w:i w:val="0"/>
          <w:sz w:val="28"/>
          <w:szCs w:val="28"/>
          <w:lang w:val="uz-Cyrl-UZ"/>
        </w:rPr>
        <w:t xml:space="preserve">Бўз тупроқлар типчалар даражасида тўқ тусли, типик ва оч тусли бўз тупроқларга ажратилади. </w:t>
      </w:r>
    </w:p>
    <w:p w:rsidR="00F630C7" w:rsidRPr="0021227E" w:rsidRDefault="00F630C7" w:rsidP="00F124EF">
      <w:pPr>
        <w:pStyle w:val="a3"/>
        <w:ind w:right="-1"/>
        <w:jc w:val="both"/>
        <w:rPr>
          <w:rFonts w:ascii="Times New Roman" w:hAnsi="Times New Roman"/>
          <w:i w:val="0"/>
          <w:sz w:val="28"/>
          <w:szCs w:val="28"/>
          <w:lang w:val="uz-Cyrl-UZ"/>
        </w:rPr>
      </w:pPr>
      <w:r w:rsidRPr="0021227E">
        <w:rPr>
          <w:rFonts w:ascii="Times New Roman" w:hAnsi="Times New Roman"/>
          <w:i w:val="0"/>
          <w:sz w:val="28"/>
          <w:szCs w:val="28"/>
          <w:lang w:val="uz-Cyrl-UZ"/>
        </w:rPr>
        <w:t xml:space="preserve">Тўқ тусли бўз тупроқлар бўз тупроқлар минтақасининг устки қисмини эгаллаб, рельеф шароитларига кўра паст тоғларга киритиш мумкин бўлган тоғ олди ер майдонларида шаклланади. Бу тупроқлар Жиззах, Қашқадарё, Навоий, Самарқанд, Сурхондарё ва Тошкент вилоятларида кенг тарқалган. </w:t>
      </w:r>
    </w:p>
    <w:p w:rsidR="00F630C7" w:rsidRPr="0021227E" w:rsidRDefault="00F630C7" w:rsidP="00F124EF">
      <w:pPr>
        <w:pStyle w:val="a3"/>
        <w:ind w:right="-1"/>
        <w:jc w:val="both"/>
        <w:rPr>
          <w:rFonts w:ascii="Times New Roman" w:hAnsi="Times New Roman"/>
          <w:i w:val="0"/>
          <w:sz w:val="28"/>
          <w:szCs w:val="28"/>
          <w:lang w:val="uz-Cyrl-UZ"/>
        </w:rPr>
      </w:pPr>
      <w:r w:rsidRPr="0021227E">
        <w:rPr>
          <w:rFonts w:ascii="Times New Roman" w:hAnsi="Times New Roman"/>
          <w:i w:val="0"/>
          <w:sz w:val="28"/>
          <w:szCs w:val="28"/>
          <w:lang w:val="uz-Cyrl-UZ"/>
        </w:rPr>
        <w:t>Типик ва оч тусли бўз тупроқлар тоғ олди ва тоғ ости ҳудудларида, кўпинча лёсс ва лёссимон қумоқлардан, кам ҳолларда майин-скелетли пролювиал ётқизиқлардан ташкил топган тўлқинсимон ва нишабсимон текисликла</w:t>
      </w:r>
      <w:r>
        <w:rPr>
          <w:rFonts w:ascii="Times New Roman" w:hAnsi="Times New Roman"/>
          <w:i w:val="0"/>
          <w:sz w:val="28"/>
          <w:szCs w:val="28"/>
          <w:lang w:val="uz-Cyrl-UZ"/>
        </w:rPr>
        <w:t>р</w:t>
      </w:r>
      <w:r w:rsidRPr="0021227E">
        <w:rPr>
          <w:rFonts w:ascii="Times New Roman" w:hAnsi="Times New Roman"/>
          <w:i w:val="0"/>
          <w:sz w:val="28"/>
          <w:szCs w:val="28"/>
          <w:lang w:val="uz-Cyrl-UZ"/>
        </w:rPr>
        <w:t>да шаклланади. Бу тупроқлар республиканинг кўпгина вилоятларида тарқалган бўлиб, фақат Қорақалпоғистон Республикаси, Бухоро ва Хоразм вилоятларида учрамайди.</w:t>
      </w:r>
    </w:p>
    <w:p w:rsidR="00F630C7" w:rsidRPr="0021227E" w:rsidRDefault="00F630C7" w:rsidP="00F124EF">
      <w:pPr>
        <w:pStyle w:val="a3"/>
        <w:ind w:right="-1"/>
        <w:jc w:val="both"/>
        <w:rPr>
          <w:rFonts w:ascii="Times New Roman" w:hAnsi="Times New Roman"/>
          <w:i w:val="0"/>
          <w:sz w:val="28"/>
          <w:szCs w:val="28"/>
          <w:lang w:val="uz-Cyrl-UZ"/>
        </w:rPr>
      </w:pPr>
      <w:r w:rsidRPr="0021227E">
        <w:rPr>
          <w:rFonts w:ascii="Times New Roman" w:hAnsi="Times New Roman"/>
          <w:i w:val="0"/>
          <w:sz w:val="28"/>
          <w:szCs w:val="28"/>
          <w:lang w:val="uz-Cyrl-UZ"/>
        </w:rPr>
        <w:t>Тоғ ости нишабликларида яқин жойлашган (1-</w:t>
      </w:r>
      <w:smartTag w:uri="urn:schemas-microsoft-com:office:smarttags" w:element="metricconverter">
        <w:smartTagPr>
          <w:attr w:name="ProductID" w:val="2,5 м"/>
        </w:smartTagPr>
        <w:r w:rsidRPr="0021227E">
          <w:rPr>
            <w:rFonts w:ascii="Times New Roman" w:hAnsi="Times New Roman"/>
            <w:i w:val="0"/>
            <w:sz w:val="28"/>
            <w:szCs w:val="28"/>
            <w:lang w:val="uz-Cyrl-UZ"/>
          </w:rPr>
          <w:t>2,5 м</w:t>
        </w:r>
      </w:smartTag>
      <w:r w:rsidRPr="0021227E">
        <w:rPr>
          <w:rFonts w:ascii="Times New Roman" w:hAnsi="Times New Roman"/>
          <w:i w:val="0"/>
          <w:sz w:val="28"/>
          <w:szCs w:val="28"/>
          <w:lang w:val="uz-Cyrl-UZ"/>
        </w:rPr>
        <w:t>) босимли ер ости грунт сувлари таъсирида ўтлоқи саз тупроқлар шаклланади. Бўз тупроқлар минтақасида, дарёларнинг қуйи террасаларида ва конус ёйилмаларининг чегара қисмида грунт сувлари чуқур жойлашмаган шароитларда (1-</w:t>
      </w:r>
      <w:smartTag w:uri="urn:schemas-microsoft-com:office:smarttags" w:element="metricconverter">
        <w:smartTagPr>
          <w:attr w:name="ProductID" w:val="2,5 м"/>
        </w:smartTagPr>
        <w:r w:rsidRPr="0021227E">
          <w:rPr>
            <w:rFonts w:ascii="Times New Roman" w:hAnsi="Times New Roman"/>
            <w:i w:val="0"/>
            <w:sz w:val="28"/>
            <w:szCs w:val="28"/>
            <w:lang w:val="uz-Cyrl-UZ"/>
          </w:rPr>
          <w:t>2,5 м</w:t>
        </w:r>
      </w:smartTag>
      <w:r w:rsidRPr="0021227E">
        <w:rPr>
          <w:rFonts w:ascii="Times New Roman" w:hAnsi="Times New Roman"/>
          <w:i w:val="0"/>
          <w:sz w:val="28"/>
          <w:szCs w:val="28"/>
          <w:lang w:val="uz-Cyrl-UZ"/>
        </w:rPr>
        <w:t>) одатда суғорма деҳқончиликда фойдаланиладиган, ўтлоқи аллювиал тупроқлар шаклланади. Бўз тупроқ</w:t>
      </w:r>
      <w:r>
        <w:rPr>
          <w:rFonts w:ascii="Times New Roman" w:hAnsi="Times New Roman"/>
          <w:i w:val="0"/>
          <w:sz w:val="28"/>
          <w:szCs w:val="28"/>
          <w:lang w:val="uz-Cyrl-UZ"/>
        </w:rPr>
        <w:t>л</w:t>
      </w:r>
      <w:r w:rsidRPr="0021227E">
        <w:rPr>
          <w:rFonts w:ascii="Times New Roman" w:hAnsi="Times New Roman"/>
          <w:i w:val="0"/>
          <w:sz w:val="28"/>
          <w:szCs w:val="28"/>
          <w:lang w:val="uz-Cyrl-UZ"/>
        </w:rPr>
        <w:t xml:space="preserve">ар минтақасининг суғориладиган аллювиал ва саз ўтлоқи тупроқлари республиканинг бошқа тупроқларига нисбатан энг яхши агротехник ва агрономик хосса-хусусиятларга эга бўлиб, бу тупроқлар типик ва оч тусли бўз тупроқлар минтақаларида тарқалган.    </w:t>
      </w:r>
    </w:p>
    <w:p w:rsidR="00F630C7" w:rsidRDefault="00F630C7" w:rsidP="00F124EF">
      <w:pPr>
        <w:pStyle w:val="a3"/>
        <w:ind w:right="-1"/>
        <w:jc w:val="both"/>
        <w:rPr>
          <w:rFonts w:ascii="Times New Roman" w:hAnsi="Times New Roman"/>
          <w:i w:val="0"/>
          <w:sz w:val="28"/>
          <w:szCs w:val="28"/>
          <w:lang w:val="uz-Cyrl-UZ"/>
        </w:rPr>
      </w:pPr>
      <w:r w:rsidRPr="0021227E">
        <w:rPr>
          <w:rFonts w:ascii="Times New Roman" w:hAnsi="Times New Roman"/>
          <w:i w:val="0"/>
          <w:sz w:val="28"/>
          <w:szCs w:val="28"/>
          <w:lang w:val="uz-Cyrl-UZ"/>
        </w:rPr>
        <w:t xml:space="preserve">Чўл зонаси республиканинг пастқам текисликларидан иборат бўлган ғарбий ва шимолий-ғарбий қисмини эгаллайди. Кенглик чўл зонаси республика ҳудудининг катта қисмини эгаллаган бўлиб, жанубий-шарқ ва шарқда тоғ ости текисликларидан бошланиб, тоғ ғарбий ва шимолий-ғарбий чегараларгача чўзилган майдонларни ўз ичига олади. Бу ҳудудда Қорақалпоғистон Республикаси, Хоразм ва Бухоро вилоятлари жойлашган </w:t>
      </w:r>
      <w:r w:rsidRPr="0021227E">
        <w:rPr>
          <w:rFonts w:ascii="Times New Roman" w:hAnsi="Times New Roman"/>
          <w:i w:val="0"/>
          <w:sz w:val="28"/>
          <w:szCs w:val="28"/>
          <w:lang w:val="uz-Cyrl-UZ"/>
        </w:rPr>
        <w:lastRenderedPageBreak/>
        <w:t>бўлиб, Навоий вилоятининг катта қисми, Қашқадарё вилоятининг ғарбий қисми, Сурхондарё вилоятининг жанубий қисми ва Фарғона водийсининг марказий қисми ҳам киради. Шу туфайли республикамизнинг ҳозирги замон ва келгуси суғорма деҳқончилигида чўл зонаси муҳим аҳамиятга эга.</w:t>
      </w:r>
    </w:p>
    <w:p w:rsidR="00F630C7" w:rsidRPr="0021227E" w:rsidRDefault="00F630C7" w:rsidP="00F124EF">
      <w:pPr>
        <w:pStyle w:val="a3"/>
        <w:ind w:right="-1"/>
        <w:jc w:val="both"/>
        <w:rPr>
          <w:rFonts w:ascii="Times New Roman" w:hAnsi="Times New Roman"/>
          <w:i w:val="0"/>
          <w:sz w:val="28"/>
          <w:szCs w:val="28"/>
          <w:lang w:val="uz-Cyrl-UZ"/>
        </w:rPr>
      </w:pPr>
      <w:r w:rsidRPr="0021227E">
        <w:rPr>
          <w:rFonts w:ascii="Times New Roman" w:hAnsi="Times New Roman"/>
          <w:i w:val="0"/>
          <w:sz w:val="28"/>
          <w:szCs w:val="28"/>
          <w:lang w:val="uz-Cyrl-UZ"/>
        </w:rPr>
        <w:t xml:space="preserve">Чўл зонасининг учламчи қолдиқ платоларидан, қадимий конус ёйилмаларидан ҳамда Марказий Қизилқум ва бошқа паст тоғлар пролювиал шлейфларидан иборат қадимий юзаларида шимолий, типик ва кам ривожланган сур тусли қўнғир тупроқлар шаклланган. Туб жинслар элювийида ривожланган суғориладиган сур тусли қўнғир, сур тусли қўнғир-ўтлоқи ва ўтлоқи тупроқлар кам унумдор ҳисобланади. Бу тупроқларнинг энг кўп ер майдонлари Бухоро, Навоий, Наманган, Сурхондарё ва Хоразм вилоятларида учрайди. </w:t>
      </w:r>
    </w:p>
    <w:p w:rsidR="00F630C7" w:rsidRPr="0021227E" w:rsidRDefault="00F630C7" w:rsidP="00F124EF">
      <w:pPr>
        <w:pStyle w:val="a3"/>
        <w:ind w:right="-1"/>
        <w:jc w:val="both"/>
        <w:rPr>
          <w:rFonts w:ascii="Times New Roman" w:hAnsi="Times New Roman"/>
          <w:i w:val="0"/>
          <w:sz w:val="28"/>
          <w:szCs w:val="28"/>
          <w:lang w:val="uz-Cyrl-UZ"/>
        </w:rPr>
      </w:pPr>
      <w:r w:rsidRPr="0021227E">
        <w:rPr>
          <w:rFonts w:ascii="Times New Roman" w:hAnsi="Times New Roman"/>
          <w:i w:val="0"/>
          <w:sz w:val="28"/>
          <w:szCs w:val="28"/>
          <w:lang w:val="uz-Cyrl-UZ"/>
        </w:rPr>
        <w:t>Қумли-чўл тупроқлари ўсимликлар билан мустаҳкамланган қумларда шаклланади. Грунт сувлари чуқурлиги 5 метрдан чуқурроқда жойлашган. Тупроқ ҳосил қилувчи жинс сифатида турли генезисга эга бўлган қумлар хизмат қилади. Доимий суғориш ва грунт сувлари сатҳининг 2-3 метргача кўтарилиши қумли-чўл тупроқлари гидрогеологик шароитларининг ўзгаришига ва уларнинг чўл-ўтлоқи тупроқларга айланишига олиб келади.</w:t>
      </w:r>
    </w:p>
    <w:p w:rsidR="00F630C7" w:rsidRPr="0021227E" w:rsidRDefault="00F630C7" w:rsidP="00F124EF">
      <w:pPr>
        <w:pStyle w:val="a3"/>
        <w:ind w:right="-1"/>
        <w:jc w:val="both"/>
        <w:rPr>
          <w:rFonts w:ascii="Times New Roman" w:hAnsi="Times New Roman"/>
          <w:i w:val="0"/>
          <w:sz w:val="28"/>
          <w:szCs w:val="28"/>
          <w:lang w:val="uz-Cyrl-UZ"/>
        </w:rPr>
      </w:pPr>
      <w:r w:rsidRPr="0021227E">
        <w:rPr>
          <w:rFonts w:ascii="Times New Roman" w:hAnsi="Times New Roman"/>
          <w:i w:val="0"/>
          <w:sz w:val="28"/>
          <w:szCs w:val="28"/>
          <w:lang w:val="uz-Cyrl-UZ"/>
        </w:rPr>
        <w:t>Сур тусли қўнғир ва қумли-чўл тупроқлари ҳамда текис тубли пастқамликлардаги қумлар орасида ўзига хос тупроқлар – тақирлар шаклланади. Тақирларнинг усти полигонал ёрилган, зич ва ўсимликлардан ҳолидир. Қорақалпоғистон Республикаси, Бухоро ва Қашқадарё вилоятларининг аллювиал текисликларида, Сурхондарё вилоятининг пролювиал текисликларида тақирли тупроқлар шаклланади. Суғориладиган тақирли тупроқлар Бухоро, Сурхондарё ва бошқа вилоятларда учрайди. Суғориш натижасида тақирли тупроқлар тақирли-ўтлоқи тупроқларга айланади.</w:t>
      </w:r>
    </w:p>
    <w:p w:rsidR="00F630C7" w:rsidRPr="0021227E" w:rsidRDefault="00F630C7" w:rsidP="00F124EF">
      <w:pPr>
        <w:pStyle w:val="a3"/>
        <w:ind w:right="-1"/>
        <w:jc w:val="both"/>
        <w:rPr>
          <w:rFonts w:ascii="Times New Roman" w:hAnsi="Times New Roman"/>
          <w:i w:val="0"/>
          <w:sz w:val="28"/>
          <w:szCs w:val="28"/>
          <w:lang w:val="uz-Cyrl-UZ"/>
        </w:rPr>
      </w:pPr>
      <w:r w:rsidRPr="0021227E">
        <w:rPr>
          <w:rFonts w:ascii="Times New Roman" w:hAnsi="Times New Roman"/>
          <w:i w:val="0"/>
          <w:sz w:val="28"/>
          <w:szCs w:val="28"/>
          <w:lang w:val="uz-Cyrl-UZ"/>
        </w:rPr>
        <w:t>Чўл зонасининг дарё террасалари ва аллювиал-қайир текисликлари ҳудудида ўтлоқи аллювиал тупроқлар кенг тарқалган. Улар асосан суғориладиган тупроқлар бўлиб, 1-</w:t>
      </w:r>
      <w:smartTag w:uri="urn:schemas-microsoft-com:office:smarttags" w:element="metricconverter">
        <w:smartTagPr>
          <w:attr w:name="ProductID" w:val="2,5 м"/>
        </w:smartTagPr>
        <w:r w:rsidRPr="0021227E">
          <w:rPr>
            <w:rFonts w:ascii="Times New Roman" w:hAnsi="Times New Roman"/>
            <w:i w:val="0"/>
            <w:sz w:val="28"/>
            <w:szCs w:val="28"/>
            <w:lang w:val="uz-Cyrl-UZ"/>
          </w:rPr>
          <w:t>2,5 м</w:t>
        </w:r>
      </w:smartTag>
      <w:r w:rsidRPr="0021227E">
        <w:rPr>
          <w:rFonts w:ascii="Times New Roman" w:hAnsi="Times New Roman"/>
          <w:i w:val="0"/>
          <w:sz w:val="28"/>
          <w:szCs w:val="28"/>
          <w:lang w:val="uz-Cyrl-UZ"/>
        </w:rPr>
        <w:t xml:space="preserve"> чуқурликда жойлашган грунт сувларининг фаол таъсири натижасида шаклланади. Бу тупроқлар чўл зонасининг суғориладиган ерларида энг кўп тарқалган тупроқлардан ҳисобланади. </w:t>
      </w:r>
    </w:p>
    <w:p w:rsidR="00F630C7" w:rsidRPr="0021227E" w:rsidRDefault="00F630C7" w:rsidP="00F124EF">
      <w:pPr>
        <w:pStyle w:val="a3"/>
        <w:ind w:right="-1"/>
        <w:jc w:val="both"/>
        <w:rPr>
          <w:rFonts w:ascii="Times New Roman" w:hAnsi="Times New Roman"/>
          <w:i w:val="0"/>
          <w:sz w:val="28"/>
          <w:szCs w:val="28"/>
          <w:lang w:val="uz-Cyrl-UZ"/>
        </w:rPr>
      </w:pPr>
      <w:r w:rsidRPr="0021227E">
        <w:rPr>
          <w:rFonts w:ascii="Times New Roman" w:hAnsi="Times New Roman"/>
          <w:i w:val="0"/>
          <w:sz w:val="28"/>
          <w:szCs w:val="28"/>
          <w:lang w:val="uz-Cyrl-UZ"/>
        </w:rPr>
        <w:t>Чўл зонасида шўрҳоклар ҳам кенг тарқалган бўлиб, улар орасида Орол денгизининг қуриган тубида ривожланган шўрҳоклар эгаллаган майдони бўйича энг кўп тарқалган ҳисобланади. Шўрҳоклар кучли минераллашган грунт сувлари яқин жойлашган шароитларда шаклланади. Суғориладиган тупроқлар орасида шўрҳоклар айрим ҳолларда оч тусли бўз тупроқлар минтақасида ҳам учрайди.</w:t>
      </w:r>
    </w:p>
    <w:p w:rsidR="00F630C7" w:rsidRPr="0021227E" w:rsidRDefault="00F630C7" w:rsidP="00F124EF">
      <w:pPr>
        <w:pStyle w:val="a3"/>
        <w:ind w:right="-1"/>
        <w:jc w:val="both"/>
        <w:rPr>
          <w:rFonts w:ascii="Times New Roman" w:hAnsi="Times New Roman"/>
          <w:i w:val="0"/>
          <w:sz w:val="28"/>
          <w:szCs w:val="28"/>
          <w:lang w:val="uz-Cyrl-UZ"/>
        </w:rPr>
      </w:pPr>
      <w:r w:rsidRPr="0021227E">
        <w:rPr>
          <w:rFonts w:ascii="Times New Roman" w:hAnsi="Times New Roman"/>
          <w:i w:val="0"/>
          <w:sz w:val="28"/>
          <w:szCs w:val="28"/>
          <w:lang w:val="uz-Cyrl-UZ"/>
        </w:rPr>
        <w:t>Учламчи платоларнинг, қадимий ва ҳозирги аллювиал ва аллювиал-пролювиал текисликларнинг катта майдонларини қумликлар эгаллаган. Уларнинг устки қисми турғун эмас. Улар фаол шамол ҳаракати ва арид иқлим шароитларида даврий равишда ўзгариб, дўнглик-қаторлар, қаторлар, барханлар шаклида акс этади. Чўлни ташкил этувчи қумлар генезиси турличадир. Улар неоген қумликлар, қадимий ва ҳозирги аллювиал ётқизиқлар ва бошқа жинсларнинг парчаланиши натижасида ҳосил бўлади.</w:t>
      </w:r>
    </w:p>
    <w:p w:rsidR="00F630C7" w:rsidRPr="001D0640" w:rsidRDefault="00F630C7" w:rsidP="00F124EF">
      <w:pPr>
        <w:pStyle w:val="a3"/>
        <w:ind w:right="-1"/>
        <w:jc w:val="right"/>
        <w:rPr>
          <w:rFonts w:ascii="Times New Roman" w:hAnsi="Times New Roman"/>
          <w:i w:val="0"/>
          <w:sz w:val="28"/>
          <w:szCs w:val="28"/>
          <w:lang w:val="uz-Cyrl-UZ"/>
        </w:rPr>
      </w:pPr>
      <w:r>
        <w:rPr>
          <w:rFonts w:ascii="Times New Roman" w:hAnsi="Times New Roman"/>
          <w:i w:val="0"/>
          <w:sz w:val="28"/>
          <w:szCs w:val="28"/>
          <w:lang w:val="uz-Cyrl-UZ"/>
        </w:rPr>
        <w:lastRenderedPageBreak/>
        <w:t>4</w:t>
      </w:r>
      <w:r w:rsidRPr="001D0640">
        <w:rPr>
          <w:rFonts w:ascii="Times New Roman" w:hAnsi="Times New Roman"/>
          <w:i w:val="0"/>
          <w:sz w:val="28"/>
          <w:szCs w:val="28"/>
          <w:lang w:val="uz-Cyrl-UZ"/>
        </w:rPr>
        <w:t>-жадвал</w:t>
      </w:r>
    </w:p>
    <w:p w:rsidR="00F630C7" w:rsidRPr="002D72CE" w:rsidRDefault="00F630C7" w:rsidP="00F124EF">
      <w:pPr>
        <w:pStyle w:val="a3"/>
        <w:ind w:right="-1"/>
        <w:jc w:val="center"/>
        <w:rPr>
          <w:rFonts w:ascii="Times New Roman" w:hAnsi="Times New Roman"/>
          <w:i w:val="0"/>
          <w:sz w:val="28"/>
          <w:szCs w:val="28"/>
          <w:lang w:val="uz-Cyrl-UZ"/>
        </w:rPr>
      </w:pPr>
      <w:r w:rsidRPr="001D0640">
        <w:rPr>
          <w:rFonts w:ascii="Times New Roman" w:hAnsi="Times New Roman"/>
          <w:i w:val="0"/>
          <w:sz w:val="28"/>
          <w:szCs w:val="28"/>
          <w:lang w:val="uz-Cyrl-UZ"/>
        </w:rPr>
        <w:t>Республика ҳудудлари бўйича тупроқларнинг асосий генетик гуруҳларини тақсимланиши минг/га)*</w:t>
      </w:r>
    </w:p>
    <w:p w:rsidR="00F630C7" w:rsidRPr="002D72CE" w:rsidRDefault="00F630C7" w:rsidP="00F124EF">
      <w:pPr>
        <w:pStyle w:val="a3"/>
        <w:ind w:right="-1"/>
        <w:jc w:val="center"/>
        <w:rPr>
          <w:rFonts w:ascii="Times New Roman" w:hAnsi="Times New Roman"/>
          <w:i w:val="0"/>
          <w:sz w:val="28"/>
          <w:szCs w:val="28"/>
          <w:lang w:val="uz-Cyrl-UZ"/>
        </w:rPr>
      </w:pPr>
      <w:r>
        <w:rPr>
          <w:rFonts w:ascii="Times New Roman" w:hAnsi="Times New Roman"/>
          <w:i w:val="0"/>
          <w:noProof/>
          <w:sz w:val="28"/>
          <w:szCs w:val="28"/>
          <w:lang w:val="en-GB" w:eastAsia="en-GB"/>
        </w:rPr>
        <w:drawing>
          <wp:anchor distT="0" distB="0" distL="114300" distR="114300" simplePos="0" relativeHeight="251656704" behindDoc="0" locked="0" layoutInCell="1" allowOverlap="1">
            <wp:simplePos x="0" y="0"/>
            <wp:positionH relativeFrom="column">
              <wp:posOffset>318770</wp:posOffset>
            </wp:positionH>
            <wp:positionV relativeFrom="paragraph">
              <wp:posOffset>129540</wp:posOffset>
            </wp:positionV>
            <wp:extent cx="5752465" cy="8413750"/>
            <wp:effectExtent l="19050" t="0" r="635" b="0"/>
            <wp:wrapThrough wrapText="bothSides">
              <wp:wrapPolygon edited="0">
                <wp:start x="-72" y="0"/>
                <wp:lineTo x="-72" y="21567"/>
                <wp:lineTo x="21602" y="21567"/>
                <wp:lineTo x="21602" y="0"/>
                <wp:lineTo x="-72" y="0"/>
              </wp:wrapPolygon>
            </wp:wrapThrough>
            <wp:docPr id="238" name="Рисунок 229" descr="C:\Users\Яна\Desktop\121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C:\Users\Яна\Desktop\121212.jpg"/>
                    <pic:cNvPicPr>
                      <a:picLocks noChangeAspect="1" noChangeArrowheads="1"/>
                    </pic:cNvPicPr>
                  </pic:nvPicPr>
                  <pic:blipFill>
                    <a:blip r:embed="rId7"/>
                    <a:srcRect/>
                    <a:stretch>
                      <a:fillRect/>
                    </a:stretch>
                  </pic:blipFill>
                  <pic:spPr bwMode="auto">
                    <a:xfrm>
                      <a:off x="0" y="0"/>
                      <a:ext cx="5752465" cy="8413750"/>
                    </a:xfrm>
                    <a:prstGeom prst="rect">
                      <a:avLst/>
                    </a:prstGeom>
                    <a:noFill/>
                    <a:ln w="9525">
                      <a:noFill/>
                      <a:miter lim="800000"/>
                      <a:headEnd/>
                      <a:tailEnd/>
                    </a:ln>
                  </pic:spPr>
                </pic:pic>
              </a:graphicData>
            </a:graphic>
          </wp:anchor>
        </w:drawing>
      </w: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Pr="002D72CE" w:rsidRDefault="00F630C7" w:rsidP="00F124EF">
      <w:pPr>
        <w:pStyle w:val="a3"/>
        <w:ind w:right="-1"/>
        <w:jc w:val="center"/>
        <w:rPr>
          <w:rFonts w:ascii="Times New Roman" w:hAnsi="Times New Roman"/>
          <w:i w:val="0"/>
          <w:sz w:val="28"/>
          <w:szCs w:val="28"/>
          <w:lang w:val="uz-Cyrl-UZ"/>
        </w:rPr>
      </w:pPr>
    </w:p>
    <w:p w:rsidR="00F630C7" w:rsidRDefault="00F630C7" w:rsidP="00F124EF">
      <w:pPr>
        <w:pStyle w:val="a3"/>
        <w:ind w:right="-1"/>
        <w:jc w:val="center"/>
        <w:rPr>
          <w:rFonts w:ascii="Times New Roman" w:hAnsi="Times New Roman"/>
          <w:i w:val="0"/>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Pr="00531489" w:rsidRDefault="00F124EF" w:rsidP="00F124EF">
      <w:pPr>
        <w:pStyle w:val="3"/>
        <w:ind w:left="0" w:right="-1"/>
        <w:jc w:val="center"/>
        <w:rPr>
          <w:rFonts w:ascii="Times New Roman" w:hAnsi="Times New Roman"/>
          <w:sz w:val="36"/>
          <w:szCs w:val="36"/>
          <w:lang w:val="uz-Cyrl-UZ"/>
        </w:rPr>
      </w:pPr>
      <w:r w:rsidRPr="00531489">
        <w:rPr>
          <w:rFonts w:ascii="Times New Roman" w:hAnsi="Times New Roman"/>
          <w:sz w:val="36"/>
          <w:szCs w:val="36"/>
          <w:lang w:val="uz-Cyrl-UZ"/>
        </w:rPr>
        <w:t>2-мавзу</w:t>
      </w:r>
    </w:p>
    <w:p w:rsidR="00F124EF" w:rsidRDefault="00F124EF" w:rsidP="00F124EF">
      <w:pPr>
        <w:pStyle w:val="3"/>
        <w:ind w:left="0" w:right="-1"/>
        <w:rPr>
          <w:rFonts w:ascii="Times New Roman" w:hAnsi="Times New Roman"/>
          <w:sz w:val="28"/>
          <w:szCs w:val="28"/>
          <w:lang w:val="uz-Cyrl-UZ"/>
        </w:rPr>
      </w:pPr>
      <w:r w:rsidRPr="00DB11DA">
        <w:rPr>
          <w:rFonts w:ascii="Times New Roman" w:hAnsi="Times New Roman"/>
          <w:sz w:val="28"/>
          <w:szCs w:val="28"/>
          <w:lang w:val="uz-Cyrl-UZ"/>
        </w:rPr>
        <w:t xml:space="preserve"> Тупроқларнинг механик бузилиши.</w:t>
      </w:r>
    </w:p>
    <w:p w:rsidR="00F124EF" w:rsidRPr="00DB11DA" w:rsidRDefault="00F124EF" w:rsidP="00F124EF">
      <w:pPr>
        <w:pStyle w:val="3"/>
        <w:ind w:left="0" w:right="-1"/>
        <w:rPr>
          <w:rFonts w:ascii="Times New Roman" w:hAnsi="Times New Roman"/>
          <w:sz w:val="28"/>
          <w:szCs w:val="28"/>
          <w:lang w:val="uz-Cyrl-UZ"/>
        </w:rPr>
      </w:pPr>
      <w:r w:rsidRPr="00DB11DA">
        <w:rPr>
          <w:rFonts w:ascii="Times New Roman" w:hAnsi="Times New Roman"/>
          <w:sz w:val="28"/>
          <w:szCs w:val="28"/>
          <w:lang w:val="uz-Cyrl-UZ"/>
        </w:rPr>
        <w:t xml:space="preserve"> Ер ости бойликларини қазиб олишда тупроқнинг</w:t>
      </w:r>
    </w:p>
    <w:p w:rsidR="00F124EF" w:rsidRPr="00DB11DA" w:rsidRDefault="00F124EF" w:rsidP="00F124EF">
      <w:pPr>
        <w:pStyle w:val="3"/>
        <w:ind w:left="0" w:right="-1"/>
        <w:rPr>
          <w:rFonts w:ascii="Times New Roman" w:hAnsi="Times New Roman"/>
          <w:sz w:val="28"/>
          <w:szCs w:val="28"/>
          <w:lang w:val="uz-Cyrl-UZ"/>
        </w:rPr>
      </w:pPr>
      <w:r w:rsidRPr="00DB11DA">
        <w:rPr>
          <w:rFonts w:ascii="Times New Roman" w:hAnsi="Times New Roman"/>
          <w:sz w:val="28"/>
          <w:szCs w:val="28"/>
          <w:lang w:val="uz-Cyrl-UZ"/>
        </w:rPr>
        <w:t>механик бузилиши</w:t>
      </w:r>
    </w:p>
    <w:p w:rsidR="00F124EF" w:rsidRPr="00DB11DA" w:rsidRDefault="00F124EF" w:rsidP="00F124EF">
      <w:pPr>
        <w:pStyle w:val="a3"/>
        <w:ind w:right="-1"/>
        <w:jc w:val="both"/>
        <w:rPr>
          <w:rFonts w:ascii="Times New Roman" w:hAnsi="Times New Roman"/>
          <w:sz w:val="28"/>
          <w:szCs w:val="28"/>
          <w:lang w:val="uz-Cyrl-UZ"/>
        </w:rPr>
      </w:pP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Тупроқларнинг механик бузилиши – бу тупроқларнинг устки генетик қатламларидан нозик коллоид заррачаларни чиқиб кетиши билан белгиланади. Коллоид заррачаларни тупроқнинг устки қатламларидан чиқиб кетиши шамол (шамол эрозияси ёки дефляцияси) ҳамда ерни устки сув оқими таъсирида бўлиши мумкин (Ивлев, 2002).</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Бундан ташқари ер ости қазилма бойликларни қазиб олишда, ўрмонларни кесиш, ёғочларни ташиш ва ўрмонларни ёнишида, газ ва нефт қувурларини ётқизишда, қишлоқ хўжалик фаолияти даврида, чорва молларини боқишда ва ерларни шудгор қилиш вақтида тупроқларни механик бузилиши содир бўлади (Снакин ва б., 1992).</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 xml:space="preserve">Тупроқ қопламининг механик бузилиши ҳудудларда қудуқларни пармалашга муҳандислик тайёргарлик қилишда ва газ қудуқларини қуришда ҳам содир бўлади. Битта қудуқдаги пармалаш чиқиндиларининг умумий ҳажми, пармалаш эритмалари, турли хил реагентлар билан </w:t>
      </w:r>
      <w:smartTag w:uri="urn:schemas-microsoft-com:office:smarttags" w:element="metricconverter">
        <w:smartTagPr>
          <w:attr w:name="ProductID" w:val="1500 м3"/>
        </w:smartTagPr>
        <w:r w:rsidRPr="00531489">
          <w:rPr>
            <w:rFonts w:ascii="Times New Roman" w:hAnsi="Times New Roman"/>
            <w:i w:val="0"/>
            <w:sz w:val="24"/>
            <w:szCs w:val="24"/>
            <w:lang w:val="uz-Cyrl-UZ"/>
          </w:rPr>
          <w:t>1500 м</w:t>
        </w:r>
        <w:r w:rsidRPr="00531489">
          <w:rPr>
            <w:rFonts w:ascii="Times New Roman" w:hAnsi="Times New Roman"/>
            <w:i w:val="0"/>
            <w:sz w:val="24"/>
            <w:szCs w:val="24"/>
            <w:vertAlign w:val="superscript"/>
            <w:lang w:val="uz-Cyrl-UZ"/>
          </w:rPr>
          <w:t>3</w:t>
        </w:r>
      </w:smartTag>
      <w:r w:rsidRPr="00531489">
        <w:rPr>
          <w:rFonts w:ascii="Times New Roman" w:hAnsi="Times New Roman"/>
          <w:i w:val="0"/>
          <w:sz w:val="24"/>
          <w:szCs w:val="24"/>
          <w:lang w:val="uz-Cyrl-UZ"/>
        </w:rPr>
        <w:t xml:space="preserve"> ни ташкил қилади. Битта газ қудуғини қуриш жараёнида тупроқ қопламига 78 тонна пармалаш эритмаси чиқариб ташланади (Долгопятова ва б., 1982).</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Пармалаш қудуқларини қуриш, ҳудудни оғир техникалар билан текислаш вақтида тупроқ структурали ҳолатининг бузилиши содир бўлади.</w:t>
      </w:r>
    </w:p>
    <w:p w:rsidR="00F124EF" w:rsidRPr="00531489" w:rsidRDefault="00F124EF" w:rsidP="00F124EF">
      <w:pPr>
        <w:pStyle w:val="a3"/>
        <w:ind w:right="-1"/>
        <w:jc w:val="both"/>
        <w:rPr>
          <w:rStyle w:val="count"/>
          <w:rFonts w:ascii="Times New Roman" w:hAnsi="Times New Roman"/>
          <w:i w:val="0"/>
          <w:sz w:val="24"/>
          <w:szCs w:val="24"/>
          <w:lang w:val="uz-Cyrl-UZ"/>
        </w:rPr>
      </w:pPr>
      <w:r w:rsidRPr="00531489">
        <w:rPr>
          <w:rStyle w:val="count"/>
          <w:rFonts w:ascii="Times New Roman" w:hAnsi="Times New Roman"/>
          <w:i w:val="0"/>
          <w:sz w:val="24"/>
          <w:szCs w:val="24"/>
          <w:lang w:val="uz-Cyrl-UZ"/>
        </w:rPr>
        <w:t>Ер ости фойдали қазилма бойликлари, табиий минераллар, ер қатламларида ҳосил бўлишига қараб, ўзининг кимёвий таркиби ва физик хоссалари бўйича, халқ хўжалигининг турли соҳаларида самарали қўлланилади.</w:t>
      </w:r>
    </w:p>
    <w:p w:rsidR="00F124EF" w:rsidRPr="00531489" w:rsidRDefault="00F124EF" w:rsidP="00F124EF">
      <w:pPr>
        <w:pStyle w:val="a3"/>
        <w:ind w:right="-1"/>
        <w:jc w:val="both"/>
        <w:rPr>
          <w:rStyle w:val="count"/>
          <w:rFonts w:ascii="Times New Roman" w:hAnsi="Times New Roman"/>
          <w:i w:val="0"/>
          <w:sz w:val="24"/>
          <w:szCs w:val="24"/>
          <w:lang w:val="uz-Cyrl-UZ"/>
        </w:rPr>
      </w:pPr>
      <w:r w:rsidRPr="00531489">
        <w:rPr>
          <w:rStyle w:val="count"/>
          <w:rFonts w:ascii="Times New Roman" w:hAnsi="Times New Roman"/>
          <w:i w:val="0"/>
          <w:sz w:val="24"/>
          <w:szCs w:val="24"/>
          <w:lang w:val="uz-Cyrl-UZ"/>
        </w:rPr>
        <w:t>Ер  ости фойдали қазилмалар  ишлаб чиқаришда фойдаланишига қараб металлиларга, металл бўлмаган ҳамда ёнувчи (ёки каустобиолитларга) ва гидроминералли фойдали қазилмаларга бўлинади.</w:t>
      </w:r>
    </w:p>
    <w:p w:rsidR="00F124EF" w:rsidRPr="00531489" w:rsidRDefault="00F124EF" w:rsidP="00F124EF">
      <w:pPr>
        <w:pStyle w:val="a3"/>
        <w:ind w:right="-1"/>
        <w:jc w:val="both"/>
        <w:rPr>
          <w:rStyle w:val="count"/>
          <w:rFonts w:ascii="Times New Roman" w:hAnsi="Times New Roman"/>
          <w:i w:val="0"/>
          <w:sz w:val="24"/>
          <w:szCs w:val="24"/>
          <w:lang w:val="uz-Cyrl-UZ"/>
        </w:rPr>
      </w:pPr>
      <w:r w:rsidRPr="00531489">
        <w:rPr>
          <w:rStyle w:val="count"/>
          <w:rFonts w:ascii="Times New Roman" w:hAnsi="Times New Roman"/>
          <w:i w:val="0"/>
          <w:sz w:val="24"/>
          <w:szCs w:val="24"/>
          <w:lang w:val="uz-Cyrl-UZ"/>
        </w:rPr>
        <w:t>Металли фойдали қазилмалар ўз навбатида қуйидагиларга бўлинади: қора рудалар (Fe, Gr, Mn, Ti), рангли рудалар (Cu, Zn, Rb, Al ва б.), ноёб рудалар (Ta, Nb, Be, Zr, Li, Se ва б.), радиоктив рудалар (U, Th, Ra) камёб металлар (Au, Ag, Pt, Os, Ir, Rh, Pd, Ru), ишлаб чиқариш учун хом-ашё сифатида ишлатиладиган минераллар (асбестлар, слюда, графит, қимматбаҳо тошлар ва б.), тоғ ишлаб чиқариш жинслари (лойлар, қумлар, гранитлар ва б.), ёнувчи фойдали қазилмалар (нефт, газ, тошкўмир, қўнғир кўмир, торф ва ёнувчи сланцлар), гидроминерал фойдали қазилмалар,  ер ости чучук сувлари, минерал (таркибида J, Br, B ва б. бўлган) сувлар.</w:t>
      </w:r>
    </w:p>
    <w:p w:rsidR="00F124EF" w:rsidRPr="00531489" w:rsidRDefault="00F124EF" w:rsidP="00F124EF">
      <w:pPr>
        <w:pStyle w:val="a3"/>
        <w:ind w:right="-1"/>
        <w:jc w:val="both"/>
        <w:rPr>
          <w:rStyle w:val="count"/>
          <w:rFonts w:ascii="Times New Roman" w:hAnsi="Times New Roman"/>
          <w:i w:val="0"/>
          <w:sz w:val="24"/>
          <w:szCs w:val="24"/>
          <w:lang w:val="uz-Cyrl-UZ"/>
        </w:rPr>
      </w:pPr>
      <w:r w:rsidRPr="00531489">
        <w:rPr>
          <w:rStyle w:val="count"/>
          <w:rFonts w:ascii="Times New Roman" w:hAnsi="Times New Roman"/>
          <w:i w:val="0"/>
          <w:sz w:val="24"/>
          <w:szCs w:val="24"/>
          <w:lang w:val="uz-Cyrl-UZ"/>
        </w:rPr>
        <w:t>Фойдали қазилмалар қаттиқ, суюқ ва газ ҳолатларда бўлади. Фойдали қазилмалар келиб чиқишига қараб магматогенли, метаморфогенли ва экзогенли гуруҳларга бўлинади. Ер қатламларида магматик эриган, суюқ рудаларнинг совуши натижасида Cr, Fe, Ti, Ni, Ta, Nb, Zr, Pt  ва бошқалар ҳосил бўлади.</w:t>
      </w:r>
    </w:p>
    <w:p w:rsidR="00F124EF" w:rsidRPr="00531489" w:rsidRDefault="00F124EF" w:rsidP="00F124EF">
      <w:pPr>
        <w:pStyle w:val="a3"/>
        <w:ind w:right="-1"/>
        <w:jc w:val="both"/>
        <w:rPr>
          <w:rStyle w:val="count"/>
          <w:rFonts w:ascii="Times New Roman" w:hAnsi="Times New Roman"/>
          <w:i w:val="0"/>
          <w:sz w:val="24"/>
          <w:szCs w:val="24"/>
          <w:lang w:val="uz-Cyrl-UZ"/>
        </w:rPr>
      </w:pPr>
      <w:r w:rsidRPr="00531489">
        <w:rPr>
          <w:rStyle w:val="count"/>
          <w:rFonts w:ascii="Times New Roman" w:hAnsi="Times New Roman"/>
          <w:i w:val="0"/>
          <w:sz w:val="24"/>
          <w:szCs w:val="24"/>
          <w:lang w:val="uz-Cyrl-UZ"/>
        </w:rPr>
        <w:t>Метаморфогенли залежларнинг чуқур қатламларида катта босим ва ҳарорат остида олтин, уранли рудалар ҳосил бўлади.</w:t>
      </w:r>
    </w:p>
    <w:p w:rsidR="00F124EF" w:rsidRPr="00531489" w:rsidRDefault="00F124EF" w:rsidP="00F124EF">
      <w:pPr>
        <w:pStyle w:val="a3"/>
        <w:ind w:right="-1"/>
        <w:jc w:val="both"/>
        <w:rPr>
          <w:rStyle w:val="count"/>
          <w:rFonts w:ascii="Times New Roman" w:hAnsi="Times New Roman"/>
          <w:i w:val="0"/>
          <w:sz w:val="24"/>
          <w:szCs w:val="24"/>
          <w:lang w:val="uz-Cyrl-UZ"/>
        </w:rPr>
      </w:pPr>
      <w:r w:rsidRPr="00531489">
        <w:rPr>
          <w:rStyle w:val="count"/>
          <w:rFonts w:ascii="Times New Roman" w:hAnsi="Times New Roman"/>
          <w:i w:val="0"/>
          <w:sz w:val="24"/>
          <w:szCs w:val="24"/>
          <w:lang w:val="uz-Cyrl-UZ"/>
        </w:rPr>
        <w:t>Экзоген фойдали қазилмалар (чўкинди ёнувчи фойдали қазилмалар, қурилиш материаллари, Au, Pt, U, Cu, S, олмос ва бошқалар) ташқи (қуёш нури) шамол ва музликлар таъсирида ҳосил бўлади.</w:t>
      </w:r>
    </w:p>
    <w:p w:rsidR="00F124EF" w:rsidRPr="00531489" w:rsidRDefault="00F124EF" w:rsidP="00F124EF">
      <w:pPr>
        <w:pStyle w:val="a3"/>
        <w:ind w:right="-1"/>
        <w:jc w:val="both"/>
        <w:rPr>
          <w:rStyle w:val="count"/>
          <w:rFonts w:ascii="Times New Roman" w:hAnsi="Times New Roman"/>
          <w:i w:val="0"/>
          <w:sz w:val="24"/>
          <w:szCs w:val="24"/>
          <w:lang w:val="uz-Cyrl-UZ"/>
        </w:rPr>
      </w:pPr>
      <w:r w:rsidRPr="00531489">
        <w:rPr>
          <w:rStyle w:val="count"/>
          <w:rFonts w:ascii="Times New Roman" w:hAnsi="Times New Roman"/>
          <w:i w:val="0"/>
          <w:sz w:val="24"/>
          <w:szCs w:val="24"/>
          <w:lang w:val="uz-Cyrl-UZ"/>
        </w:rPr>
        <w:t xml:space="preserve">Минерал ресурсларни қазиб олиш ва қайта ишлаш жараёнларида биринчи навбатда тупроқ қоплами механик бузилишга учрайди. Фойдали қазилмаларни қазиб олиш ишлари очиқ (карьерларда) ва ёпиқ (шахталарда) усулларда олиб борилади. Дунёда бирорта давлат йўқки, тўлиқ  барча турдаги минерал хом-ашёсига эга бўлган. Барча турдаги </w:t>
      </w:r>
      <w:r w:rsidRPr="00531489">
        <w:rPr>
          <w:rStyle w:val="count"/>
          <w:rFonts w:ascii="Times New Roman" w:hAnsi="Times New Roman"/>
          <w:i w:val="0"/>
          <w:sz w:val="24"/>
          <w:szCs w:val="24"/>
          <w:lang w:val="uz-Cyrl-UZ"/>
        </w:rPr>
        <w:lastRenderedPageBreak/>
        <w:t xml:space="preserve">фойдали қазилмаларни қазиб олиш жараёни таъсирида тупроқ қопламлари турли кўринишда ва турли даражада механик бузилиш таъсирида бўлади. Айниқса, ернинг устки, ўсимликлар учун ҳаёт элементларига бой бўлган нозик, юпқа тупроқ қатлами функцияси бузилади. Ҳар қандай фойдали қазилмаларни қазиб олиш жараёнида, жинсларда турли хил чуқурликлар ҳосил бўлади ва улар тупроқ қоплами билан аралашади, яъни ҳудудни бирламчи рельефининг тупроқ қоплами техноген таъсир ҳолатига келади (7-расм). </w:t>
      </w:r>
    </w:p>
    <w:p w:rsidR="00F124EF" w:rsidRPr="00531489" w:rsidRDefault="00F124EF" w:rsidP="00F124EF">
      <w:pPr>
        <w:pStyle w:val="a3"/>
        <w:ind w:right="-1"/>
        <w:jc w:val="both"/>
        <w:rPr>
          <w:rStyle w:val="count"/>
          <w:rFonts w:ascii="Times New Roman" w:hAnsi="Times New Roman"/>
          <w:i w:val="0"/>
          <w:sz w:val="24"/>
          <w:szCs w:val="24"/>
          <w:lang w:val="uz-Cyrl-UZ"/>
        </w:rPr>
      </w:pPr>
      <w:r w:rsidRPr="00531489">
        <w:rPr>
          <w:rStyle w:val="count"/>
          <w:rFonts w:ascii="Times New Roman" w:hAnsi="Times New Roman"/>
          <w:i w:val="0"/>
          <w:sz w:val="24"/>
          <w:szCs w:val="24"/>
          <w:lang w:val="uz-Cyrl-UZ"/>
        </w:rPr>
        <w:t xml:space="preserve">Тупроқ қоплами устида ҳар хил тоғ жинсларидан, сунъий чиқиндилардан иборат янги тоғ кўринишидаги баландликлар пайдо бўлади. Бу ўз навбатида турли даражада унумдорликка эга бўлган тупроқларни механик бузилишга олиб келади.Айрим водийларни кумли ётқизиқларидан рангли металлардан, жумладан олтин қазиб олишда йирик қувватли, кучли босим остида сув билан ювадиган техникалар ишлатилади. Улар </w:t>
      </w:r>
      <w:smartTag w:uri="urn:schemas-microsoft-com:office:smarttags" w:element="metricconverter">
        <w:smartTagPr>
          <w:attr w:name="ProductID" w:val="50 метр"/>
        </w:smartTagPr>
        <w:r w:rsidRPr="00531489">
          <w:rPr>
            <w:rStyle w:val="count"/>
            <w:rFonts w:ascii="Times New Roman" w:hAnsi="Times New Roman"/>
            <w:i w:val="0"/>
            <w:sz w:val="24"/>
            <w:szCs w:val="24"/>
            <w:lang w:val="uz-Cyrl-UZ"/>
          </w:rPr>
          <w:t>50 метр</w:t>
        </w:r>
      </w:smartTag>
      <w:r w:rsidRPr="00531489">
        <w:rPr>
          <w:rStyle w:val="count"/>
          <w:rFonts w:ascii="Times New Roman" w:hAnsi="Times New Roman"/>
          <w:i w:val="0"/>
          <w:sz w:val="24"/>
          <w:szCs w:val="24"/>
          <w:lang w:val="uz-Cyrl-UZ"/>
        </w:rPr>
        <w:t xml:space="preserve"> чуқурликдаги жинсларни қазиб олиш қудратига эга. Бу техникалар майда кумли жинсларни гидравлика босим остида, сув билан олтинни ювиб ажратиб олиш жараёни натижасида катта-катта майдонлардаги ўсимлик ва тупроқ қоплами ювилиб деградацияга учрайди ва чўлга айланади. Бундай ҳолат йилдан-йилга ортиб бораверади.</w:t>
      </w:r>
    </w:p>
    <w:p w:rsidR="00F124EF" w:rsidRPr="00531489" w:rsidRDefault="00F124EF" w:rsidP="00F124EF">
      <w:pPr>
        <w:pStyle w:val="a3"/>
        <w:ind w:right="-1"/>
        <w:jc w:val="both"/>
        <w:rPr>
          <w:rStyle w:val="count"/>
          <w:rFonts w:ascii="Times New Roman" w:hAnsi="Times New Roman"/>
          <w:i w:val="0"/>
          <w:sz w:val="24"/>
          <w:szCs w:val="24"/>
          <w:lang w:val="uz-Cyrl-UZ"/>
        </w:rPr>
      </w:pPr>
    </w:p>
    <w:p w:rsidR="00F124EF" w:rsidRPr="00531489" w:rsidRDefault="00F124EF" w:rsidP="00F124EF">
      <w:pPr>
        <w:spacing w:line="240" w:lineRule="auto"/>
        <w:ind w:right="-1"/>
        <w:jc w:val="center"/>
        <w:rPr>
          <w:rStyle w:val="count"/>
          <w:rFonts w:ascii="Times New Roman" w:hAnsi="Times New Roman"/>
          <w:color w:val="548DD4"/>
          <w:sz w:val="24"/>
          <w:szCs w:val="24"/>
          <w:lang w:val="uz-Cyrl-UZ"/>
        </w:rPr>
      </w:pPr>
      <w:r w:rsidRPr="00531489">
        <w:rPr>
          <w:rFonts w:ascii="Times New Roman" w:hAnsi="Times New Roman" w:cs="Times New Roman"/>
          <w:noProof/>
          <w:color w:val="548DD4"/>
          <w:sz w:val="24"/>
          <w:szCs w:val="24"/>
          <w:lang w:val="en-GB" w:eastAsia="en-GB"/>
        </w:rPr>
        <w:drawing>
          <wp:inline distT="0" distB="0" distL="0" distR="0" wp14:anchorId="112C31CF" wp14:editId="677F98DB">
            <wp:extent cx="2786380" cy="1966595"/>
            <wp:effectExtent l="19050" t="0" r="0" b="0"/>
            <wp:docPr id="79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srcRect/>
                    <a:stretch>
                      <a:fillRect/>
                    </a:stretch>
                  </pic:blipFill>
                  <pic:spPr bwMode="auto">
                    <a:xfrm>
                      <a:off x="0" y="0"/>
                      <a:ext cx="2786380" cy="1966595"/>
                    </a:xfrm>
                    <a:prstGeom prst="rect">
                      <a:avLst/>
                    </a:prstGeom>
                    <a:noFill/>
                    <a:ln w="9525">
                      <a:noFill/>
                      <a:miter lim="800000"/>
                      <a:headEnd/>
                      <a:tailEnd/>
                    </a:ln>
                  </pic:spPr>
                </pic:pic>
              </a:graphicData>
            </a:graphic>
          </wp:inline>
        </w:drawing>
      </w:r>
      <w:r w:rsidRPr="00531489">
        <w:rPr>
          <w:rFonts w:ascii="Times New Roman" w:hAnsi="Times New Roman" w:cs="Times New Roman"/>
          <w:noProof/>
          <w:color w:val="548DD4"/>
          <w:sz w:val="24"/>
          <w:szCs w:val="24"/>
          <w:lang w:val="en-GB" w:eastAsia="en-GB"/>
        </w:rPr>
        <w:drawing>
          <wp:inline distT="0" distB="0" distL="0" distR="0" wp14:anchorId="2517EE6A" wp14:editId="22221EB8">
            <wp:extent cx="2769235" cy="1966595"/>
            <wp:effectExtent l="19050" t="0" r="0" b="0"/>
            <wp:docPr id="791" name="Picture 13"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28"/>
                    <pic:cNvPicPr>
                      <a:picLocks noChangeAspect="1" noChangeArrowheads="1"/>
                    </pic:cNvPicPr>
                  </pic:nvPicPr>
                  <pic:blipFill>
                    <a:blip r:embed="rId9"/>
                    <a:srcRect/>
                    <a:stretch>
                      <a:fillRect/>
                    </a:stretch>
                  </pic:blipFill>
                  <pic:spPr bwMode="auto">
                    <a:xfrm>
                      <a:off x="0" y="0"/>
                      <a:ext cx="2769235" cy="1966595"/>
                    </a:xfrm>
                    <a:prstGeom prst="rect">
                      <a:avLst/>
                    </a:prstGeom>
                    <a:noFill/>
                    <a:ln w="9525">
                      <a:noFill/>
                      <a:miter lim="800000"/>
                      <a:headEnd/>
                      <a:tailEnd/>
                    </a:ln>
                  </pic:spPr>
                </pic:pic>
              </a:graphicData>
            </a:graphic>
          </wp:inline>
        </w:drawing>
      </w:r>
    </w:p>
    <w:p w:rsidR="00F124EF" w:rsidRPr="00531489" w:rsidRDefault="00F124EF" w:rsidP="00F124EF">
      <w:pPr>
        <w:pStyle w:val="a3"/>
        <w:ind w:right="-1"/>
        <w:jc w:val="center"/>
        <w:rPr>
          <w:rStyle w:val="count"/>
          <w:rFonts w:ascii="Times New Roman" w:hAnsi="Times New Roman"/>
          <w:i w:val="0"/>
          <w:sz w:val="24"/>
          <w:szCs w:val="24"/>
          <w:lang w:val="uz-Cyrl-UZ"/>
        </w:rPr>
      </w:pPr>
      <w:r w:rsidRPr="00531489">
        <w:rPr>
          <w:rStyle w:val="count"/>
          <w:rFonts w:ascii="Times New Roman" w:hAnsi="Times New Roman"/>
          <w:i w:val="0"/>
          <w:sz w:val="24"/>
          <w:szCs w:val="24"/>
          <w:lang w:val="uz-Cyrl-UZ"/>
        </w:rPr>
        <w:t>7-расм. Фойдали қазилмаларни қазиб олишда ерларнинг деградацияси</w:t>
      </w:r>
    </w:p>
    <w:p w:rsidR="00F124EF" w:rsidRPr="00531489" w:rsidRDefault="00F124EF" w:rsidP="00F124EF">
      <w:pPr>
        <w:pStyle w:val="a3"/>
        <w:ind w:right="-1"/>
        <w:jc w:val="both"/>
        <w:rPr>
          <w:rFonts w:ascii="Times New Roman" w:hAnsi="Times New Roman"/>
          <w:i w:val="0"/>
          <w:sz w:val="24"/>
          <w:szCs w:val="24"/>
          <w:lang w:val="uz-Cyrl-UZ"/>
        </w:rPr>
      </w:pP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Умумий ҳолатда тупроқ қопламининг фойдали қазилмалар қазиб олиш ва маиший қурилишлар пайтида бузилиши 5 гуруҳга ажратилиши мумкин:</w:t>
      </w:r>
    </w:p>
    <w:p w:rsidR="00F124EF" w:rsidRPr="00531489" w:rsidRDefault="00F124EF" w:rsidP="00F124EF">
      <w:pPr>
        <w:pStyle w:val="a3"/>
        <w:numPr>
          <w:ilvl w:val="0"/>
          <w:numId w:val="4"/>
        </w:numPr>
        <w:tabs>
          <w:tab w:val="left" w:pos="1134"/>
        </w:tabs>
        <w:ind w:left="0" w:right="-1" w:firstLine="0"/>
        <w:jc w:val="both"/>
        <w:rPr>
          <w:rFonts w:ascii="Times New Roman" w:hAnsi="Times New Roman"/>
          <w:i w:val="0"/>
          <w:sz w:val="24"/>
          <w:szCs w:val="24"/>
          <w:lang w:val="uz-Cyrl-UZ"/>
        </w:rPr>
      </w:pPr>
      <w:r w:rsidRPr="00531489">
        <w:rPr>
          <w:rFonts w:ascii="Times New Roman" w:hAnsi="Times New Roman"/>
          <w:i w:val="0"/>
          <w:sz w:val="24"/>
          <w:szCs w:val="24"/>
          <w:lang w:val="uz-Cyrl-UZ"/>
        </w:rPr>
        <w:t>яроқсиз жинслар уюмининг ҳосил бўлиши;</w:t>
      </w:r>
    </w:p>
    <w:p w:rsidR="00F124EF" w:rsidRPr="00531489" w:rsidRDefault="00F124EF" w:rsidP="00F124EF">
      <w:pPr>
        <w:pStyle w:val="a3"/>
        <w:numPr>
          <w:ilvl w:val="0"/>
          <w:numId w:val="4"/>
        </w:numPr>
        <w:tabs>
          <w:tab w:val="left" w:pos="1134"/>
        </w:tabs>
        <w:ind w:left="0" w:right="-1" w:firstLine="0"/>
        <w:jc w:val="both"/>
        <w:rPr>
          <w:rFonts w:ascii="Times New Roman" w:hAnsi="Times New Roman"/>
          <w:i w:val="0"/>
          <w:sz w:val="24"/>
          <w:szCs w:val="24"/>
          <w:lang w:val="uz-Cyrl-UZ"/>
        </w:rPr>
      </w:pPr>
      <w:r w:rsidRPr="00531489">
        <w:rPr>
          <w:rFonts w:ascii="Times New Roman" w:hAnsi="Times New Roman"/>
          <w:i w:val="0"/>
          <w:sz w:val="24"/>
          <w:szCs w:val="24"/>
          <w:lang w:val="uz-Cyrl-UZ"/>
        </w:rPr>
        <w:t>карьерлар ва ташланмалар чуқурлари ҳосил бўлиши;</w:t>
      </w:r>
    </w:p>
    <w:p w:rsidR="00F124EF" w:rsidRPr="00531489" w:rsidRDefault="00F124EF" w:rsidP="00F124EF">
      <w:pPr>
        <w:pStyle w:val="a3"/>
        <w:numPr>
          <w:ilvl w:val="0"/>
          <w:numId w:val="4"/>
        </w:numPr>
        <w:tabs>
          <w:tab w:val="left" w:pos="1134"/>
        </w:tabs>
        <w:ind w:left="0" w:right="-1" w:firstLine="0"/>
        <w:jc w:val="both"/>
        <w:rPr>
          <w:rFonts w:ascii="Times New Roman" w:hAnsi="Times New Roman"/>
          <w:i w:val="0"/>
          <w:sz w:val="24"/>
          <w:szCs w:val="24"/>
          <w:lang w:val="uz-Cyrl-UZ"/>
        </w:rPr>
      </w:pPr>
      <w:r w:rsidRPr="00531489">
        <w:rPr>
          <w:rFonts w:ascii="Times New Roman" w:hAnsi="Times New Roman"/>
          <w:i w:val="0"/>
          <w:sz w:val="24"/>
          <w:szCs w:val="24"/>
          <w:lang w:val="uz-Cyrl-UZ"/>
        </w:rPr>
        <w:t>рельеф ўзгарган чиқиндисиз карьерлар;</w:t>
      </w:r>
    </w:p>
    <w:p w:rsidR="00F124EF" w:rsidRPr="00531489" w:rsidRDefault="00F124EF" w:rsidP="00F124EF">
      <w:pPr>
        <w:pStyle w:val="a3"/>
        <w:numPr>
          <w:ilvl w:val="0"/>
          <w:numId w:val="4"/>
        </w:numPr>
        <w:tabs>
          <w:tab w:val="left" w:pos="1134"/>
        </w:tabs>
        <w:ind w:left="0" w:right="-1" w:firstLine="0"/>
        <w:jc w:val="both"/>
        <w:rPr>
          <w:rFonts w:ascii="Times New Roman" w:hAnsi="Times New Roman"/>
          <w:i w:val="0"/>
          <w:sz w:val="24"/>
          <w:szCs w:val="24"/>
          <w:lang w:val="uz-Cyrl-UZ"/>
        </w:rPr>
      </w:pPr>
      <w:r w:rsidRPr="00531489">
        <w:rPr>
          <w:rFonts w:ascii="Times New Roman" w:hAnsi="Times New Roman"/>
          <w:i w:val="0"/>
          <w:sz w:val="24"/>
          <w:szCs w:val="24"/>
          <w:lang w:val="uz-Cyrl-UZ"/>
        </w:rPr>
        <w:t>маиший тармоқлар ва йўл қурилиши вақтида тупроқ қопламининг бузилиши;</w:t>
      </w:r>
    </w:p>
    <w:p w:rsidR="00F124EF" w:rsidRPr="00531489" w:rsidRDefault="00F124EF" w:rsidP="00F124EF">
      <w:pPr>
        <w:pStyle w:val="a3"/>
        <w:numPr>
          <w:ilvl w:val="0"/>
          <w:numId w:val="4"/>
        </w:numPr>
        <w:tabs>
          <w:tab w:val="left" w:pos="1134"/>
        </w:tabs>
        <w:ind w:left="0" w:right="-1" w:firstLine="0"/>
        <w:jc w:val="both"/>
        <w:rPr>
          <w:rFonts w:ascii="Times New Roman" w:hAnsi="Times New Roman"/>
          <w:i w:val="0"/>
          <w:sz w:val="24"/>
          <w:szCs w:val="24"/>
          <w:lang w:val="uz-Cyrl-UZ"/>
        </w:rPr>
      </w:pPr>
      <w:r w:rsidRPr="00531489">
        <w:rPr>
          <w:rFonts w:ascii="Times New Roman" w:hAnsi="Times New Roman"/>
          <w:i w:val="0"/>
          <w:sz w:val="24"/>
          <w:szCs w:val="24"/>
          <w:lang w:val="uz-Cyrl-UZ"/>
        </w:rPr>
        <w:t>нефт қазиб олиш билан боғлиқ тупроқнинг бузилиши.</w:t>
      </w:r>
    </w:p>
    <w:p w:rsidR="00F124EF" w:rsidRPr="00531489" w:rsidRDefault="00F124EF" w:rsidP="00F124EF">
      <w:pPr>
        <w:pStyle w:val="a3"/>
        <w:ind w:right="-1"/>
        <w:jc w:val="both"/>
        <w:rPr>
          <w:rStyle w:val="count"/>
          <w:rFonts w:ascii="Times New Roman" w:hAnsi="Times New Roman"/>
          <w:i w:val="0"/>
          <w:sz w:val="24"/>
          <w:szCs w:val="24"/>
          <w:lang w:val="uz-Cyrl-UZ"/>
        </w:rPr>
      </w:pPr>
      <w:r w:rsidRPr="00531489">
        <w:rPr>
          <w:rStyle w:val="count"/>
          <w:rFonts w:ascii="Times New Roman" w:hAnsi="Times New Roman"/>
          <w:i w:val="0"/>
          <w:sz w:val="24"/>
          <w:szCs w:val="24"/>
          <w:lang w:val="uz-Cyrl-UZ"/>
        </w:rPr>
        <w:t xml:space="preserve">Карьер ва шахталардаги сувларни кучли насослар орқали олиб ташлаш ҳам ер ости сувлари заҳирасини пасайиб кетишга ва ернинг устки тупроқ  қоплами сув режимини бузилишга ҳамда ўсимлик ва тупроқни деградацияга учрашига олиб келади. Йирик карьерлар ҳосил бўлиши натижасида уларнинг ён бағирларида (бортларида) деформация таъсирида кўчкилар содир бўлади, яьни механик нураш жараёни юзага келади. Бундай жараёнлар қияликларнинг катта-кичиклигига боғлиқ равишда ҳажми ўзгариб туради. А.Х.Махинова, А.Н.Махинов (2004) маълумотларига қараганда тупроқ </w:t>
      </w:r>
      <w:r w:rsidRPr="00531489">
        <w:rPr>
          <w:rFonts w:ascii="Times New Roman" w:hAnsi="Times New Roman"/>
          <w:i w:val="0"/>
          <w:sz w:val="24"/>
          <w:szCs w:val="24"/>
          <w:lang w:val="uz-Cyrl-UZ"/>
        </w:rPr>
        <w:t>деградацияси</w:t>
      </w:r>
      <w:r w:rsidRPr="00531489">
        <w:rPr>
          <w:rStyle w:val="count"/>
          <w:rFonts w:ascii="Times New Roman" w:hAnsi="Times New Roman"/>
          <w:i w:val="0"/>
          <w:sz w:val="24"/>
          <w:szCs w:val="24"/>
          <w:lang w:val="uz-Cyrl-UZ"/>
        </w:rPr>
        <w:t xml:space="preserve"> жараёни қиялик (30% дан) катта (ўта қияликда) бўлган ҳолатларда  тез-тез юзага келади, ривожланади ва механик бузилган майдон ҳудудга нисбатан 10 % ни ташкил қилади.</w:t>
      </w:r>
    </w:p>
    <w:p w:rsidR="00F124EF" w:rsidRPr="00531489" w:rsidRDefault="00F124EF" w:rsidP="00F124EF">
      <w:pPr>
        <w:pStyle w:val="a3"/>
        <w:ind w:right="-1"/>
        <w:jc w:val="both"/>
        <w:rPr>
          <w:rStyle w:val="count"/>
          <w:rFonts w:ascii="Times New Roman" w:hAnsi="Times New Roman"/>
          <w:i w:val="0"/>
          <w:sz w:val="24"/>
          <w:szCs w:val="24"/>
          <w:lang w:val="uz-Cyrl-UZ"/>
        </w:rPr>
      </w:pPr>
      <w:r w:rsidRPr="00531489">
        <w:rPr>
          <w:rStyle w:val="count"/>
          <w:rFonts w:ascii="Times New Roman" w:hAnsi="Times New Roman"/>
          <w:i w:val="0"/>
          <w:sz w:val="24"/>
          <w:szCs w:val="24"/>
          <w:lang w:val="uz-Cyrl-UZ"/>
        </w:rPr>
        <w:t>Тупроқ қопламларининг кўчиши (бўлиниши, ажралиши) қатламларда иссиқлик алмашиниши бузилишига, ички ёнбағирлар оқимининг пайдо бўлишига, тупроқ кўчкиларининг қиялик бўйлаб пастга силжишига, профилнинг деформациясига ва тупроқ деградациясининг кучайишига олиб келади.</w:t>
      </w:r>
    </w:p>
    <w:p w:rsidR="00F124EF" w:rsidRPr="00531489" w:rsidRDefault="00F124EF" w:rsidP="00F124EF">
      <w:pPr>
        <w:pStyle w:val="a3"/>
        <w:ind w:right="-1"/>
        <w:jc w:val="both"/>
        <w:rPr>
          <w:rStyle w:val="count"/>
          <w:rFonts w:ascii="Times New Roman" w:hAnsi="Times New Roman"/>
          <w:i w:val="0"/>
          <w:sz w:val="24"/>
          <w:szCs w:val="24"/>
          <w:lang w:val="uz-Cyrl-UZ"/>
        </w:rPr>
      </w:pPr>
      <w:r w:rsidRPr="00531489">
        <w:rPr>
          <w:rStyle w:val="count"/>
          <w:rFonts w:ascii="Times New Roman" w:hAnsi="Times New Roman"/>
          <w:i w:val="0"/>
          <w:sz w:val="24"/>
          <w:szCs w:val="24"/>
          <w:lang w:val="uz-Cyrl-UZ"/>
        </w:rPr>
        <w:lastRenderedPageBreak/>
        <w:t>Бугунги кунга қадар юқорида қайд қилинган ҳолатларнинг олдини оладиган, битта сўз билан айтганда тўлиқ анализ қилиб, фойдали қазилмаларни қазиб олишда  тупроқ деградациясининг олдини оладиган ва бугунги кун талабига жавоб берадиган ягона мезон ишлаб чиқилмаган. А.Н.Махинов ва бошқалар (2005) Россиянинг Хабаровск ўлкаси шимолий туманларида олтин қазиб оладиган конлар ҳудудидаги тупроқ қопламининг  механик бузилишини, ўзгаришини башорат қилиш  ва содир бўлиши мумкин бўлган хавфни бошқариш бўйича уч босқичдан иборат мезон ишлаб чиқишган ва ишлаб чиқаришга тавсия қилишган.</w:t>
      </w:r>
    </w:p>
    <w:p w:rsidR="00F124EF" w:rsidRPr="00531489" w:rsidRDefault="00F124EF" w:rsidP="00F124EF">
      <w:pPr>
        <w:pStyle w:val="a3"/>
        <w:ind w:right="-1"/>
        <w:jc w:val="both"/>
        <w:rPr>
          <w:rStyle w:val="count"/>
          <w:rFonts w:ascii="Times New Roman" w:hAnsi="Times New Roman"/>
          <w:i w:val="0"/>
          <w:sz w:val="24"/>
          <w:szCs w:val="24"/>
          <w:lang w:val="uz-Cyrl-UZ"/>
        </w:rPr>
      </w:pPr>
      <w:r w:rsidRPr="00531489">
        <w:rPr>
          <w:rStyle w:val="count"/>
          <w:rFonts w:ascii="Times New Roman" w:hAnsi="Times New Roman"/>
          <w:i w:val="0"/>
          <w:sz w:val="24"/>
          <w:szCs w:val="24"/>
          <w:lang w:val="uz-Cyrl-UZ"/>
        </w:rPr>
        <w:t>Мезон 1. Тупроқнинг унумдорлик қобилятини сақлаш ва ушлаб туриш.</w:t>
      </w:r>
    </w:p>
    <w:p w:rsidR="00F124EF" w:rsidRPr="00531489" w:rsidRDefault="00F124EF" w:rsidP="00F124EF">
      <w:pPr>
        <w:pStyle w:val="a3"/>
        <w:ind w:right="-1"/>
        <w:jc w:val="both"/>
        <w:rPr>
          <w:rStyle w:val="count"/>
          <w:rFonts w:ascii="Times New Roman" w:hAnsi="Times New Roman"/>
          <w:i w:val="0"/>
          <w:sz w:val="24"/>
          <w:szCs w:val="24"/>
          <w:lang w:val="uz-Cyrl-UZ"/>
        </w:rPr>
      </w:pPr>
      <w:r w:rsidRPr="00531489">
        <w:rPr>
          <w:rStyle w:val="count"/>
          <w:rFonts w:ascii="Times New Roman" w:hAnsi="Times New Roman"/>
          <w:i w:val="0"/>
          <w:sz w:val="24"/>
          <w:szCs w:val="24"/>
          <w:lang w:val="uz-Cyrl-UZ"/>
        </w:rPr>
        <w:t xml:space="preserve">Индикатор 1.1. Тупроқларнинг механик бузилиши, ўткир (хафли) қияликлардаги майдонларни 20 % дан сув айирғич олдида - 30%, йирик дарёларнинг ирмоқларида - 40 % дан ошмаслиги керак. </w:t>
      </w:r>
    </w:p>
    <w:p w:rsidR="00F124EF" w:rsidRPr="00531489" w:rsidRDefault="00F124EF" w:rsidP="00F124EF">
      <w:pPr>
        <w:pStyle w:val="a3"/>
        <w:ind w:right="-1"/>
        <w:jc w:val="both"/>
        <w:rPr>
          <w:rStyle w:val="count"/>
          <w:rFonts w:ascii="Times New Roman" w:hAnsi="Times New Roman"/>
          <w:i w:val="0"/>
          <w:sz w:val="24"/>
          <w:szCs w:val="24"/>
          <w:lang w:val="uz-Cyrl-UZ"/>
        </w:rPr>
      </w:pPr>
      <w:r w:rsidRPr="00531489">
        <w:rPr>
          <w:rStyle w:val="count"/>
          <w:rFonts w:ascii="Times New Roman" w:hAnsi="Times New Roman"/>
          <w:i w:val="0"/>
          <w:sz w:val="24"/>
          <w:szCs w:val="24"/>
          <w:lang w:val="uz-Cyrl-UZ"/>
        </w:rPr>
        <w:t>Индикатор 1.2. Доимий техноген босим остида бўладиган жойларда, тупроқ қоплами механик бузилмаган, ўткир қияликдаги ўрмонли массивчалар, табиий дренажларнинг талаб даражасида бўлиши ва эрозия жараёнини камайтириш мақсадида сақлаш керак.</w:t>
      </w:r>
    </w:p>
    <w:p w:rsidR="00F124EF" w:rsidRPr="00531489" w:rsidRDefault="00F124EF" w:rsidP="00F124EF">
      <w:pPr>
        <w:pStyle w:val="a3"/>
        <w:ind w:right="-1"/>
        <w:jc w:val="both"/>
        <w:rPr>
          <w:rStyle w:val="count"/>
          <w:rFonts w:ascii="Times New Roman" w:hAnsi="Times New Roman"/>
          <w:i w:val="0"/>
          <w:sz w:val="24"/>
          <w:szCs w:val="24"/>
          <w:lang w:val="uz-Cyrl-UZ"/>
        </w:rPr>
      </w:pPr>
      <w:r w:rsidRPr="00531489">
        <w:rPr>
          <w:rStyle w:val="count"/>
          <w:rFonts w:ascii="Times New Roman" w:hAnsi="Times New Roman"/>
          <w:i w:val="0"/>
          <w:sz w:val="24"/>
          <w:szCs w:val="24"/>
          <w:lang w:val="uz-Cyrl-UZ"/>
        </w:rPr>
        <w:t xml:space="preserve">Мезон 2. Тупроқ таснифи биохилма-хиллигини сақлаш ва ушлаб туриш. </w:t>
      </w:r>
    </w:p>
    <w:p w:rsidR="00F124EF" w:rsidRPr="00531489" w:rsidRDefault="00F124EF" w:rsidP="00F124EF">
      <w:pPr>
        <w:pStyle w:val="a3"/>
        <w:ind w:right="-1"/>
        <w:jc w:val="both"/>
        <w:rPr>
          <w:rStyle w:val="count"/>
          <w:rFonts w:ascii="Times New Roman" w:hAnsi="Times New Roman"/>
          <w:i w:val="0"/>
          <w:sz w:val="24"/>
          <w:szCs w:val="24"/>
          <w:lang w:val="uz-Cyrl-UZ"/>
        </w:rPr>
      </w:pPr>
      <w:r w:rsidRPr="00531489">
        <w:rPr>
          <w:rStyle w:val="count"/>
          <w:rFonts w:ascii="Times New Roman" w:hAnsi="Times New Roman"/>
          <w:i w:val="0"/>
          <w:sz w:val="24"/>
          <w:szCs w:val="24"/>
          <w:lang w:val="uz-Cyrl-UZ"/>
        </w:rPr>
        <w:t xml:space="preserve">Индикатор 2.1. Қазиш учун режалаштирилган майдонларни устки, гумусли (мохли, торфли) қатламларини кейинги рекултивация жараёнларида фойдаланиш мақсадида сақлаш лозим. </w:t>
      </w:r>
    </w:p>
    <w:p w:rsidR="00F124EF" w:rsidRPr="00531489" w:rsidRDefault="00F124EF" w:rsidP="00F124EF">
      <w:pPr>
        <w:pStyle w:val="a3"/>
        <w:ind w:right="-1"/>
        <w:jc w:val="both"/>
        <w:rPr>
          <w:rStyle w:val="count"/>
          <w:rFonts w:ascii="Times New Roman" w:hAnsi="Times New Roman"/>
          <w:i w:val="0"/>
          <w:sz w:val="24"/>
          <w:szCs w:val="24"/>
          <w:lang w:val="uz-Cyrl-UZ"/>
        </w:rPr>
      </w:pPr>
      <w:r w:rsidRPr="00531489">
        <w:rPr>
          <w:rStyle w:val="count"/>
          <w:rFonts w:ascii="Times New Roman" w:hAnsi="Times New Roman"/>
          <w:i w:val="0"/>
          <w:sz w:val="24"/>
          <w:szCs w:val="24"/>
          <w:lang w:val="uz-Cyrl-UZ"/>
        </w:rPr>
        <w:t xml:space="preserve">Индикатор 2.2. Заҳарли моддалар ташлайдиган жойларда (циоанид, азот оксиди, оғир металлар) ўсимлик қопламини сақлаш ва 20 % майдонларда (ареал) тупроқларнинг механик бузилишига йўл қўймаслик. </w:t>
      </w:r>
    </w:p>
    <w:p w:rsidR="00F124EF" w:rsidRPr="00531489" w:rsidRDefault="00F124EF" w:rsidP="00F124EF">
      <w:pPr>
        <w:pStyle w:val="a3"/>
        <w:ind w:right="-1"/>
        <w:jc w:val="both"/>
        <w:rPr>
          <w:rStyle w:val="count"/>
          <w:rFonts w:ascii="Times New Roman" w:hAnsi="Times New Roman"/>
          <w:i w:val="0"/>
          <w:sz w:val="24"/>
          <w:szCs w:val="24"/>
          <w:lang w:val="uz-Cyrl-UZ"/>
        </w:rPr>
      </w:pPr>
      <w:r w:rsidRPr="00531489">
        <w:rPr>
          <w:rStyle w:val="count"/>
          <w:rFonts w:ascii="Times New Roman" w:hAnsi="Times New Roman"/>
          <w:i w:val="0"/>
          <w:sz w:val="24"/>
          <w:szCs w:val="24"/>
          <w:lang w:val="uz-Cyrl-UZ"/>
        </w:rPr>
        <w:t>Индикатор 2.3. Алоҳида майдонларда специфик табиий шароитда ҳосил бўлган тупроқ копламини сақлаш ва ажратиш.</w:t>
      </w:r>
    </w:p>
    <w:p w:rsidR="00F124EF" w:rsidRPr="00531489" w:rsidRDefault="00F124EF" w:rsidP="00F124EF">
      <w:pPr>
        <w:pStyle w:val="a3"/>
        <w:ind w:right="-1"/>
        <w:jc w:val="both"/>
        <w:rPr>
          <w:rStyle w:val="count"/>
          <w:rFonts w:ascii="Times New Roman" w:hAnsi="Times New Roman"/>
          <w:i w:val="0"/>
          <w:sz w:val="24"/>
          <w:szCs w:val="24"/>
        </w:rPr>
      </w:pPr>
      <w:r w:rsidRPr="00531489">
        <w:rPr>
          <w:rStyle w:val="count"/>
          <w:rFonts w:ascii="Times New Roman" w:hAnsi="Times New Roman"/>
          <w:i w:val="0"/>
          <w:sz w:val="24"/>
          <w:szCs w:val="24"/>
        </w:rPr>
        <w:t xml:space="preserve">Мезон 3. Тупроқларни тиклаш ёки техноген тупроқларни табиий техноген тупроқларга айлантириш. </w:t>
      </w:r>
    </w:p>
    <w:p w:rsidR="00F124EF" w:rsidRPr="00531489" w:rsidRDefault="00F124EF" w:rsidP="00F124EF">
      <w:pPr>
        <w:pStyle w:val="a3"/>
        <w:ind w:right="-1"/>
        <w:jc w:val="both"/>
        <w:rPr>
          <w:rStyle w:val="count"/>
          <w:rFonts w:ascii="Times New Roman" w:hAnsi="Times New Roman"/>
          <w:i w:val="0"/>
          <w:sz w:val="24"/>
          <w:szCs w:val="24"/>
        </w:rPr>
      </w:pPr>
      <w:r w:rsidRPr="00531489">
        <w:rPr>
          <w:rStyle w:val="count"/>
          <w:rFonts w:ascii="Times New Roman" w:hAnsi="Times New Roman"/>
          <w:i w:val="0"/>
          <w:sz w:val="24"/>
          <w:szCs w:val="24"/>
        </w:rPr>
        <w:t>Индикатор 3.1. Биологик мелиорация усулларини қўллаш (механик бузилган ерлар майдони 50 % дан кам бўлмаган ҳолатларда рекултивация қилинган тупроқлар майдони  75 % дан кам бўлмаслиги керак).</w:t>
      </w:r>
    </w:p>
    <w:p w:rsidR="00F124EF" w:rsidRPr="00531489" w:rsidRDefault="00F124EF" w:rsidP="00F124EF">
      <w:pPr>
        <w:pStyle w:val="a3"/>
        <w:ind w:right="-1"/>
        <w:jc w:val="both"/>
        <w:rPr>
          <w:rStyle w:val="count"/>
          <w:rFonts w:ascii="Times New Roman" w:hAnsi="Times New Roman"/>
          <w:i w:val="0"/>
          <w:sz w:val="24"/>
          <w:szCs w:val="24"/>
        </w:rPr>
      </w:pPr>
    </w:p>
    <w:p w:rsidR="00F124EF" w:rsidRPr="00531489" w:rsidRDefault="00F124EF" w:rsidP="00F124EF">
      <w:pPr>
        <w:pStyle w:val="3"/>
        <w:ind w:left="0" w:right="-1"/>
        <w:rPr>
          <w:rStyle w:val="count"/>
          <w:rFonts w:ascii="Times New Roman" w:hAnsi="Times New Roman"/>
          <w:sz w:val="24"/>
          <w:szCs w:val="24"/>
        </w:rPr>
      </w:pPr>
      <w:r w:rsidRPr="00531489">
        <w:rPr>
          <w:rStyle w:val="count"/>
          <w:rFonts w:ascii="Times New Roman" w:hAnsi="Times New Roman"/>
          <w:sz w:val="24"/>
          <w:szCs w:val="24"/>
        </w:rPr>
        <w:t xml:space="preserve"> Ўрмонларни кесиш ва ёнғинлар натижасида тупроқларнинг механик бузилиши</w:t>
      </w:r>
    </w:p>
    <w:p w:rsidR="00F124EF" w:rsidRPr="00531489" w:rsidRDefault="00F124EF" w:rsidP="00F124EF">
      <w:pPr>
        <w:pStyle w:val="a3"/>
        <w:ind w:right="-1"/>
        <w:jc w:val="both"/>
        <w:rPr>
          <w:rStyle w:val="count"/>
          <w:rFonts w:ascii="Times New Roman" w:hAnsi="Times New Roman"/>
          <w:b/>
          <w:i w:val="0"/>
          <w:sz w:val="24"/>
          <w:szCs w:val="24"/>
        </w:rPr>
      </w:pPr>
    </w:p>
    <w:p w:rsidR="00F124EF" w:rsidRPr="00531489" w:rsidRDefault="00F124EF" w:rsidP="00F124EF">
      <w:pPr>
        <w:pStyle w:val="a3"/>
        <w:ind w:right="-1"/>
        <w:jc w:val="both"/>
        <w:rPr>
          <w:rStyle w:val="count"/>
          <w:rFonts w:ascii="Times New Roman" w:hAnsi="Times New Roman"/>
          <w:i w:val="0"/>
          <w:sz w:val="24"/>
          <w:szCs w:val="24"/>
        </w:rPr>
      </w:pPr>
      <w:r w:rsidRPr="00531489">
        <w:rPr>
          <w:rStyle w:val="count"/>
          <w:rFonts w:ascii="Times New Roman" w:hAnsi="Times New Roman"/>
          <w:i w:val="0"/>
          <w:sz w:val="24"/>
          <w:szCs w:val="24"/>
        </w:rPr>
        <w:t>Ер юзидаги барча ўсимлик ресурслари ичида ўрмонлар табиат ва инсоният ҳаёти учун муҳим аҳамиятга эга. Улар хўжалик фаолияти таъсирида энг кўп зиён кўрмоқда (8-расм).</w:t>
      </w:r>
    </w:p>
    <w:p w:rsidR="00F124EF" w:rsidRPr="00531489" w:rsidRDefault="00F124EF" w:rsidP="00F124EF">
      <w:pPr>
        <w:pStyle w:val="a3"/>
        <w:ind w:right="-1"/>
        <w:jc w:val="both"/>
        <w:rPr>
          <w:rStyle w:val="count"/>
          <w:rFonts w:ascii="Times New Roman" w:hAnsi="Times New Roman"/>
          <w:i w:val="0"/>
          <w:sz w:val="24"/>
          <w:szCs w:val="24"/>
        </w:rPr>
      </w:pPr>
      <w:r w:rsidRPr="00531489">
        <w:rPr>
          <w:rStyle w:val="count"/>
          <w:rFonts w:ascii="Times New Roman" w:hAnsi="Times New Roman"/>
          <w:i w:val="0"/>
          <w:sz w:val="24"/>
          <w:szCs w:val="24"/>
        </w:rPr>
        <w:t>Табиий ва инсоният томонидан экилган ўрмонлар ер юзининг 40 млн. км</w:t>
      </w:r>
      <w:r w:rsidRPr="00531489">
        <w:rPr>
          <w:rStyle w:val="count"/>
          <w:rFonts w:ascii="Times New Roman" w:hAnsi="Times New Roman"/>
          <w:i w:val="0"/>
          <w:sz w:val="24"/>
          <w:szCs w:val="24"/>
          <w:vertAlign w:val="superscript"/>
        </w:rPr>
        <w:t>2</w:t>
      </w:r>
      <w:r w:rsidRPr="00531489">
        <w:rPr>
          <w:rStyle w:val="count"/>
          <w:rFonts w:ascii="Times New Roman" w:hAnsi="Times New Roman"/>
          <w:i w:val="0"/>
          <w:sz w:val="24"/>
          <w:szCs w:val="24"/>
        </w:rPr>
        <w:t xml:space="preserve"> ини ёки қуруқлик юзасининг 1/3 қисмини ташкил қилади. Сайёранинг 30 % нина барглилар ва 70 % япроқли ўрмонлардан иборат. Ўрмон биосферанинг барча компонентларига таъсир қилади ва муҳим рол ўйнайди.</w:t>
      </w:r>
    </w:p>
    <w:p w:rsidR="00F124EF" w:rsidRPr="00531489" w:rsidRDefault="00F124EF" w:rsidP="00F124EF">
      <w:pPr>
        <w:pStyle w:val="a3"/>
        <w:ind w:right="-1"/>
        <w:jc w:val="both"/>
        <w:rPr>
          <w:rStyle w:val="count"/>
          <w:rFonts w:ascii="Times New Roman" w:hAnsi="Times New Roman"/>
          <w:i w:val="0"/>
          <w:sz w:val="24"/>
          <w:szCs w:val="24"/>
        </w:rPr>
      </w:pPr>
      <w:r w:rsidRPr="00531489">
        <w:rPr>
          <w:rStyle w:val="count"/>
          <w:rFonts w:ascii="Times New Roman" w:hAnsi="Times New Roman"/>
          <w:i w:val="0"/>
          <w:sz w:val="24"/>
          <w:szCs w:val="24"/>
        </w:rPr>
        <w:t>Тупроқ, ўсимлик ва ҳайвонот дунёси бир-бири билан узвий боғланганки, бир бутун бирликни ташкил қилади, табиий минтақа тушунчасини билдиради. Тупроқ ўзгарса ўсимлик қоплами ҳам ўзгаради, ўсимликлар алмашади ва ҳайвонот дунёси ҳам ўзгаради.Шу сабабли табиий минтақанинг асосий омиллари билан узвий боғлиқ бўлган ҳар қандай минтақанинг ўзига хос тавсифга эга бўлган тупроқ типлари, хиллари, ўзининг ўсимликлари ва ҳайвонот дунёси шаклланади.</w:t>
      </w:r>
    </w:p>
    <w:p w:rsidR="00F124EF" w:rsidRPr="00531489" w:rsidRDefault="00F124EF" w:rsidP="00F124EF">
      <w:pPr>
        <w:pStyle w:val="a3"/>
        <w:ind w:right="-1"/>
        <w:jc w:val="both"/>
        <w:rPr>
          <w:rStyle w:val="count"/>
          <w:rFonts w:ascii="Times New Roman" w:hAnsi="Times New Roman"/>
          <w:i w:val="0"/>
          <w:sz w:val="24"/>
          <w:szCs w:val="24"/>
        </w:rPr>
      </w:pPr>
    </w:p>
    <w:p w:rsidR="00F124EF" w:rsidRPr="00531489" w:rsidRDefault="00F124EF" w:rsidP="00F124EF">
      <w:pPr>
        <w:spacing w:line="240" w:lineRule="auto"/>
        <w:ind w:right="-1"/>
        <w:jc w:val="center"/>
        <w:rPr>
          <w:rFonts w:ascii="Times New Roman" w:hAnsi="Times New Roman" w:cs="Times New Roman"/>
          <w:sz w:val="24"/>
          <w:szCs w:val="24"/>
        </w:rPr>
      </w:pPr>
      <w:r w:rsidRPr="00531489">
        <w:rPr>
          <w:rFonts w:ascii="Times New Roman" w:hAnsi="Times New Roman" w:cs="Times New Roman"/>
          <w:noProof/>
          <w:sz w:val="24"/>
          <w:szCs w:val="24"/>
          <w:lang w:val="en-GB" w:eastAsia="en-GB"/>
        </w:rPr>
        <w:lastRenderedPageBreak/>
        <w:drawing>
          <wp:inline distT="0" distB="0" distL="0" distR="0" wp14:anchorId="120133E4" wp14:editId="53306A66">
            <wp:extent cx="2808514" cy="2085406"/>
            <wp:effectExtent l="0" t="0" r="0" b="0"/>
            <wp:docPr id="79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srcRect/>
                    <a:stretch>
                      <a:fillRect/>
                    </a:stretch>
                  </pic:blipFill>
                  <pic:spPr bwMode="auto">
                    <a:xfrm>
                      <a:off x="0" y="0"/>
                      <a:ext cx="2812415" cy="2088303"/>
                    </a:xfrm>
                    <a:prstGeom prst="rect">
                      <a:avLst/>
                    </a:prstGeom>
                    <a:noFill/>
                    <a:ln w="9525">
                      <a:noFill/>
                      <a:miter lim="800000"/>
                      <a:headEnd/>
                      <a:tailEnd/>
                    </a:ln>
                  </pic:spPr>
                </pic:pic>
              </a:graphicData>
            </a:graphic>
          </wp:inline>
        </w:drawing>
      </w:r>
      <w:r w:rsidRPr="00531489">
        <w:rPr>
          <w:rFonts w:ascii="Times New Roman" w:hAnsi="Times New Roman" w:cs="Times New Roman"/>
          <w:noProof/>
          <w:sz w:val="24"/>
          <w:szCs w:val="24"/>
          <w:lang w:val="en-GB" w:eastAsia="en-GB"/>
        </w:rPr>
        <w:drawing>
          <wp:inline distT="0" distB="0" distL="0" distR="0" wp14:anchorId="036EAA38" wp14:editId="4784CDAE">
            <wp:extent cx="2833718" cy="2090057"/>
            <wp:effectExtent l="0" t="0" r="0" b="0"/>
            <wp:docPr id="79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srcRect/>
                    <a:stretch>
                      <a:fillRect/>
                    </a:stretch>
                  </pic:blipFill>
                  <pic:spPr bwMode="auto">
                    <a:xfrm>
                      <a:off x="0" y="0"/>
                      <a:ext cx="2846705" cy="2099635"/>
                    </a:xfrm>
                    <a:prstGeom prst="rect">
                      <a:avLst/>
                    </a:prstGeom>
                    <a:noFill/>
                    <a:ln w="9525">
                      <a:noFill/>
                      <a:miter lim="800000"/>
                      <a:headEnd/>
                      <a:tailEnd/>
                    </a:ln>
                  </pic:spPr>
                </pic:pic>
              </a:graphicData>
            </a:graphic>
          </wp:inline>
        </w:drawing>
      </w:r>
    </w:p>
    <w:p w:rsidR="00F124EF" w:rsidRPr="00531489" w:rsidRDefault="00F124EF" w:rsidP="00F124EF">
      <w:pPr>
        <w:spacing w:line="240" w:lineRule="auto"/>
        <w:ind w:right="-1"/>
        <w:jc w:val="center"/>
        <w:rPr>
          <w:rStyle w:val="count"/>
          <w:rFonts w:ascii="Times New Roman" w:hAnsi="Times New Roman"/>
          <w:i/>
          <w:sz w:val="24"/>
          <w:szCs w:val="24"/>
        </w:rPr>
      </w:pPr>
      <w:r w:rsidRPr="00531489">
        <w:rPr>
          <w:rStyle w:val="count"/>
          <w:rFonts w:ascii="Times New Roman" w:hAnsi="Times New Roman"/>
          <w:sz w:val="24"/>
          <w:szCs w:val="24"/>
        </w:rPr>
        <w:t>8-расм. Ўрмонларни кесиш оқибатида ерларнинг деградацияга учраши.</w:t>
      </w:r>
    </w:p>
    <w:p w:rsidR="00F124EF" w:rsidRPr="00531489" w:rsidRDefault="00F124EF" w:rsidP="00F124EF">
      <w:pPr>
        <w:pStyle w:val="a3"/>
        <w:ind w:right="-1"/>
        <w:jc w:val="both"/>
        <w:rPr>
          <w:rStyle w:val="count"/>
          <w:rFonts w:ascii="Times New Roman" w:hAnsi="Times New Roman"/>
          <w:i w:val="0"/>
          <w:sz w:val="24"/>
          <w:szCs w:val="24"/>
        </w:rPr>
      </w:pPr>
      <w:r w:rsidRPr="00531489">
        <w:rPr>
          <w:rStyle w:val="count"/>
          <w:rFonts w:ascii="Times New Roman" w:hAnsi="Times New Roman"/>
          <w:i w:val="0"/>
          <w:sz w:val="24"/>
          <w:szCs w:val="24"/>
        </w:rPr>
        <w:t>В.В.Докучаев ўз вақтида илмий тадқиқот ишларига асосланиб, ер юзидаги тупроқ типларини, тупроқ поясларини ўсимлик пояслари, иқлими, табиий тарихи билан солиштириб, минтақавийлик – табиатни асосий қонунларидан бири эканлигига аниқлик киритган.</w:t>
      </w:r>
    </w:p>
    <w:p w:rsidR="00F124EF" w:rsidRPr="00531489" w:rsidRDefault="00F124EF" w:rsidP="00F124EF">
      <w:pPr>
        <w:pStyle w:val="a3"/>
        <w:ind w:right="-1"/>
        <w:jc w:val="both"/>
        <w:rPr>
          <w:rStyle w:val="count"/>
          <w:rFonts w:ascii="Times New Roman" w:hAnsi="Times New Roman"/>
          <w:i w:val="0"/>
          <w:sz w:val="24"/>
          <w:szCs w:val="24"/>
        </w:rPr>
      </w:pPr>
      <w:r w:rsidRPr="00531489">
        <w:rPr>
          <w:rStyle w:val="count"/>
          <w:rFonts w:ascii="Times New Roman" w:hAnsi="Times New Roman"/>
          <w:i w:val="0"/>
          <w:sz w:val="24"/>
          <w:szCs w:val="24"/>
        </w:rPr>
        <w:t>Ўрмонлар қайта тикланиши мумкин бўлган ресурслар қаторига киради. Улардан оқилона фойдаланиш, муҳофаза қилиш, ўсимлик қопламининг ўзгариши, тикланиши каби табиат қонунларига асосланган. Ўрмонлар халқ хўжалигининг турли соҳаларида фойдаланилади, улар кимёвий моддалар олиш учун манба ҳисобланади ва 20 мингдан ортиқ буюм ва маҳсулотлар олинади. Дунёда олинадган ёғоч маҳсулотининг ярмидан кўпи иссиқлик (ёқиш) учун ишлатилади, қолган қисми қурилиш материаллари сифатида фойдаланилади. Ўрмонларнинг табиат, ҳайвонот олами, ўсимлик қоплами ва инсон учун аҳамияти жуда катта, улардаги дарахтлар ҳавони тозалайди, ҳайвонлар учун озиқланиш жойи ҳисобланади, тупроқни эрозиядан ва ундаги намликни сақлайди, қишлоқ хўжалик ўсимликлари учун қулай микроиқлим яратади, кумларни кўчишдан ва сувларни ифлосланишидан  сақлайди.</w:t>
      </w:r>
    </w:p>
    <w:p w:rsidR="00F124EF" w:rsidRPr="00531489" w:rsidRDefault="00F124EF" w:rsidP="00F124EF">
      <w:pPr>
        <w:pStyle w:val="a3"/>
        <w:ind w:right="-1"/>
        <w:jc w:val="both"/>
        <w:rPr>
          <w:rFonts w:ascii="Times New Roman" w:hAnsi="Times New Roman"/>
          <w:i w:val="0"/>
          <w:sz w:val="24"/>
          <w:szCs w:val="24"/>
        </w:rPr>
      </w:pPr>
      <w:r w:rsidRPr="00531489">
        <w:rPr>
          <w:rFonts w:ascii="Times New Roman" w:hAnsi="Times New Roman"/>
          <w:i w:val="0"/>
          <w:sz w:val="24"/>
          <w:szCs w:val="24"/>
        </w:rPr>
        <w:t xml:space="preserve">Дарахт-ёғочларни кесиш ва ташиш технологияси тупроқ шароитини ўзгартиришда муҳим хусусиятга эга. Тупроқ чимли ётқизиғининг йўқотилиши сув тезлигини 3-5 марта, бузилган ерларда сувнинг лойқалиги 100 марталаб ортиб кетади (Хуторцев, 1962), шунингдек кам бўлмаган ҳолда тупроқ эрозияси пайдо бўлиши мумкин. </w:t>
      </w:r>
    </w:p>
    <w:p w:rsidR="00F124EF" w:rsidRPr="00531489" w:rsidRDefault="00F124EF" w:rsidP="00F124EF">
      <w:pPr>
        <w:pStyle w:val="a3"/>
        <w:ind w:right="-1"/>
        <w:jc w:val="both"/>
        <w:rPr>
          <w:rFonts w:ascii="Times New Roman" w:hAnsi="Times New Roman"/>
          <w:i w:val="0"/>
          <w:sz w:val="24"/>
          <w:szCs w:val="24"/>
        </w:rPr>
      </w:pPr>
      <w:r w:rsidRPr="00531489">
        <w:rPr>
          <w:rFonts w:ascii="Times New Roman" w:hAnsi="Times New Roman"/>
          <w:i w:val="0"/>
          <w:sz w:val="24"/>
          <w:szCs w:val="24"/>
        </w:rPr>
        <w:t>Дарахтлар кесилган жойда қуйидаги салбий ҳолатлар юзага келади:</w:t>
      </w:r>
    </w:p>
    <w:p w:rsidR="00F124EF" w:rsidRPr="00531489" w:rsidRDefault="00F124EF" w:rsidP="00F124EF">
      <w:pPr>
        <w:pStyle w:val="a3"/>
        <w:numPr>
          <w:ilvl w:val="0"/>
          <w:numId w:val="5"/>
        </w:numPr>
        <w:tabs>
          <w:tab w:val="left" w:pos="1134"/>
        </w:tabs>
        <w:ind w:left="0" w:right="-1" w:firstLine="0"/>
        <w:jc w:val="both"/>
        <w:rPr>
          <w:rFonts w:ascii="Times New Roman" w:hAnsi="Times New Roman"/>
          <w:i w:val="0"/>
          <w:sz w:val="24"/>
          <w:szCs w:val="24"/>
        </w:rPr>
      </w:pPr>
      <w:r w:rsidRPr="00531489">
        <w:rPr>
          <w:rFonts w:ascii="Times New Roman" w:hAnsi="Times New Roman"/>
          <w:i w:val="0"/>
          <w:sz w:val="24"/>
          <w:szCs w:val="24"/>
        </w:rPr>
        <w:t>гумус қатлами қ</w:t>
      </w:r>
      <w:r w:rsidRPr="00531489">
        <w:rPr>
          <w:rFonts w:ascii="Times New Roman" w:hAnsi="Times New Roman"/>
          <w:i w:val="0"/>
          <w:sz w:val="24"/>
          <w:szCs w:val="24"/>
          <w:lang w:val="uz-Cyrl-UZ"/>
        </w:rPr>
        <w:t>алинлигини</w:t>
      </w:r>
      <w:r w:rsidRPr="00531489">
        <w:rPr>
          <w:rFonts w:ascii="Times New Roman" w:hAnsi="Times New Roman"/>
          <w:i w:val="0"/>
          <w:sz w:val="24"/>
          <w:szCs w:val="24"/>
        </w:rPr>
        <w:t xml:space="preserve">нг </w:t>
      </w:r>
      <w:r w:rsidRPr="00531489">
        <w:rPr>
          <w:rFonts w:ascii="Times New Roman" w:hAnsi="Times New Roman"/>
          <w:i w:val="0"/>
          <w:sz w:val="24"/>
          <w:szCs w:val="24"/>
          <w:lang w:val="uz-Cyrl-UZ"/>
        </w:rPr>
        <w:t>к</w:t>
      </w:r>
      <w:r w:rsidRPr="00531489">
        <w:rPr>
          <w:rFonts w:ascii="Times New Roman" w:hAnsi="Times New Roman"/>
          <w:i w:val="0"/>
          <w:sz w:val="24"/>
          <w:szCs w:val="24"/>
        </w:rPr>
        <w:t>а</w:t>
      </w:r>
      <w:r w:rsidRPr="00531489">
        <w:rPr>
          <w:rFonts w:ascii="Times New Roman" w:hAnsi="Times New Roman"/>
          <w:i w:val="0"/>
          <w:sz w:val="24"/>
          <w:szCs w:val="24"/>
          <w:lang w:val="uz-Cyrl-UZ"/>
        </w:rPr>
        <w:t>м</w:t>
      </w:r>
      <w:r w:rsidRPr="00531489">
        <w:rPr>
          <w:rFonts w:ascii="Times New Roman" w:hAnsi="Times New Roman"/>
          <w:i w:val="0"/>
          <w:sz w:val="24"/>
          <w:szCs w:val="24"/>
        </w:rPr>
        <w:t>айиши;</w:t>
      </w:r>
    </w:p>
    <w:p w:rsidR="00F124EF" w:rsidRPr="00531489" w:rsidRDefault="00F124EF" w:rsidP="00F124EF">
      <w:pPr>
        <w:pStyle w:val="a3"/>
        <w:numPr>
          <w:ilvl w:val="0"/>
          <w:numId w:val="5"/>
        </w:numPr>
        <w:tabs>
          <w:tab w:val="left" w:pos="1134"/>
        </w:tabs>
        <w:ind w:left="0" w:right="-1" w:firstLine="0"/>
        <w:jc w:val="both"/>
        <w:rPr>
          <w:rFonts w:ascii="Times New Roman" w:hAnsi="Times New Roman"/>
          <w:i w:val="0"/>
          <w:sz w:val="24"/>
          <w:szCs w:val="24"/>
        </w:rPr>
      </w:pPr>
      <w:r w:rsidRPr="00531489">
        <w:rPr>
          <w:rFonts w:ascii="Times New Roman" w:hAnsi="Times New Roman"/>
          <w:i w:val="0"/>
          <w:sz w:val="24"/>
          <w:szCs w:val="24"/>
        </w:rPr>
        <w:t>абиотик чўкиндиларнинг ҳосил бўлиши;</w:t>
      </w:r>
    </w:p>
    <w:p w:rsidR="00F124EF" w:rsidRPr="00531489" w:rsidRDefault="00F124EF" w:rsidP="00F124EF">
      <w:pPr>
        <w:pStyle w:val="a3"/>
        <w:numPr>
          <w:ilvl w:val="0"/>
          <w:numId w:val="5"/>
        </w:numPr>
        <w:tabs>
          <w:tab w:val="left" w:pos="1134"/>
        </w:tabs>
        <w:ind w:left="0" w:right="-1" w:firstLine="0"/>
        <w:jc w:val="both"/>
        <w:rPr>
          <w:rFonts w:ascii="Times New Roman" w:hAnsi="Times New Roman"/>
          <w:i w:val="0"/>
          <w:sz w:val="24"/>
          <w:szCs w:val="24"/>
        </w:rPr>
      </w:pPr>
      <w:r w:rsidRPr="00531489">
        <w:rPr>
          <w:rFonts w:ascii="Times New Roman" w:hAnsi="Times New Roman"/>
          <w:i w:val="0"/>
          <w:sz w:val="24"/>
          <w:szCs w:val="24"/>
        </w:rPr>
        <w:t>физик лой миқдорининг камайиши;</w:t>
      </w:r>
    </w:p>
    <w:p w:rsidR="00F124EF" w:rsidRPr="00531489" w:rsidRDefault="00F124EF" w:rsidP="00F124EF">
      <w:pPr>
        <w:pStyle w:val="a3"/>
        <w:numPr>
          <w:ilvl w:val="0"/>
          <w:numId w:val="5"/>
        </w:numPr>
        <w:tabs>
          <w:tab w:val="left" w:pos="1134"/>
        </w:tabs>
        <w:ind w:left="0" w:right="-1" w:firstLine="0"/>
        <w:jc w:val="both"/>
        <w:rPr>
          <w:rFonts w:ascii="Times New Roman" w:hAnsi="Times New Roman"/>
          <w:i w:val="0"/>
          <w:sz w:val="24"/>
          <w:szCs w:val="24"/>
        </w:rPr>
      </w:pPr>
      <w:r w:rsidRPr="00531489">
        <w:rPr>
          <w:rFonts w:ascii="Times New Roman" w:hAnsi="Times New Roman"/>
          <w:i w:val="0"/>
          <w:sz w:val="24"/>
          <w:szCs w:val="24"/>
        </w:rPr>
        <w:t>юқори қатлам тузилиши қалинлигидаги мувозанатнинг ошиши;</w:t>
      </w:r>
    </w:p>
    <w:p w:rsidR="00F124EF" w:rsidRPr="00531489" w:rsidRDefault="00F124EF" w:rsidP="00F124EF">
      <w:pPr>
        <w:pStyle w:val="a3"/>
        <w:numPr>
          <w:ilvl w:val="0"/>
          <w:numId w:val="5"/>
        </w:numPr>
        <w:tabs>
          <w:tab w:val="left" w:pos="1134"/>
        </w:tabs>
        <w:ind w:left="0" w:right="-1" w:firstLine="0"/>
        <w:jc w:val="both"/>
        <w:rPr>
          <w:rFonts w:ascii="Times New Roman" w:hAnsi="Times New Roman"/>
          <w:i w:val="0"/>
          <w:sz w:val="24"/>
          <w:szCs w:val="24"/>
        </w:rPr>
      </w:pPr>
      <w:r w:rsidRPr="00531489">
        <w:rPr>
          <w:rFonts w:ascii="Times New Roman" w:hAnsi="Times New Roman"/>
          <w:i w:val="0"/>
          <w:sz w:val="24"/>
          <w:szCs w:val="24"/>
        </w:rPr>
        <w:t>фильтрация коэффициентининг ўзгариши;</w:t>
      </w:r>
    </w:p>
    <w:p w:rsidR="00F124EF" w:rsidRPr="00531489" w:rsidRDefault="00F124EF" w:rsidP="00F124EF">
      <w:pPr>
        <w:pStyle w:val="a3"/>
        <w:numPr>
          <w:ilvl w:val="0"/>
          <w:numId w:val="5"/>
        </w:numPr>
        <w:tabs>
          <w:tab w:val="left" w:pos="1134"/>
        </w:tabs>
        <w:ind w:left="0" w:right="-1" w:firstLine="0"/>
        <w:jc w:val="both"/>
        <w:rPr>
          <w:rFonts w:ascii="Times New Roman" w:hAnsi="Times New Roman"/>
          <w:i w:val="0"/>
          <w:sz w:val="24"/>
          <w:szCs w:val="24"/>
        </w:rPr>
      </w:pPr>
      <w:r w:rsidRPr="00531489">
        <w:rPr>
          <w:rFonts w:ascii="Times New Roman" w:hAnsi="Times New Roman"/>
          <w:i w:val="0"/>
          <w:sz w:val="24"/>
          <w:szCs w:val="24"/>
        </w:rPr>
        <w:t>тупроқ профили қувватининг пасайиши;</w:t>
      </w:r>
    </w:p>
    <w:p w:rsidR="00F124EF" w:rsidRPr="00531489" w:rsidRDefault="00F124EF" w:rsidP="00F124EF">
      <w:pPr>
        <w:pStyle w:val="a3"/>
        <w:numPr>
          <w:ilvl w:val="0"/>
          <w:numId w:val="5"/>
        </w:numPr>
        <w:tabs>
          <w:tab w:val="left" w:pos="1134"/>
        </w:tabs>
        <w:ind w:left="0" w:right="-1" w:firstLine="0"/>
        <w:jc w:val="both"/>
        <w:rPr>
          <w:rFonts w:ascii="Times New Roman" w:hAnsi="Times New Roman"/>
          <w:i w:val="0"/>
          <w:sz w:val="24"/>
          <w:szCs w:val="24"/>
        </w:rPr>
      </w:pPr>
      <w:r w:rsidRPr="00531489">
        <w:rPr>
          <w:rFonts w:ascii="Times New Roman" w:hAnsi="Times New Roman"/>
          <w:i w:val="0"/>
          <w:sz w:val="24"/>
          <w:szCs w:val="24"/>
        </w:rPr>
        <w:t>юза тошлилигининг кўпайиши;</w:t>
      </w:r>
    </w:p>
    <w:p w:rsidR="00F124EF" w:rsidRPr="00531489" w:rsidRDefault="00F124EF" w:rsidP="00F124EF">
      <w:pPr>
        <w:pStyle w:val="a3"/>
        <w:numPr>
          <w:ilvl w:val="0"/>
          <w:numId w:val="5"/>
        </w:numPr>
        <w:tabs>
          <w:tab w:val="left" w:pos="1134"/>
        </w:tabs>
        <w:ind w:left="0" w:right="-1" w:firstLine="0"/>
        <w:jc w:val="both"/>
        <w:rPr>
          <w:rFonts w:ascii="Times New Roman" w:hAnsi="Times New Roman"/>
          <w:i w:val="0"/>
          <w:sz w:val="24"/>
          <w:szCs w:val="24"/>
        </w:rPr>
      </w:pPr>
      <w:r w:rsidRPr="00531489">
        <w:rPr>
          <w:rFonts w:ascii="Times New Roman" w:hAnsi="Times New Roman"/>
          <w:i w:val="0"/>
          <w:sz w:val="24"/>
          <w:szCs w:val="24"/>
        </w:rPr>
        <w:t>шўрланишнинг ортиши;</w:t>
      </w:r>
    </w:p>
    <w:p w:rsidR="00F124EF" w:rsidRPr="00531489" w:rsidRDefault="00F124EF" w:rsidP="00F124EF">
      <w:pPr>
        <w:pStyle w:val="a3"/>
        <w:numPr>
          <w:ilvl w:val="0"/>
          <w:numId w:val="5"/>
        </w:numPr>
        <w:tabs>
          <w:tab w:val="left" w:pos="1134"/>
        </w:tabs>
        <w:ind w:left="0" w:right="-1" w:firstLine="0"/>
        <w:jc w:val="both"/>
        <w:rPr>
          <w:rFonts w:ascii="Times New Roman" w:hAnsi="Times New Roman"/>
          <w:i w:val="0"/>
          <w:sz w:val="24"/>
          <w:szCs w:val="24"/>
        </w:rPr>
      </w:pPr>
      <w:r w:rsidRPr="00531489">
        <w:rPr>
          <w:rFonts w:ascii="Times New Roman" w:hAnsi="Times New Roman"/>
          <w:i w:val="0"/>
          <w:sz w:val="24"/>
          <w:szCs w:val="24"/>
        </w:rPr>
        <w:t>алмашинувчи натрийнинг кўпайиши.</w:t>
      </w:r>
    </w:p>
    <w:p w:rsidR="00F124EF" w:rsidRPr="00531489" w:rsidRDefault="00F124EF" w:rsidP="00F124EF">
      <w:pPr>
        <w:pStyle w:val="a3"/>
        <w:ind w:right="-1"/>
        <w:jc w:val="both"/>
        <w:rPr>
          <w:rFonts w:ascii="Times New Roman" w:hAnsi="Times New Roman"/>
          <w:i w:val="0"/>
          <w:sz w:val="24"/>
          <w:szCs w:val="24"/>
        </w:rPr>
      </w:pPr>
      <w:r w:rsidRPr="00531489">
        <w:rPr>
          <w:rFonts w:ascii="Times New Roman" w:hAnsi="Times New Roman"/>
          <w:i w:val="0"/>
          <w:sz w:val="24"/>
          <w:szCs w:val="24"/>
        </w:rPr>
        <w:t>Ўрмонларнинг кесилиши ёки ёнғинлар таъсирида йўқотилиши натижасида ландшафт миқёсида тупроқ қопламида қуйидаги ўзгаришлар бўлади:</w:t>
      </w:r>
    </w:p>
    <w:p w:rsidR="00F124EF" w:rsidRPr="00531489" w:rsidRDefault="00F124EF" w:rsidP="00F124EF">
      <w:pPr>
        <w:pStyle w:val="a3"/>
        <w:numPr>
          <w:ilvl w:val="0"/>
          <w:numId w:val="3"/>
        </w:numPr>
        <w:tabs>
          <w:tab w:val="left" w:pos="1134"/>
        </w:tabs>
        <w:ind w:left="0" w:right="-1" w:firstLine="0"/>
        <w:jc w:val="both"/>
        <w:rPr>
          <w:rFonts w:ascii="Times New Roman" w:hAnsi="Times New Roman"/>
          <w:i w:val="0"/>
          <w:sz w:val="24"/>
          <w:szCs w:val="24"/>
        </w:rPr>
      </w:pPr>
      <w:r w:rsidRPr="00531489">
        <w:rPr>
          <w:rFonts w:ascii="Times New Roman" w:hAnsi="Times New Roman"/>
          <w:i w:val="0"/>
          <w:sz w:val="24"/>
          <w:szCs w:val="24"/>
        </w:rPr>
        <w:t>ҳудуднинг жарликлар билан ажратилишининг ортиши</w:t>
      </w:r>
    </w:p>
    <w:p w:rsidR="00F124EF" w:rsidRPr="00531489" w:rsidRDefault="00F124EF" w:rsidP="00F124EF">
      <w:pPr>
        <w:pStyle w:val="a3"/>
        <w:numPr>
          <w:ilvl w:val="0"/>
          <w:numId w:val="3"/>
        </w:numPr>
        <w:tabs>
          <w:tab w:val="left" w:pos="1134"/>
        </w:tabs>
        <w:ind w:left="0" w:right="-1" w:firstLine="0"/>
        <w:jc w:val="both"/>
        <w:rPr>
          <w:rFonts w:ascii="Times New Roman" w:hAnsi="Times New Roman"/>
          <w:i w:val="0"/>
          <w:sz w:val="24"/>
          <w:szCs w:val="24"/>
        </w:rPr>
      </w:pPr>
      <w:r w:rsidRPr="00531489">
        <w:rPr>
          <w:rFonts w:ascii="Times New Roman" w:hAnsi="Times New Roman"/>
          <w:i w:val="0"/>
          <w:sz w:val="24"/>
          <w:szCs w:val="24"/>
        </w:rPr>
        <w:t>дефляцион жараёнларнинг кўпайиши</w:t>
      </w:r>
    </w:p>
    <w:p w:rsidR="00F124EF" w:rsidRPr="00531489" w:rsidRDefault="00F124EF" w:rsidP="00F124EF">
      <w:pPr>
        <w:pStyle w:val="a3"/>
        <w:numPr>
          <w:ilvl w:val="0"/>
          <w:numId w:val="3"/>
        </w:numPr>
        <w:tabs>
          <w:tab w:val="left" w:pos="1134"/>
        </w:tabs>
        <w:ind w:left="0" w:right="-1" w:firstLine="0"/>
        <w:jc w:val="both"/>
        <w:rPr>
          <w:rFonts w:ascii="Times New Roman" w:hAnsi="Times New Roman"/>
          <w:i w:val="0"/>
          <w:sz w:val="24"/>
          <w:szCs w:val="24"/>
        </w:rPr>
      </w:pPr>
      <w:r w:rsidRPr="00531489">
        <w:rPr>
          <w:rFonts w:ascii="Times New Roman" w:hAnsi="Times New Roman"/>
          <w:i w:val="0"/>
          <w:sz w:val="24"/>
          <w:szCs w:val="24"/>
        </w:rPr>
        <w:t>қумлар ҳаракатчанлигининг ортиши</w:t>
      </w:r>
    </w:p>
    <w:p w:rsidR="00F124EF" w:rsidRPr="00531489" w:rsidRDefault="00F124EF" w:rsidP="00F124EF">
      <w:pPr>
        <w:pStyle w:val="a3"/>
        <w:numPr>
          <w:ilvl w:val="0"/>
          <w:numId w:val="3"/>
        </w:numPr>
        <w:tabs>
          <w:tab w:val="left" w:pos="1134"/>
        </w:tabs>
        <w:ind w:left="0" w:right="-1" w:firstLine="0"/>
        <w:jc w:val="both"/>
        <w:rPr>
          <w:rFonts w:ascii="Times New Roman" w:hAnsi="Times New Roman"/>
          <w:i w:val="0"/>
          <w:sz w:val="24"/>
          <w:szCs w:val="24"/>
        </w:rPr>
      </w:pPr>
      <w:r w:rsidRPr="00531489">
        <w:rPr>
          <w:rFonts w:ascii="Times New Roman" w:hAnsi="Times New Roman"/>
          <w:i w:val="0"/>
          <w:sz w:val="24"/>
          <w:szCs w:val="24"/>
        </w:rPr>
        <w:t>грунт сувлари сатҳининг кўтарилиши</w:t>
      </w:r>
    </w:p>
    <w:p w:rsidR="00F124EF" w:rsidRPr="00531489" w:rsidRDefault="00F124EF" w:rsidP="00F124EF">
      <w:pPr>
        <w:pStyle w:val="a3"/>
        <w:numPr>
          <w:ilvl w:val="0"/>
          <w:numId w:val="3"/>
        </w:numPr>
        <w:tabs>
          <w:tab w:val="left" w:pos="1134"/>
        </w:tabs>
        <w:ind w:left="0" w:right="-1" w:firstLine="0"/>
        <w:jc w:val="both"/>
        <w:rPr>
          <w:rFonts w:ascii="Times New Roman" w:hAnsi="Times New Roman"/>
          <w:i w:val="0"/>
          <w:sz w:val="24"/>
          <w:szCs w:val="24"/>
        </w:rPr>
      </w:pPr>
      <w:r w:rsidRPr="00531489">
        <w:rPr>
          <w:rFonts w:ascii="Times New Roman" w:hAnsi="Times New Roman"/>
          <w:i w:val="0"/>
          <w:sz w:val="24"/>
          <w:szCs w:val="24"/>
        </w:rPr>
        <w:t>торфнинг ишланиши</w:t>
      </w:r>
    </w:p>
    <w:p w:rsidR="00F124EF" w:rsidRPr="00531489" w:rsidRDefault="00F124EF" w:rsidP="00F124EF">
      <w:pPr>
        <w:pStyle w:val="a3"/>
        <w:numPr>
          <w:ilvl w:val="0"/>
          <w:numId w:val="3"/>
        </w:numPr>
        <w:tabs>
          <w:tab w:val="left" w:pos="1134"/>
        </w:tabs>
        <w:ind w:left="0" w:right="-1" w:firstLine="0"/>
        <w:jc w:val="both"/>
        <w:rPr>
          <w:rFonts w:ascii="Times New Roman" w:hAnsi="Times New Roman"/>
          <w:i w:val="0"/>
          <w:sz w:val="24"/>
          <w:szCs w:val="24"/>
        </w:rPr>
      </w:pPr>
      <w:r w:rsidRPr="00531489">
        <w:rPr>
          <w:rFonts w:ascii="Times New Roman" w:hAnsi="Times New Roman"/>
          <w:i w:val="0"/>
          <w:sz w:val="24"/>
          <w:szCs w:val="24"/>
        </w:rPr>
        <w:t>тупроқ эрозияланишининг ортиши</w:t>
      </w:r>
    </w:p>
    <w:p w:rsidR="00F124EF" w:rsidRPr="00531489" w:rsidRDefault="00F124EF" w:rsidP="00F124EF">
      <w:pPr>
        <w:pStyle w:val="a3"/>
        <w:numPr>
          <w:ilvl w:val="0"/>
          <w:numId w:val="3"/>
        </w:numPr>
        <w:tabs>
          <w:tab w:val="left" w:pos="1134"/>
        </w:tabs>
        <w:ind w:left="0" w:right="-1" w:firstLine="0"/>
        <w:jc w:val="both"/>
        <w:rPr>
          <w:rFonts w:ascii="Times New Roman" w:hAnsi="Times New Roman"/>
          <w:i w:val="0"/>
          <w:sz w:val="24"/>
          <w:szCs w:val="24"/>
        </w:rPr>
      </w:pPr>
      <w:r w:rsidRPr="00531489">
        <w:rPr>
          <w:rFonts w:ascii="Times New Roman" w:hAnsi="Times New Roman"/>
          <w:i w:val="0"/>
          <w:sz w:val="24"/>
          <w:szCs w:val="24"/>
        </w:rPr>
        <w:lastRenderedPageBreak/>
        <w:t>шўрланган тупроқлар майдонининг ортиши</w:t>
      </w:r>
    </w:p>
    <w:p w:rsidR="00F124EF" w:rsidRPr="00531489" w:rsidRDefault="00F124EF" w:rsidP="00F124EF">
      <w:pPr>
        <w:pStyle w:val="a3"/>
        <w:numPr>
          <w:ilvl w:val="0"/>
          <w:numId w:val="3"/>
        </w:numPr>
        <w:tabs>
          <w:tab w:val="left" w:pos="1134"/>
        </w:tabs>
        <w:ind w:left="0" w:right="-1" w:firstLine="0"/>
        <w:jc w:val="both"/>
        <w:rPr>
          <w:rFonts w:ascii="Times New Roman" w:hAnsi="Times New Roman"/>
          <w:i w:val="0"/>
          <w:sz w:val="24"/>
          <w:szCs w:val="24"/>
        </w:rPr>
      </w:pPr>
      <w:r w:rsidRPr="00531489">
        <w:rPr>
          <w:rFonts w:ascii="Times New Roman" w:hAnsi="Times New Roman"/>
          <w:i w:val="0"/>
          <w:sz w:val="24"/>
          <w:szCs w:val="24"/>
        </w:rPr>
        <w:t>туз тўпланиш жараёнларининг ортиши.</w:t>
      </w:r>
    </w:p>
    <w:p w:rsidR="00F124EF" w:rsidRPr="00531489" w:rsidRDefault="00F124EF" w:rsidP="00F124EF">
      <w:pPr>
        <w:pStyle w:val="a3"/>
        <w:ind w:right="-1"/>
        <w:jc w:val="both"/>
        <w:rPr>
          <w:rStyle w:val="count"/>
          <w:rFonts w:ascii="Times New Roman" w:hAnsi="Times New Roman"/>
          <w:i w:val="0"/>
          <w:sz w:val="24"/>
          <w:szCs w:val="24"/>
        </w:rPr>
      </w:pPr>
      <w:r w:rsidRPr="00531489">
        <w:rPr>
          <w:rStyle w:val="count"/>
          <w:rFonts w:ascii="Times New Roman" w:hAnsi="Times New Roman"/>
          <w:i w:val="0"/>
          <w:sz w:val="24"/>
          <w:szCs w:val="24"/>
        </w:rPr>
        <w:t>Ўрмонларни кесиш инсонлар жамоа бўлиб яшай бошлаган даврдан бошланган, лекин 19-20 асрларда ёғоч ва ёғоч маҳсулотларига бўлган талабнинг ортиши муносабати билан бу кўрсаткич кескин ошиб кетди. Айрим маълумотларга қараганда, охирги 10 минг йилда Ер юзининг 2/3 қисмини ўрмон ташкил қилган. Ўтган тарихий вақтда 500 млн. гектар ўрмонлар унумдорлиги йўқ чўлларга айланган. Бугунги кунда ўрмонлар жуда тез кесилмоқда ва бутун кесилган ўрмонларнинг ярми ҳам қайта тикланган эмас. Халқ хўжалиги учун муҳим аҳамиятга эга бўлган тропик ўрмонлар тезлик билан деградацияга учрамоқда ва уларнинг майдонлари минутига 26 гектарга қисқармоқда. Бу жараён шу тезликда давом этса, у ҳолда тропик ўрмонлар 25 йилдан кейин бошқа ландшафтларга айланиши таҳмин қилинади. Кесилган ўта нам тропик ўрмон ерлари қайта тикланмайди, уларнинг ўрнида кам озиқали чакалакзорлар формацияси шаклланади ва тупроқ қопламининг кучли эрозияга учраши натижасида чўллашиш жараёни вужудга келади.</w:t>
      </w:r>
    </w:p>
    <w:p w:rsidR="00F124EF" w:rsidRPr="00531489" w:rsidRDefault="00F124EF" w:rsidP="00F124EF">
      <w:pPr>
        <w:pStyle w:val="a3"/>
        <w:ind w:right="-1"/>
        <w:jc w:val="both"/>
        <w:rPr>
          <w:rStyle w:val="count"/>
          <w:rFonts w:ascii="Times New Roman" w:hAnsi="Times New Roman"/>
          <w:i w:val="0"/>
          <w:sz w:val="24"/>
          <w:szCs w:val="24"/>
        </w:rPr>
      </w:pPr>
      <w:r w:rsidRPr="00531489">
        <w:rPr>
          <w:rStyle w:val="count"/>
          <w:rFonts w:ascii="Times New Roman" w:hAnsi="Times New Roman"/>
          <w:i w:val="0"/>
          <w:sz w:val="24"/>
          <w:szCs w:val="24"/>
        </w:rPr>
        <w:t>Ўрмонларнинг кесилиши оқибатида дарёларнинг сув ҳажми камайиб бормоқда, кўллар қурий бошлаган, сизот сувлари сатҳи пасаймоқда, тупроқ эрозияси кучаймоқда, иқлим нисбатан қуруқ ва континентал (ўзгарувчан) бўлиб қолган, тез-тез қурғоқчилик ва чангли тўзонлар юзага келмоқда.</w:t>
      </w:r>
    </w:p>
    <w:p w:rsidR="00F124EF" w:rsidRPr="00531489" w:rsidRDefault="00F124EF" w:rsidP="00F124EF">
      <w:pPr>
        <w:pStyle w:val="a3"/>
        <w:ind w:right="-1"/>
        <w:jc w:val="both"/>
        <w:rPr>
          <w:rStyle w:val="count"/>
          <w:rFonts w:ascii="Times New Roman" w:hAnsi="Times New Roman"/>
          <w:i w:val="0"/>
          <w:sz w:val="24"/>
          <w:szCs w:val="24"/>
        </w:rPr>
      </w:pPr>
      <w:r w:rsidRPr="00531489">
        <w:rPr>
          <w:rStyle w:val="count"/>
          <w:rFonts w:ascii="Times New Roman" w:hAnsi="Times New Roman"/>
          <w:i w:val="0"/>
          <w:sz w:val="24"/>
          <w:szCs w:val="24"/>
        </w:rPr>
        <w:t>Ўрмонларни муҳофаза қилишдан кўзланган асосий мақсад ─ улардан оқилона фойдаланиш ва қайта тиклашдир. Ўрмон ҳосилдорлигини ошириш, уларни ёнғинлар ва зараркунандалардан ҳимоя қилиш муҳим аҳамиятга эга.</w:t>
      </w:r>
    </w:p>
    <w:p w:rsidR="00F124EF" w:rsidRPr="00531489" w:rsidRDefault="00F124EF" w:rsidP="00F124EF">
      <w:pPr>
        <w:pStyle w:val="a3"/>
        <w:ind w:right="-1"/>
        <w:jc w:val="both"/>
        <w:rPr>
          <w:rStyle w:val="count"/>
          <w:rFonts w:ascii="Times New Roman" w:hAnsi="Times New Roman"/>
          <w:i w:val="0"/>
          <w:sz w:val="24"/>
          <w:szCs w:val="24"/>
          <w:lang w:val="uz-Cyrl-UZ"/>
        </w:rPr>
      </w:pPr>
      <w:r w:rsidRPr="00531489">
        <w:rPr>
          <w:rStyle w:val="count"/>
          <w:rFonts w:ascii="Times New Roman" w:hAnsi="Times New Roman"/>
          <w:i w:val="0"/>
          <w:sz w:val="24"/>
          <w:szCs w:val="24"/>
        </w:rPr>
        <w:t xml:space="preserve">Ўрмон хўжаликларида кесиш қоидаларига риоя қилиш ва бошқаришни тўғри йўлга қўйиш ва айрим ҳудудларда қайта ўрмонларни кесиш 80-100 йилдан кейин амалга ошириш лозим. Масалан, Россиянинг марказий Европа қисмидаги айрим вилоятларида ўрмонларни қайта кесиш жараёни эртароқ олиб борилмоқда. Бу эса ўз навбатида кўпчилик ўрмонли туманларда иқлим ҳосил қилиш ва сувни бошқариш аҳамияти йўқотилмоқда. Кенг баргли ўрмонлар ўрнига майда баргли дарахтлар кўпайиб бормоқда.Ўрмонларни муҳофаза қилиш тадбирлари орасида ёнғин билан курашиш катта аҳамиятга эга. Ёнғин тўлиқ ёки қисман бўлсада ўрмон биоценозини йўқотади. Бу ўз навбатида ўсимлик қопламини, ҳайвонот олами ва бошқаларга катта зиён келтиради, оқибатда тупроқ деградацияси кучайишига олиб келади (9-расм). </w:t>
      </w:r>
    </w:p>
    <w:p w:rsidR="00F124EF" w:rsidRPr="00531489" w:rsidRDefault="00F124EF" w:rsidP="00F124EF">
      <w:pPr>
        <w:pStyle w:val="a3"/>
        <w:ind w:right="-1"/>
        <w:jc w:val="both"/>
        <w:rPr>
          <w:rStyle w:val="count"/>
          <w:rFonts w:ascii="Times New Roman" w:hAnsi="Times New Roman"/>
          <w:i w:val="0"/>
          <w:sz w:val="24"/>
          <w:szCs w:val="24"/>
          <w:lang w:val="uz-Cyrl-UZ"/>
        </w:rPr>
      </w:pPr>
    </w:p>
    <w:p w:rsidR="00F124EF" w:rsidRPr="00531489" w:rsidRDefault="00F124EF" w:rsidP="00F124EF">
      <w:pPr>
        <w:spacing w:line="240" w:lineRule="auto"/>
        <w:ind w:right="-1"/>
        <w:jc w:val="center"/>
        <w:rPr>
          <w:rStyle w:val="a7"/>
          <w:rFonts w:ascii="Times New Roman" w:hAnsi="Times New Roman"/>
          <w:bCs/>
          <w:sz w:val="24"/>
          <w:szCs w:val="24"/>
        </w:rPr>
      </w:pPr>
      <w:r w:rsidRPr="00531489">
        <w:rPr>
          <w:rFonts w:ascii="Times New Roman" w:hAnsi="Times New Roman" w:cs="Times New Roman"/>
          <w:b/>
          <w:noProof/>
          <w:sz w:val="24"/>
          <w:szCs w:val="24"/>
          <w:lang w:val="en-GB" w:eastAsia="en-GB"/>
        </w:rPr>
        <w:drawing>
          <wp:inline distT="0" distB="0" distL="0" distR="0" wp14:anchorId="4CD373E9" wp14:editId="67129A78">
            <wp:extent cx="4247909" cy="2488557"/>
            <wp:effectExtent l="0" t="0" r="0" b="0"/>
            <wp:docPr id="79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srcRect/>
                    <a:stretch>
                      <a:fillRect/>
                    </a:stretch>
                  </pic:blipFill>
                  <pic:spPr bwMode="auto">
                    <a:xfrm>
                      <a:off x="0" y="0"/>
                      <a:ext cx="4255510" cy="2493010"/>
                    </a:xfrm>
                    <a:prstGeom prst="rect">
                      <a:avLst/>
                    </a:prstGeom>
                    <a:noFill/>
                    <a:ln w="9525">
                      <a:noFill/>
                      <a:miter lim="800000"/>
                      <a:headEnd/>
                      <a:tailEnd/>
                    </a:ln>
                  </pic:spPr>
                </pic:pic>
              </a:graphicData>
            </a:graphic>
          </wp:inline>
        </w:drawing>
      </w:r>
    </w:p>
    <w:p w:rsidR="00F124EF" w:rsidRPr="00531489" w:rsidRDefault="00F124EF" w:rsidP="00F124EF">
      <w:pPr>
        <w:pStyle w:val="a3"/>
        <w:ind w:right="-1"/>
        <w:jc w:val="center"/>
        <w:rPr>
          <w:rStyle w:val="count"/>
          <w:rFonts w:ascii="Times New Roman" w:hAnsi="Times New Roman"/>
          <w:i w:val="0"/>
          <w:sz w:val="24"/>
          <w:szCs w:val="24"/>
        </w:rPr>
      </w:pPr>
      <w:r w:rsidRPr="00531489">
        <w:rPr>
          <w:rStyle w:val="count"/>
          <w:rFonts w:ascii="Times New Roman" w:hAnsi="Times New Roman"/>
          <w:i w:val="0"/>
          <w:sz w:val="24"/>
          <w:szCs w:val="24"/>
        </w:rPr>
        <w:t>9-расм. Ўрмон ёнғинининг аэрокосмик фотосурати.</w:t>
      </w:r>
    </w:p>
    <w:p w:rsidR="00F124EF" w:rsidRPr="00531489" w:rsidRDefault="00F124EF" w:rsidP="00F124EF">
      <w:pPr>
        <w:pStyle w:val="a3"/>
        <w:ind w:right="-1"/>
        <w:jc w:val="both"/>
        <w:rPr>
          <w:rStyle w:val="count"/>
          <w:rFonts w:ascii="Times New Roman" w:hAnsi="Times New Roman"/>
          <w:i w:val="0"/>
          <w:sz w:val="24"/>
          <w:szCs w:val="24"/>
        </w:rPr>
      </w:pPr>
      <w:r w:rsidRPr="00531489">
        <w:rPr>
          <w:rStyle w:val="count"/>
          <w:rFonts w:ascii="Times New Roman" w:hAnsi="Times New Roman"/>
          <w:i w:val="0"/>
          <w:sz w:val="24"/>
          <w:szCs w:val="24"/>
        </w:rPr>
        <w:t xml:space="preserve">Ёнғинларни келиб чиқиш сабаблари - инсоннинг оловга эҳтиётсизлик билан бўлган муносабати, оловни учирмаслик, ёнувчи гугуртлар, сигарет қолдиқлари бўлиши мумкин. Ёнғин келиб чиқишига яна қишлоқ хўжалиги экинлари қолдиқлари, ўрмонлар атрофидаги хашакларни ёқиш йўли билан тозалаш, трактор ва автомобилларнинг ёниш трубасидан </w:t>
      </w:r>
      <w:r w:rsidRPr="00531489">
        <w:rPr>
          <w:rStyle w:val="count"/>
          <w:rFonts w:ascii="Times New Roman" w:hAnsi="Times New Roman"/>
          <w:i w:val="0"/>
          <w:sz w:val="24"/>
          <w:szCs w:val="24"/>
        </w:rPr>
        <w:lastRenderedPageBreak/>
        <w:t xml:space="preserve">чиқадиган олов ва учқун ҳам сабаб бўлиши мумкин. Ўрмонлардаги ёнғинларнинг келиб чиқишига 97 % </w:t>
      </w:r>
      <w:r w:rsidRPr="00531489">
        <w:rPr>
          <w:rStyle w:val="count"/>
          <w:rFonts w:ascii="Times New Roman" w:hAnsi="Times New Roman"/>
          <w:i w:val="0"/>
          <w:sz w:val="24"/>
          <w:szCs w:val="24"/>
          <w:lang w:val="uz-Cyrl-UZ"/>
        </w:rPr>
        <w:t xml:space="preserve">ҳолатда </w:t>
      </w:r>
      <w:r w:rsidRPr="00531489">
        <w:rPr>
          <w:rStyle w:val="count"/>
          <w:rFonts w:ascii="Times New Roman" w:hAnsi="Times New Roman"/>
          <w:i w:val="0"/>
          <w:sz w:val="24"/>
          <w:szCs w:val="24"/>
        </w:rPr>
        <w:t>инсонлар сабабчи бўлади. Шунинг учун ёнғиннинг олдини олиш бўйича олиб бориладиган ташвиқот ва тушунтириш ишларини кучайтириш мақсадга мувофиқдир.</w:t>
      </w:r>
    </w:p>
    <w:p w:rsidR="00F124EF" w:rsidRPr="00531489" w:rsidRDefault="00F124EF" w:rsidP="00F124EF">
      <w:pPr>
        <w:pStyle w:val="a3"/>
        <w:ind w:right="-1"/>
        <w:jc w:val="both"/>
        <w:rPr>
          <w:rStyle w:val="count"/>
          <w:rFonts w:ascii="Times New Roman" w:hAnsi="Times New Roman"/>
          <w:i w:val="0"/>
          <w:sz w:val="24"/>
          <w:szCs w:val="24"/>
        </w:rPr>
      </w:pPr>
    </w:p>
    <w:p w:rsidR="00F124EF" w:rsidRPr="00531489" w:rsidRDefault="00F124EF" w:rsidP="00F124EF">
      <w:pPr>
        <w:pStyle w:val="3"/>
        <w:ind w:left="0" w:right="-1"/>
        <w:rPr>
          <w:rFonts w:ascii="Times New Roman" w:hAnsi="Times New Roman"/>
          <w:sz w:val="24"/>
          <w:szCs w:val="24"/>
          <w:lang w:val="uz-Cyrl-UZ"/>
        </w:rPr>
      </w:pPr>
      <w:r w:rsidRPr="00531489">
        <w:rPr>
          <w:rFonts w:ascii="Times New Roman" w:hAnsi="Times New Roman"/>
          <w:sz w:val="24"/>
          <w:szCs w:val="24"/>
          <w:lang w:val="uz-Cyrl-UZ"/>
        </w:rPr>
        <w:t>Ҳайвонларни ўтлатишда тупроқларнинг механик бузилиши</w:t>
      </w:r>
    </w:p>
    <w:p w:rsidR="00F124EF" w:rsidRPr="00531489" w:rsidRDefault="00F124EF" w:rsidP="00F124EF">
      <w:pPr>
        <w:pStyle w:val="a6"/>
        <w:spacing w:before="0" w:beforeAutospacing="0" w:after="0" w:afterAutospacing="0" w:line="240" w:lineRule="auto"/>
        <w:ind w:right="-1"/>
        <w:jc w:val="center"/>
        <w:rPr>
          <w:b/>
          <w:lang w:val="uz-Cyrl-UZ"/>
        </w:rPr>
      </w:pP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 xml:space="preserve">Ҳозирги вақтда тупроқ деградацияси энг глобал муаммолардан бири ҳисобланади ва бунда асосий жойни қишлоқ хўжалигига мўлжалланган ерлар эгаллайди. Уларнинг характерли қирралари доим (асосан салбий) антропоген омиллар таъсирида бўлади. Жумладан, ўтловлар ва яйловлар табиий озиқали ўсимликлар жумласига киради. </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Ўтлов ёки чўлдан кўк озиқа ўтлар ва хашак тайёрлаш учун фойдаланилади ёки пичан деб юритилади. Пичан халқ хўжалигида фойдаланилиши билан бирга яна бир қатор экологик белгилари билан ҳам  фарқ қилади. Яйловлар подалар таъсирида бўлади, улар тупроқ қопламига, ўсимликларга ва бошқа табиий компонентлар комплексига таъсир қилади (10-расм).</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Табиий ўтловлар ва яйловлар МДҲ давлатларида 320 млн. гектар майдонни ташкил қилади. Шундан хашаклар (барчаси) боқиш озиқалари учун мўлжалланган майдонларнинг 12 % ни ташкил қилади. Улар асосан Россия, Қозоғистон, Белоруссия ва Украинага тўғри келади. МДҲ давлатлари умумий табиий яйлов майдонларининг 55 фоизи Қозоғистонга, Марказий Осиё давлатларига 21%, Россия Федерациясига 18% тўғри келади.</w:t>
      </w:r>
    </w:p>
    <w:p w:rsidR="00F124EF" w:rsidRPr="00531489" w:rsidRDefault="00F124EF" w:rsidP="00F124EF">
      <w:pPr>
        <w:pStyle w:val="a3"/>
        <w:ind w:right="-1"/>
        <w:jc w:val="both"/>
        <w:rPr>
          <w:rFonts w:ascii="Times New Roman" w:hAnsi="Times New Roman"/>
          <w:i w:val="0"/>
          <w:sz w:val="24"/>
          <w:szCs w:val="24"/>
          <w:lang w:val="uz-Cyrl-UZ"/>
        </w:rPr>
      </w:pPr>
    </w:p>
    <w:p w:rsidR="00F124EF" w:rsidRPr="00531489" w:rsidRDefault="00F124EF" w:rsidP="00F124EF">
      <w:pPr>
        <w:pStyle w:val="a6"/>
        <w:spacing w:before="0" w:beforeAutospacing="0" w:after="0" w:afterAutospacing="0" w:line="240" w:lineRule="auto"/>
        <w:ind w:right="-1"/>
        <w:jc w:val="center"/>
        <w:rPr>
          <w:lang w:val="uz-Cyrl-UZ"/>
        </w:rPr>
      </w:pPr>
      <w:r w:rsidRPr="00531489">
        <w:rPr>
          <w:noProof/>
          <w:lang w:val="en-GB" w:eastAsia="en-GB"/>
        </w:rPr>
        <w:drawing>
          <wp:inline distT="0" distB="0" distL="0" distR="0" wp14:anchorId="4FBCCBDA" wp14:editId="18E5575E">
            <wp:extent cx="2835679" cy="2152891"/>
            <wp:effectExtent l="0" t="0" r="0" b="0"/>
            <wp:docPr id="79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srcRect/>
                    <a:stretch>
                      <a:fillRect/>
                    </a:stretch>
                  </pic:blipFill>
                  <pic:spPr bwMode="auto">
                    <a:xfrm>
                      <a:off x="0" y="0"/>
                      <a:ext cx="2837815" cy="2154513"/>
                    </a:xfrm>
                    <a:prstGeom prst="rect">
                      <a:avLst/>
                    </a:prstGeom>
                    <a:noFill/>
                    <a:ln w="9525">
                      <a:noFill/>
                      <a:miter lim="800000"/>
                      <a:headEnd/>
                      <a:tailEnd/>
                    </a:ln>
                  </pic:spPr>
                </pic:pic>
              </a:graphicData>
            </a:graphic>
          </wp:inline>
        </w:drawing>
      </w:r>
      <w:r w:rsidRPr="00531489">
        <w:rPr>
          <w:noProof/>
          <w:lang w:val="en-GB" w:eastAsia="en-GB"/>
        </w:rPr>
        <w:drawing>
          <wp:inline distT="0" distB="0" distL="0" distR="0" wp14:anchorId="31557D94" wp14:editId="37BF54BB">
            <wp:extent cx="2960914" cy="2143488"/>
            <wp:effectExtent l="0" t="0" r="0" b="0"/>
            <wp:docPr id="79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srcRect/>
                    <a:stretch>
                      <a:fillRect/>
                    </a:stretch>
                  </pic:blipFill>
                  <pic:spPr bwMode="auto">
                    <a:xfrm>
                      <a:off x="0" y="0"/>
                      <a:ext cx="2976563" cy="2154817"/>
                    </a:xfrm>
                    <a:prstGeom prst="rect">
                      <a:avLst/>
                    </a:prstGeom>
                    <a:noFill/>
                    <a:ln w="9525">
                      <a:noFill/>
                      <a:miter lim="800000"/>
                      <a:headEnd/>
                      <a:tailEnd/>
                    </a:ln>
                  </pic:spPr>
                </pic:pic>
              </a:graphicData>
            </a:graphic>
          </wp:inline>
        </w:drawing>
      </w:r>
    </w:p>
    <w:p w:rsidR="00F124EF" w:rsidRPr="00531489" w:rsidRDefault="00F124EF" w:rsidP="00F124EF">
      <w:pPr>
        <w:pStyle w:val="a6"/>
        <w:spacing w:before="0" w:beforeAutospacing="0" w:after="0" w:afterAutospacing="0" w:line="240" w:lineRule="auto"/>
        <w:ind w:right="-1"/>
        <w:jc w:val="center"/>
        <w:rPr>
          <w:i w:val="0"/>
          <w:lang w:val="uz-Cyrl-UZ"/>
        </w:rPr>
      </w:pPr>
    </w:p>
    <w:p w:rsidR="00F124EF" w:rsidRPr="00531489" w:rsidRDefault="00F124EF" w:rsidP="00F124EF">
      <w:pPr>
        <w:pStyle w:val="a6"/>
        <w:spacing w:before="0" w:beforeAutospacing="0" w:after="0" w:afterAutospacing="0" w:line="240" w:lineRule="auto"/>
        <w:ind w:right="-1"/>
        <w:jc w:val="center"/>
        <w:rPr>
          <w:i w:val="0"/>
          <w:lang w:val="uz-Cyrl-UZ"/>
        </w:rPr>
      </w:pPr>
      <w:r w:rsidRPr="00531489">
        <w:rPr>
          <w:i w:val="0"/>
          <w:lang w:val="uz-Cyrl-UZ"/>
        </w:rPr>
        <w:t>10-расм. Ҳайвонларни ўтлатиш жараёнида ерларнинг таназзули.</w:t>
      </w:r>
    </w:p>
    <w:p w:rsidR="00F124EF" w:rsidRPr="00531489" w:rsidRDefault="00F124EF" w:rsidP="00F124EF">
      <w:pPr>
        <w:pStyle w:val="a6"/>
        <w:spacing w:before="0" w:beforeAutospacing="0" w:after="0" w:afterAutospacing="0" w:line="240" w:lineRule="auto"/>
        <w:ind w:right="-1"/>
        <w:jc w:val="center"/>
        <w:rPr>
          <w:lang w:val="uz-Cyrl-UZ"/>
        </w:rPr>
      </w:pP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Табиий яйловлар ва ўтловлар турли хил бўлади. Улар озиқланиш жойларининг шароити, ўт ўсимликларнинг зичлиги ва турлари, озиқланадиган ҳайвонларнинг гуруҳлари ва турлари, шу майдонлардан чорвачиликда ишлаб чиқариладиган маҳсулотлар, фасллар, фойдаланиш муддати ва бошқалар билан фарқ қилади. Масалан Россиянинг ўтлоқи майдонларида 4000 дан зиёд ўт ўсимликлар тури ўсади, яъни шу давлат умумий флорасининг 23,3% ини ташкил қилади. Шулардан энг бой турлар оиласига - мураккаб гуллилар 900 та тур, бошоқлиларнинг 350 та тури, дуккаклиларнинг 250 та тури тўғри келади (Петров, 1995).</w:t>
      </w:r>
    </w:p>
    <w:p w:rsidR="00F124EF" w:rsidRPr="00531489" w:rsidRDefault="00F124EF" w:rsidP="00F124EF">
      <w:pPr>
        <w:pStyle w:val="a3"/>
        <w:ind w:right="-1"/>
        <w:jc w:val="both"/>
        <w:rPr>
          <w:rFonts w:ascii="Times New Roman" w:hAnsi="Times New Roman"/>
          <w:i w:val="0"/>
          <w:color w:val="000000"/>
          <w:sz w:val="24"/>
          <w:szCs w:val="24"/>
          <w:lang w:val="uz-Cyrl-UZ"/>
        </w:rPr>
      </w:pPr>
      <w:r w:rsidRPr="00531489">
        <w:rPr>
          <w:rFonts w:ascii="Times New Roman" w:hAnsi="Times New Roman"/>
          <w:i w:val="0"/>
          <w:color w:val="000000"/>
          <w:sz w:val="24"/>
          <w:szCs w:val="24"/>
          <w:lang w:val="uz-Cyrl-UZ"/>
        </w:rPr>
        <w:t xml:space="preserve">Республикамизнинг Табиатни муҳофаза қилиш давлат қўмитаси маълумотига кўра (ЎзРТМҚДҚ, 2008), Ўзбекистонда яйлов майдонлари 20,8 млн. гектарни (умумий  майдоннинг ярмига тенг) эгаллайди, шундан 17,4 млн. гектари – чўл минтақасига тўғри келади. </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 xml:space="preserve">ЎзРТМҚДҚ маълумотига кўра, 15-18 млн. га ерни чўл яйловлари  қамраб  олган, 3-5 млн. гектари тоғ этаги яйловлари ва 1 млн. гектардан зиёдроқ  ер тоғ ва юқори тоғ яйловларини </w:t>
      </w:r>
      <w:r w:rsidRPr="00531489">
        <w:rPr>
          <w:rFonts w:ascii="Times New Roman" w:hAnsi="Times New Roman"/>
          <w:i w:val="0"/>
          <w:sz w:val="24"/>
          <w:szCs w:val="24"/>
          <w:lang w:val="uz-Cyrl-UZ"/>
        </w:rPr>
        <w:lastRenderedPageBreak/>
        <w:t xml:space="preserve">ташкил этади. Яйловлар қорамол боқиш, ем-хашак ишлаб чиқаришга чамбарчас боғлиқ ҳамда аҳолиси бор ва  суғориладиган  ер  ёки  артезиан  сув  қудуқлари  жойлашган  ҳудудларда  тарқалган. </w:t>
      </w:r>
    </w:p>
    <w:p w:rsidR="00F124EF" w:rsidRPr="00531489" w:rsidRDefault="00F124EF" w:rsidP="00F124EF">
      <w:pPr>
        <w:pStyle w:val="a3"/>
        <w:ind w:right="-1"/>
        <w:jc w:val="both"/>
        <w:rPr>
          <w:rFonts w:ascii="Times New Roman" w:hAnsi="Times New Roman"/>
          <w:b/>
          <w:i w:val="0"/>
          <w:color w:val="000000"/>
          <w:sz w:val="24"/>
          <w:szCs w:val="24"/>
          <w:lang w:val="uz-Cyrl-UZ"/>
        </w:rPr>
      </w:pPr>
      <w:r w:rsidRPr="00531489">
        <w:rPr>
          <w:rFonts w:ascii="Times New Roman" w:hAnsi="Times New Roman"/>
          <w:i w:val="0"/>
          <w:color w:val="000000"/>
          <w:sz w:val="24"/>
          <w:szCs w:val="24"/>
          <w:lang w:val="uz-Cyrl-UZ"/>
        </w:rPr>
        <w:t>Сўнгги 15-20 йилда кўчма чорвачиликда яйловлардан меъёрда фойдаланмаслик, эрозия, молларни яйловларда ортиқча боқиш ва  бошқа  антропоген таъсирлар натижасида озуқа ҳажмининг  йўқолиши –  дегрессияси содир бўлди. 20,8  млн.  га  яйловлардан 16,4  млн.  гектари (78%) дегрессияга  учраган  бўлиб,  ундан: 9,3 млн. га майдондаги ем-хашак озуқаси 20-30%; 5 млн. га майдондаги 30-40%; 2,1 млн. га ёки 40% дан ортиқ майдондаги ем-хашак озуқаси дегрессияга учраган. Яйловлар дегрессияси асосан Жиззах, Самарқанд, Навоий, Бухоро вилоятлари ва Қорақалпоғистон Республикаси ҳудудларида кузатилмоқда. 70% дан ортиқ майдон, шу жумладан, унинг учдан бир қисми кучли даражада  дегрессияга  учраган.  Барча  ерда  тоғ  яйловларидан ҳаддан ташқари жадал фойдаланиш ўз навбатида ўсимликлар деградациясига олиб келмоқда ва бунинг оқибатида жала оқимлари кўпайишига ва селлар такрорланишининг ортишига олиб  келади. Шунинг учун, Ўзбекистонда селларнинг ҳосил бўлиш жараёнлари кучли ривожланган.</w:t>
      </w:r>
    </w:p>
    <w:p w:rsidR="00F124EF" w:rsidRPr="00531489" w:rsidRDefault="00F124EF" w:rsidP="00F124EF">
      <w:pPr>
        <w:pStyle w:val="a3"/>
        <w:ind w:right="-1"/>
        <w:jc w:val="both"/>
        <w:rPr>
          <w:rFonts w:ascii="Times New Roman" w:hAnsi="Times New Roman"/>
          <w:i w:val="0"/>
          <w:color w:val="000000"/>
          <w:sz w:val="24"/>
          <w:szCs w:val="24"/>
          <w:lang w:val="uz-Cyrl-UZ"/>
        </w:rPr>
      </w:pPr>
      <w:r w:rsidRPr="00531489">
        <w:rPr>
          <w:rFonts w:ascii="Times New Roman" w:hAnsi="Times New Roman"/>
          <w:i w:val="0"/>
          <w:color w:val="000000"/>
          <w:sz w:val="24"/>
          <w:szCs w:val="24"/>
          <w:lang w:val="uz-Cyrl-UZ"/>
        </w:rPr>
        <w:t xml:space="preserve">Қизилқумда асосий майдонни унумдорлиги паст ва таназзулга учраган ерлар ташкил қилади. Айни пайтда қудуқлар ва аҳоли пунктлари яқинидаги  катта майдонлар ёқилғи учун ўсимлик тайёрлаш туфайли емирилган. Бу эса ҳудуднинг чўлланишига олиб келади. Айрим йиллардаги об-ҳаво шароитига қараб, чўлга айланган яйловларда ўсаётган ўсимликлар 9-55 турининг ҳосилдорлиги эса  гектаридан 2-9 центнерни ташкил этади (11-расм). </w:t>
      </w:r>
    </w:p>
    <w:p w:rsidR="00F124EF" w:rsidRPr="00531489" w:rsidRDefault="00F124EF" w:rsidP="00F124EF">
      <w:pPr>
        <w:pStyle w:val="a3"/>
        <w:ind w:right="-1"/>
        <w:jc w:val="both"/>
        <w:rPr>
          <w:rFonts w:ascii="Times New Roman" w:hAnsi="Times New Roman"/>
          <w:i w:val="0"/>
          <w:color w:val="000000"/>
          <w:sz w:val="24"/>
          <w:szCs w:val="24"/>
          <w:lang w:val="uz-Cyrl-UZ"/>
        </w:rPr>
      </w:pPr>
      <w:r w:rsidRPr="00531489">
        <w:rPr>
          <w:rFonts w:ascii="Times New Roman" w:hAnsi="Times New Roman"/>
          <w:i w:val="0"/>
          <w:color w:val="000000"/>
          <w:sz w:val="24"/>
          <w:szCs w:val="24"/>
          <w:lang w:val="uz-Cyrl-UZ"/>
        </w:rPr>
        <w:t>Турли ташкилотлар ҳисоб-китобларига кўра, яйловларнинг ўртача ҳосилдорлиги гектаридан 2,4-2,7 центнерни ташкил қилади. Ҳар беш йилнинг бирида ҳосилдорлик паст, икки йилида ўртача ва кейинги икки йилида эса кўп бўлади. Бундай шароитда озуқа заҳирасини ташкил этиш, бўта ва бўтасимон ўсимликларни экиш ҳисобидан ўсимликлар турларини кўпайтириш зарур. Бухоро ва Навоий вилоятларида республика бўйича жами қўйлар сонининг 22, туяларнинг 60,8 фоизи боқилади. Улар учун чўл ўсимликлари асосий озуқа базаси ҳисобланади.</w:t>
      </w:r>
    </w:p>
    <w:p w:rsidR="00F124EF" w:rsidRPr="00531489" w:rsidRDefault="00F124EF" w:rsidP="00F124EF">
      <w:pPr>
        <w:pStyle w:val="a3"/>
        <w:ind w:right="-1"/>
        <w:jc w:val="both"/>
        <w:rPr>
          <w:rFonts w:ascii="Times New Roman" w:hAnsi="Times New Roman"/>
          <w:i w:val="0"/>
          <w:color w:val="000000"/>
          <w:sz w:val="24"/>
          <w:szCs w:val="24"/>
          <w:lang w:val="uz-Cyrl-UZ"/>
        </w:rPr>
      </w:pPr>
    </w:p>
    <w:p w:rsidR="00F124EF" w:rsidRPr="00531489" w:rsidRDefault="00F124EF" w:rsidP="00F124EF">
      <w:pPr>
        <w:pStyle w:val="a3"/>
        <w:ind w:right="-1"/>
        <w:jc w:val="center"/>
        <w:rPr>
          <w:rFonts w:ascii="Times New Roman" w:hAnsi="Times New Roman"/>
          <w:i w:val="0"/>
          <w:sz w:val="24"/>
          <w:szCs w:val="24"/>
          <w:lang w:val="uz-Cyrl-UZ"/>
        </w:rPr>
      </w:pPr>
      <w:r w:rsidRPr="00531489">
        <w:rPr>
          <w:rFonts w:ascii="Times New Roman" w:hAnsi="Times New Roman"/>
          <w:i w:val="0"/>
          <w:noProof/>
          <w:sz w:val="24"/>
          <w:szCs w:val="24"/>
          <w:lang w:val="en-GB" w:eastAsia="en-GB"/>
        </w:rPr>
        <w:drawing>
          <wp:inline distT="0" distB="0" distL="0" distR="0" wp14:anchorId="42226C17" wp14:editId="3D99863F">
            <wp:extent cx="2893671" cy="2306329"/>
            <wp:effectExtent l="0" t="0" r="0" b="0"/>
            <wp:docPr id="79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srcRect/>
                    <a:stretch>
                      <a:fillRect/>
                    </a:stretch>
                  </pic:blipFill>
                  <pic:spPr bwMode="auto">
                    <a:xfrm>
                      <a:off x="0" y="0"/>
                      <a:ext cx="2898775" cy="2310397"/>
                    </a:xfrm>
                    <a:prstGeom prst="rect">
                      <a:avLst/>
                    </a:prstGeom>
                    <a:noFill/>
                    <a:ln w="9525">
                      <a:noFill/>
                      <a:miter lim="800000"/>
                      <a:headEnd/>
                      <a:tailEnd/>
                    </a:ln>
                  </pic:spPr>
                </pic:pic>
              </a:graphicData>
            </a:graphic>
          </wp:inline>
        </w:drawing>
      </w:r>
      <w:r w:rsidRPr="00531489">
        <w:rPr>
          <w:rFonts w:ascii="Times New Roman" w:hAnsi="Times New Roman"/>
          <w:i w:val="0"/>
          <w:noProof/>
          <w:sz w:val="24"/>
          <w:szCs w:val="24"/>
          <w:lang w:val="en-GB" w:eastAsia="en-GB"/>
        </w:rPr>
        <w:drawing>
          <wp:inline distT="0" distB="0" distL="0" distR="0" wp14:anchorId="45BFFB33" wp14:editId="7114A4F9">
            <wp:extent cx="2993571" cy="2306201"/>
            <wp:effectExtent l="0" t="0" r="0" b="0"/>
            <wp:docPr id="79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6"/>
                    <a:srcRect/>
                    <a:stretch>
                      <a:fillRect/>
                    </a:stretch>
                  </pic:blipFill>
                  <pic:spPr bwMode="auto">
                    <a:xfrm>
                      <a:off x="0" y="0"/>
                      <a:ext cx="2987663" cy="2301649"/>
                    </a:xfrm>
                    <a:prstGeom prst="rect">
                      <a:avLst/>
                    </a:prstGeom>
                    <a:noFill/>
                    <a:ln w="9525">
                      <a:noFill/>
                      <a:miter lim="800000"/>
                      <a:headEnd/>
                      <a:tailEnd/>
                    </a:ln>
                  </pic:spPr>
                </pic:pic>
              </a:graphicData>
            </a:graphic>
          </wp:inline>
        </w:drawing>
      </w:r>
    </w:p>
    <w:p w:rsidR="00F124EF" w:rsidRPr="00531489" w:rsidRDefault="00F124EF" w:rsidP="00F124EF">
      <w:pPr>
        <w:pStyle w:val="a3"/>
        <w:ind w:right="-1"/>
        <w:jc w:val="both"/>
        <w:rPr>
          <w:rFonts w:ascii="Times New Roman" w:hAnsi="Times New Roman"/>
          <w:i w:val="0"/>
          <w:sz w:val="24"/>
          <w:szCs w:val="24"/>
          <w:lang w:val="uz-Cyrl-UZ"/>
        </w:rPr>
      </w:pP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11-расм. Емирилган қияликда ўсимлик қопламининг йўқолиши.</w:t>
      </w:r>
    </w:p>
    <w:p w:rsidR="00F124EF" w:rsidRPr="00531489" w:rsidRDefault="00F124EF" w:rsidP="00F124EF">
      <w:pPr>
        <w:pStyle w:val="a3"/>
        <w:ind w:right="-1"/>
        <w:jc w:val="both"/>
        <w:rPr>
          <w:rFonts w:ascii="Times New Roman" w:hAnsi="Times New Roman"/>
          <w:b/>
          <w:i w:val="0"/>
          <w:color w:val="FF0000"/>
          <w:sz w:val="24"/>
          <w:szCs w:val="24"/>
          <w:lang w:val="uz-Cyrl-UZ"/>
        </w:rPr>
      </w:pP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 xml:space="preserve">Республикамизда яйловлар маҳсулдорлигини ошириш ёки ушлаб туриш бўйича бир қанча техник ечимлар тавсия этилган. Улар ичида умумий эрозияга қарши кураш чоралари сифатида энг заиф ҳудудларга мол киритилишига чекланишлар ва ҳаддан ташқари ўтлатишга чегирмалар, ҳолати ёмонлашган яйловларда қайта уруғ экиш, янги ем-хашак экинларини ва янги нав хилларини жорий қилиш кабиларни келтириш жоиздир. </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 xml:space="preserve">Яйловларнинг  деградация  даражаси  умумий  индикатори  эрозия  ва  саҳроланиш жараёнининг чуқурлигини кўрсатади. </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lastRenderedPageBreak/>
        <w:t>Самарқанддаги  Қорақўлчилик  ва  чўл экологияси илмий тадқиқот  институти  кўрсаткичларига асосан  чўл яйловларини 40 фоизи деградация таъсирида, институтнинг тавсиясига биноан айниқса Қизилқум чўли (44 %) яйловларини бошқариш, тиклаш ва муҳофаза қилиш муҳим аҳамиятга эгадир. Бунда ер сатҳини биоремедиация (фитомелиорация) усули билан катталаштириш ва самарали навларни, шу жумладан экзотик ўсимликларни кўпайтириш йўли билан муҳофаза қилиш ҳамда унумдорликни ошириш мумкин. Яйловларни тиклаш ва муҳофаза қилишда ўтлатишга вақтинча чекловлар киргизиш ва сув ҳавзалари  атрофида ҳаддан ташқари зичликни камайтириш талаб этади.</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Табиий ва сунъий ўтлоқлар мураккаб ташкил қилинган ўсимликлар қопламидан иборат бўлади, уларга инсоннинг ҳар қандай таъсири (ҳайвонларни ўтлатиш, хашак ўриш, ўғитлаш, суғориш) ўсимликлар ўртасидаги муносабатлар тизими орқали бўлади. Бу ўзаро алоқалар қонуниятларини ташкил қилинганлигини билмасдан туриб, улардан нотўғри фойдаланиш ёки яхшилаш каби масалаларни ҳал қилиб бўлмайди.</w:t>
      </w:r>
    </w:p>
    <w:p w:rsidR="00F124EF" w:rsidRPr="00531489" w:rsidRDefault="00F124EF" w:rsidP="00F124EF">
      <w:pPr>
        <w:pStyle w:val="a3"/>
        <w:ind w:right="-1"/>
        <w:jc w:val="both"/>
        <w:rPr>
          <w:rFonts w:ascii="Times New Roman" w:hAnsi="Times New Roman"/>
          <w:i w:val="0"/>
          <w:sz w:val="24"/>
          <w:szCs w:val="24"/>
          <w:lang w:val="uz-Cyrl-UZ"/>
        </w:rPr>
      </w:pPr>
    </w:p>
    <w:p w:rsidR="00F124EF" w:rsidRPr="00531489" w:rsidRDefault="00F124EF" w:rsidP="00F124EF">
      <w:pPr>
        <w:pStyle w:val="a6"/>
        <w:spacing w:before="0" w:beforeAutospacing="0" w:after="0" w:afterAutospacing="0" w:line="240" w:lineRule="auto"/>
        <w:ind w:right="-1"/>
        <w:jc w:val="center"/>
        <w:rPr>
          <w:color w:val="548DD4"/>
          <w:lang w:val="uz-Cyrl-UZ"/>
        </w:rPr>
      </w:pPr>
      <w:r w:rsidRPr="00531489">
        <w:rPr>
          <w:b/>
          <w:noProof/>
          <w:color w:val="548DD4"/>
          <w:lang w:val="en-GB" w:eastAsia="en-GB"/>
        </w:rPr>
        <w:drawing>
          <wp:inline distT="0" distB="0" distL="0" distR="0" wp14:anchorId="4009CF4E" wp14:editId="5362BE13">
            <wp:extent cx="5083629" cy="2830285"/>
            <wp:effectExtent l="0" t="0" r="3175" b="8255"/>
            <wp:docPr id="799"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F124EF" w:rsidRPr="00531489" w:rsidRDefault="00F124EF" w:rsidP="00F124EF">
      <w:pPr>
        <w:pStyle w:val="a3"/>
        <w:ind w:right="-1"/>
        <w:jc w:val="center"/>
        <w:rPr>
          <w:rFonts w:ascii="Times New Roman" w:hAnsi="Times New Roman"/>
          <w:i w:val="0"/>
          <w:sz w:val="24"/>
          <w:szCs w:val="24"/>
          <w:lang w:val="uz-Cyrl-UZ"/>
        </w:rPr>
      </w:pPr>
    </w:p>
    <w:p w:rsidR="00F124EF" w:rsidRPr="00531489" w:rsidRDefault="00F124EF" w:rsidP="00F124EF">
      <w:pPr>
        <w:pStyle w:val="a3"/>
        <w:ind w:right="-1"/>
        <w:jc w:val="center"/>
        <w:rPr>
          <w:rFonts w:ascii="Times New Roman" w:hAnsi="Times New Roman"/>
          <w:i w:val="0"/>
          <w:sz w:val="24"/>
          <w:szCs w:val="24"/>
          <w:lang w:val="uz-Cyrl-UZ"/>
        </w:rPr>
      </w:pPr>
      <w:r w:rsidRPr="00531489">
        <w:rPr>
          <w:rFonts w:ascii="Times New Roman" w:hAnsi="Times New Roman"/>
          <w:i w:val="0"/>
          <w:sz w:val="24"/>
          <w:szCs w:val="24"/>
          <w:lang w:val="uz-Cyrl-UZ"/>
        </w:rPr>
        <w:t>12-расм. Республикамиз яйловларида 1990-2005 йилларда қорамол боқиш динамикаси (FAOSTAT маълумоти, 2006).</w:t>
      </w:r>
    </w:p>
    <w:p w:rsidR="00F124EF" w:rsidRPr="00531489" w:rsidRDefault="00F124EF" w:rsidP="00F124EF">
      <w:pPr>
        <w:pStyle w:val="a3"/>
        <w:ind w:right="-1"/>
        <w:jc w:val="center"/>
        <w:rPr>
          <w:rFonts w:ascii="Times New Roman" w:hAnsi="Times New Roman"/>
          <w:i w:val="0"/>
          <w:sz w:val="24"/>
          <w:szCs w:val="24"/>
          <w:lang w:val="uz-Cyrl-UZ"/>
        </w:rPr>
      </w:pP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Ҳайвонларни ўтлатишда ўтлоқлар таркиби ўзаро алоқасининг ўзгаришига - яйлов дегрессияси дейилади. Ҳайвон яйловга, турларга, уларнинг миқдорига, яйловга келган вақтига ва қайта ўтлаш тезлигига қараб турлича таъсир қилади (13-расм).</w:t>
      </w:r>
    </w:p>
    <w:p w:rsidR="00F124EF" w:rsidRPr="00531489" w:rsidRDefault="00F124EF" w:rsidP="00F124EF">
      <w:pPr>
        <w:pStyle w:val="a3"/>
        <w:ind w:right="-1"/>
        <w:jc w:val="both"/>
        <w:rPr>
          <w:rFonts w:ascii="Times New Roman" w:hAnsi="Times New Roman"/>
          <w:i w:val="0"/>
          <w:color w:val="FF0000"/>
          <w:sz w:val="24"/>
          <w:szCs w:val="24"/>
          <w:lang w:val="uz-Cyrl-UZ"/>
        </w:rPr>
      </w:pPr>
      <w:r w:rsidRPr="00531489">
        <w:rPr>
          <w:rFonts w:ascii="Times New Roman" w:hAnsi="Times New Roman"/>
          <w:i w:val="0"/>
          <w:sz w:val="24"/>
          <w:szCs w:val="24"/>
          <w:lang w:val="uz-Cyrl-UZ"/>
        </w:rPr>
        <w:t>Ҳайвонларни ўтлатишда тупроқларнинг муҳим физик хоссалари ўзгаради. Ҳайвонларнинг туёқлари таъсирида мунтазам ўтлатиш оқибатида тупроқ қоплами зичлашади. Айрим тупроқларда зичланиш тупроқ уюмларини силжитиш билан кузатилади, айниқса баҳор ойларида, кучли намланган тупроқ қатламларида бу кучли намоён бўлади. Йирик қорамол туёқлари 1,5-2,0 кг/см</w:t>
      </w:r>
      <w:r w:rsidRPr="00531489">
        <w:rPr>
          <w:rFonts w:ascii="Times New Roman" w:hAnsi="Times New Roman"/>
          <w:i w:val="0"/>
          <w:sz w:val="24"/>
          <w:szCs w:val="24"/>
          <w:vertAlign w:val="superscript"/>
          <w:lang w:val="uz-Cyrl-UZ"/>
        </w:rPr>
        <w:t xml:space="preserve">2 </w:t>
      </w:r>
      <w:r w:rsidRPr="00531489">
        <w:rPr>
          <w:rFonts w:ascii="Times New Roman" w:hAnsi="Times New Roman"/>
          <w:i w:val="0"/>
          <w:sz w:val="24"/>
          <w:szCs w:val="24"/>
          <w:lang w:val="uz-Cyrl-UZ"/>
        </w:rPr>
        <w:t>(қорамол турган вақтида), юриб турган вақтида 4 кг/см</w:t>
      </w:r>
      <w:r w:rsidRPr="00531489">
        <w:rPr>
          <w:rFonts w:ascii="Times New Roman" w:hAnsi="Times New Roman"/>
          <w:i w:val="0"/>
          <w:sz w:val="24"/>
          <w:szCs w:val="24"/>
          <w:vertAlign w:val="superscript"/>
          <w:lang w:val="uz-Cyrl-UZ"/>
        </w:rPr>
        <w:t>2</w:t>
      </w:r>
      <w:r w:rsidRPr="00531489">
        <w:rPr>
          <w:rFonts w:ascii="Times New Roman" w:hAnsi="Times New Roman"/>
          <w:i w:val="0"/>
          <w:sz w:val="24"/>
          <w:szCs w:val="24"/>
          <w:lang w:val="uz-Cyrl-UZ"/>
        </w:rPr>
        <w:t xml:space="preserve"> га етади, яъни трактор ғилдираклари босимидан ҳам юқори бўлади (Деградация и охрана почв, 2002).</w:t>
      </w:r>
    </w:p>
    <w:p w:rsidR="00F124EF" w:rsidRPr="00531489" w:rsidRDefault="00F124EF" w:rsidP="00F124EF">
      <w:pPr>
        <w:pStyle w:val="a3"/>
        <w:ind w:right="-1"/>
        <w:jc w:val="center"/>
        <w:rPr>
          <w:rFonts w:ascii="Times New Roman" w:hAnsi="Times New Roman"/>
          <w:sz w:val="24"/>
          <w:szCs w:val="24"/>
          <w:lang w:val="uz-Cyrl-UZ"/>
        </w:rPr>
      </w:pPr>
    </w:p>
    <w:p w:rsidR="00F124EF" w:rsidRPr="00531489" w:rsidRDefault="00F124EF" w:rsidP="00F124EF">
      <w:pPr>
        <w:pStyle w:val="a6"/>
        <w:spacing w:before="0" w:beforeAutospacing="0" w:after="0" w:afterAutospacing="0" w:line="240" w:lineRule="auto"/>
        <w:ind w:right="-1"/>
        <w:jc w:val="center"/>
      </w:pPr>
      <w:r w:rsidRPr="00F124EF">
        <w:rPr>
          <w:noProof/>
          <w:lang w:val="en-GB" w:eastAsia="en-GB"/>
        </w:rPr>
        <w:lastRenderedPageBreak/>
        <w:drawing>
          <wp:inline distT="0" distB="0" distL="0" distR="0">
            <wp:extent cx="5940425" cy="2831465"/>
            <wp:effectExtent l="0" t="0" r="0" b="0"/>
            <wp:docPr id="1" name="Объект 1"/>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521094" cy="5643602"/>
                      <a:chOff x="194310" y="214290"/>
                      <a:chExt cx="8521094" cy="5643602"/>
                    </a:xfrm>
                  </a:grpSpPr>
                  <a:grpSp>
                    <a:nvGrpSpPr>
                      <a:cNvPr id="120" name="Группа 119"/>
                      <a:cNvGrpSpPr/>
                    </a:nvGrpSpPr>
                    <a:grpSpPr>
                      <a:xfrm>
                        <a:off x="194310" y="214290"/>
                        <a:ext cx="8521094" cy="5643602"/>
                        <a:chOff x="194310" y="214290"/>
                        <a:chExt cx="8521094" cy="5643602"/>
                      </a:xfrm>
                    </a:grpSpPr>
                    <a:sp>
                      <a:nvSpPr>
                        <a:cNvPr id="5" name="Прямоугольник 4"/>
                        <a:cNvSpPr/>
                      </a:nvSpPr>
                      <a:spPr>
                        <a:xfrm>
                          <a:off x="2357422" y="214290"/>
                          <a:ext cx="1143008" cy="500066"/>
                        </a:xfrm>
                        <a:prstGeom prst="rect">
                          <a:avLst/>
                        </a:prstGeom>
                        <a:ln w="19050">
                          <a:solidFill>
                            <a:schemeClr val="tx1"/>
                          </a:solid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prst="relaxedInset"/>
                        </a:sp3d>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uz-Cyrl-UZ" b="1" dirty="0" smtClean="0">
                                <a:latin typeface="Arial" pitchFamily="34" charset="0"/>
                                <a:cs typeface="Arial" pitchFamily="34" charset="0"/>
                              </a:rPr>
                              <a:t>БОҚИШ</a:t>
                            </a:r>
                            <a:endParaRPr lang="ru-RU" b="1" dirty="0">
                              <a:latin typeface="Arial" pitchFamily="34" charset="0"/>
                              <a:cs typeface="Arial" pitchFamily="34" charset="0"/>
                            </a:endParaRPr>
                          </a:p>
                        </a:txBody>
                        <a:useSpRect/>
                      </a:txSp>
                      <a:style>
                        <a:lnRef idx="2">
                          <a:schemeClr val="accent2">
                            <a:shade val="50000"/>
                          </a:schemeClr>
                        </a:lnRef>
                        <a:fillRef idx="1">
                          <a:schemeClr val="accent2"/>
                        </a:fillRef>
                        <a:effectRef idx="0">
                          <a:schemeClr val="accent2"/>
                        </a:effectRef>
                        <a:fontRef idx="minor">
                          <a:schemeClr val="lt1"/>
                        </a:fontRef>
                      </a:style>
                    </a:sp>
                    <a:sp>
                      <a:nvSpPr>
                        <a:cNvPr id="6" name="Прямоугольник 5"/>
                        <a:cNvSpPr/>
                      </a:nvSpPr>
                      <a:spPr>
                        <a:xfrm>
                          <a:off x="2500298" y="2071678"/>
                          <a:ext cx="1071570" cy="500066"/>
                        </a:xfrm>
                        <a:prstGeom prst="rect">
                          <a:avLst/>
                        </a:prstGeom>
                        <a:ln>
                          <a:solidFill>
                            <a:schemeClr val="tx1"/>
                          </a:solidFill>
                        </a:ln>
                        <a:scene3d>
                          <a:camera prst="orthographicFront"/>
                          <a:lightRig rig="threePt" dir="t"/>
                        </a:scene3d>
                        <a:sp3d>
                          <a:bevelT prst="slope"/>
                        </a:sp3d>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uz-Cyrl-UZ" sz="1050" b="1" dirty="0" smtClean="0">
                                <a:latin typeface="Arial" pitchFamily="34" charset="0"/>
                                <a:cs typeface="Arial" pitchFamily="34" charset="0"/>
                              </a:rPr>
                              <a:t>Тупроқнинг сув режими</a:t>
                            </a:r>
                            <a:endParaRPr lang="ru-RU" sz="1050" b="1" dirty="0">
                              <a:latin typeface="Arial" pitchFamily="34" charset="0"/>
                              <a:cs typeface="Arial" pitchFamily="34" charset="0"/>
                            </a:endParaRPr>
                          </a:p>
                        </a:txBody>
                        <a:useSpRect/>
                      </a:txSp>
                      <a:style>
                        <a:lnRef idx="1">
                          <a:schemeClr val="accent5"/>
                        </a:lnRef>
                        <a:fillRef idx="3">
                          <a:schemeClr val="accent5"/>
                        </a:fillRef>
                        <a:effectRef idx="2">
                          <a:schemeClr val="accent5"/>
                        </a:effectRef>
                        <a:fontRef idx="minor">
                          <a:schemeClr val="lt1"/>
                        </a:fontRef>
                      </a:style>
                    </a:sp>
                    <a:sp>
                      <a:nvSpPr>
                        <a:cNvPr id="7" name="Прямоугольник 6"/>
                        <a:cNvSpPr/>
                      </a:nvSpPr>
                      <a:spPr>
                        <a:xfrm>
                          <a:off x="4000496" y="1928802"/>
                          <a:ext cx="928694" cy="500066"/>
                        </a:xfrm>
                        <a:prstGeom prst="rect">
                          <a:avLst/>
                        </a:prstGeom>
                        <a:ln>
                          <a:solidFill>
                            <a:schemeClr val="tx1"/>
                          </a:solidFill>
                        </a:ln>
                        <a:scene3d>
                          <a:camera prst="orthographicFront"/>
                          <a:lightRig rig="threePt" dir="t"/>
                        </a:scene3d>
                        <a:sp3d>
                          <a:bevelT prst="slope"/>
                        </a:sp3d>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uz-Cyrl-UZ" sz="1050" b="1" dirty="0" smtClean="0">
                                <a:latin typeface="Arial" pitchFamily="34" charset="0"/>
                                <a:cs typeface="Arial" pitchFamily="34" charset="0"/>
                              </a:rPr>
                              <a:t>Тупроқ ҳавоси</a:t>
                            </a:r>
                            <a:endParaRPr lang="ru-RU" sz="1050" b="1" dirty="0">
                              <a:latin typeface="Arial" pitchFamily="34" charset="0"/>
                              <a:cs typeface="Arial" pitchFamily="34" charset="0"/>
                            </a:endParaRPr>
                          </a:p>
                        </a:txBody>
                        <a:useSpRect/>
                      </a:txSp>
                      <a:style>
                        <a:lnRef idx="1">
                          <a:schemeClr val="accent5"/>
                        </a:lnRef>
                        <a:fillRef idx="3">
                          <a:schemeClr val="accent5"/>
                        </a:fillRef>
                        <a:effectRef idx="2">
                          <a:schemeClr val="accent5"/>
                        </a:effectRef>
                        <a:fontRef idx="minor">
                          <a:schemeClr val="lt1"/>
                        </a:fontRef>
                      </a:style>
                    </a:sp>
                    <a:sp>
                      <a:nvSpPr>
                        <a:cNvPr id="10" name="Прямоугольник 9"/>
                        <a:cNvSpPr/>
                      </a:nvSpPr>
                      <a:spPr>
                        <a:xfrm>
                          <a:off x="194310" y="857232"/>
                          <a:ext cx="1920240" cy="500066"/>
                        </a:xfrm>
                        <a:prstGeom prst="rect">
                          <a:avLst/>
                        </a:prstGeom>
                        <a:ln>
                          <a:solidFill>
                            <a:schemeClr val="tx1"/>
                          </a:solidFill>
                        </a:ln>
                        <a:scene3d>
                          <a:camera prst="orthographicFront"/>
                          <a:lightRig rig="threePt" dir="t"/>
                        </a:scene3d>
                        <a:sp3d>
                          <a:bevelT prst="slope"/>
                        </a:sp3d>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uz-Cyrl-UZ" sz="1200" b="1" dirty="0" smtClean="0">
                                <a:latin typeface="Arial" pitchFamily="34" charset="0"/>
                                <a:cs typeface="Arial" pitchFamily="34" charset="0"/>
                              </a:rPr>
                              <a:t>Ўсимлик уруғларининг тарқалишига таъсири</a:t>
                            </a:r>
                            <a:endParaRPr lang="ru-RU" sz="1200" b="1" dirty="0">
                              <a:latin typeface="Arial" pitchFamily="34" charset="0"/>
                              <a:cs typeface="Arial" pitchFamily="34" charset="0"/>
                            </a:endParaRPr>
                          </a:p>
                        </a:txBody>
                        <a:useSpRect/>
                      </a:txSp>
                      <a:style>
                        <a:lnRef idx="1">
                          <a:schemeClr val="accent5"/>
                        </a:lnRef>
                        <a:fillRef idx="3">
                          <a:schemeClr val="accent5"/>
                        </a:fillRef>
                        <a:effectRef idx="2">
                          <a:schemeClr val="accent5"/>
                        </a:effectRef>
                        <a:fontRef idx="minor">
                          <a:schemeClr val="lt1"/>
                        </a:fontRef>
                      </a:style>
                    </a:sp>
                    <a:sp>
                      <a:nvSpPr>
                        <a:cNvPr id="11" name="Прямоугольник 10"/>
                        <a:cNvSpPr/>
                      </a:nvSpPr>
                      <a:spPr>
                        <a:xfrm>
                          <a:off x="7000892" y="1005840"/>
                          <a:ext cx="1143008" cy="565772"/>
                        </a:xfrm>
                        <a:prstGeom prst="rect">
                          <a:avLst/>
                        </a:prstGeom>
                        <a:ln>
                          <a:solidFill>
                            <a:schemeClr val="tx1"/>
                          </a:solidFill>
                        </a:ln>
                        <a:scene3d>
                          <a:camera prst="orthographicFront"/>
                          <a:lightRig rig="threePt" dir="t"/>
                        </a:scene3d>
                        <a:sp3d>
                          <a:bevelT prst="slope"/>
                        </a:sp3d>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uz-Cyrl-UZ" sz="1050" b="1" dirty="0" smtClean="0">
                                <a:latin typeface="Arial" pitchFamily="34" charset="0"/>
                                <a:cs typeface="Arial" pitchFamily="34" charset="0"/>
                              </a:rPr>
                              <a:t>Ўсимликларга бевосита таъсири</a:t>
                            </a:r>
                            <a:endParaRPr lang="ru-RU" sz="1050" b="1" dirty="0">
                              <a:latin typeface="Arial" pitchFamily="34" charset="0"/>
                              <a:cs typeface="Arial" pitchFamily="34" charset="0"/>
                            </a:endParaRPr>
                          </a:p>
                        </a:txBody>
                        <a:useSpRect/>
                      </a:txSp>
                      <a:style>
                        <a:lnRef idx="1">
                          <a:schemeClr val="accent5"/>
                        </a:lnRef>
                        <a:fillRef idx="3">
                          <a:schemeClr val="accent5"/>
                        </a:fillRef>
                        <a:effectRef idx="2">
                          <a:schemeClr val="accent5"/>
                        </a:effectRef>
                        <a:fontRef idx="minor">
                          <a:schemeClr val="lt1"/>
                        </a:fontRef>
                      </a:style>
                    </a:sp>
                    <a:sp>
                      <a:nvSpPr>
                        <a:cNvPr id="12" name="Прямоугольник 11"/>
                        <a:cNvSpPr/>
                      </a:nvSpPr>
                      <a:spPr>
                        <a:xfrm>
                          <a:off x="571472" y="2357430"/>
                          <a:ext cx="1588798" cy="500066"/>
                        </a:xfrm>
                        <a:prstGeom prst="rect">
                          <a:avLst/>
                        </a:prstGeom>
                        <a:ln>
                          <a:solidFill>
                            <a:schemeClr val="tx1"/>
                          </a:solidFill>
                        </a:ln>
                        <a:scene3d>
                          <a:camera prst="orthographicFront"/>
                          <a:lightRig rig="threePt" dir="t"/>
                        </a:scene3d>
                        <a:sp3d>
                          <a:bevelT prst="slope"/>
                        </a:sp3d>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uz-Cyrl-UZ" sz="1050" b="1" dirty="0" smtClean="0">
                                <a:latin typeface="Arial" pitchFamily="34" charset="0"/>
                                <a:cs typeface="Arial" pitchFamily="34" charset="0"/>
                              </a:rPr>
                              <a:t>Мол боқишнинг тупроққа ўзгарувчан таъсири</a:t>
                            </a:r>
                            <a:endParaRPr lang="ru-RU" sz="1050" b="1" dirty="0">
                              <a:latin typeface="Arial" pitchFamily="34" charset="0"/>
                              <a:cs typeface="Arial" pitchFamily="34" charset="0"/>
                            </a:endParaRPr>
                          </a:p>
                        </a:txBody>
                        <a:useSpRect/>
                      </a:txSp>
                      <a:style>
                        <a:lnRef idx="1">
                          <a:schemeClr val="accent5"/>
                        </a:lnRef>
                        <a:fillRef idx="3">
                          <a:schemeClr val="accent5"/>
                        </a:fillRef>
                        <a:effectRef idx="2">
                          <a:schemeClr val="accent5"/>
                        </a:effectRef>
                        <a:fontRef idx="minor">
                          <a:schemeClr val="lt1"/>
                        </a:fontRef>
                      </a:style>
                    </a:sp>
                    <a:sp>
                      <a:nvSpPr>
                        <a:cNvPr id="13" name="Прямоугольник 12"/>
                        <a:cNvSpPr/>
                      </a:nvSpPr>
                      <a:spPr>
                        <a:xfrm>
                          <a:off x="2285984" y="3286124"/>
                          <a:ext cx="1071570" cy="500066"/>
                        </a:xfrm>
                        <a:prstGeom prst="rect">
                          <a:avLst/>
                        </a:prstGeom>
                        <a:ln>
                          <a:solidFill>
                            <a:schemeClr val="tx1"/>
                          </a:solidFill>
                        </a:ln>
                        <a:scene3d>
                          <a:camera prst="orthographicFront"/>
                          <a:lightRig rig="threePt" dir="t"/>
                        </a:scene3d>
                        <a:sp3d>
                          <a:bevelT prst="slope"/>
                        </a:sp3d>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uz-Cyrl-UZ" sz="1050" b="1" dirty="0" smtClean="0">
                                <a:latin typeface="Arial" pitchFamily="34" charset="0"/>
                                <a:cs typeface="Arial" pitchFamily="34" charset="0"/>
                              </a:rPr>
                              <a:t>Тупроқнинг пластиклиги</a:t>
                            </a:r>
                            <a:endParaRPr lang="ru-RU" sz="1050" b="1" dirty="0">
                              <a:latin typeface="Arial" pitchFamily="34" charset="0"/>
                              <a:cs typeface="Arial" pitchFamily="34" charset="0"/>
                            </a:endParaRPr>
                          </a:p>
                        </a:txBody>
                        <a:useSpRect/>
                      </a:txSp>
                      <a:style>
                        <a:lnRef idx="1">
                          <a:schemeClr val="accent5"/>
                        </a:lnRef>
                        <a:fillRef idx="3">
                          <a:schemeClr val="accent5"/>
                        </a:fillRef>
                        <a:effectRef idx="2">
                          <a:schemeClr val="accent5"/>
                        </a:effectRef>
                        <a:fontRef idx="minor">
                          <a:schemeClr val="lt1"/>
                        </a:fontRef>
                      </a:style>
                    </a:sp>
                    <a:sp>
                      <a:nvSpPr>
                        <a:cNvPr id="14" name="Прямоугольник 13"/>
                        <a:cNvSpPr/>
                      </a:nvSpPr>
                      <a:spPr>
                        <a:xfrm>
                          <a:off x="3886200" y="3071810"/>
                          <a:ext cx="1051560" cy="540070"/>
                        </a:xfrm>
                        <a:prstGeom prst="rect">
                          <a:avLst/>
                        </a:prstGeom>
                        <a:ln>
                          <a:solidFill>
                            <a:schemeClr val="tx1"/>
                          </a:solidFill>
                        </a:ln>
                        <a:scene3d>
                          <a:camera prst="orthographicFront"/>
                          <a:lightRig rig="threePt" dir="t"/>
                        </a:scene3d>
                        <a:sp3d>
                          <a:bevelT prst="slope"/>
                        </a:sp3d>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uz-Cyrl-UZ" sz="1050" b="1" dirty="0" smtClean="0">
                                <a:latin typeface="Arial" pitchFamily="34" charset="0"/>
                                <a:cs typeface="Arial" pitchFamily="34" charset="0"/>
                              </a:rPr>
                              <a:t>Тупроқнинг иссиқлик режими</a:t>
                            </a:r>
                            <a:endParaRPr lang="ru-RU" sz="1050" b="1" dirty="0">
                              <a:latin typeface="Arial" pitchFamily="34" charset="0"/>
                              <a:cs typeface="Arial" pitchFamily="34" charset="0"/>
                            </a:endParaRPr>
                          </a:p>
                        </a:txBody>
                        <a:useSpRect/>
                      </a:txSp>
                      <a:style>
                        <a:lnRef idx="1">
                          <a:schemeClr val="accent5"/>
                        </a:lnRef>
                        <a:fillRef idx="3">
                          <a:schemeClr val="accent5"/>
                        </a:fillRef>
                        <a:effectRef idx="2">
                          <a:schemeClr val="accent5"/>
                        </a:effectRef>
                        <a:fontRef idx="minor">
                          <a:schemeClr val="lt1"/>
                        </a:fontRef>
                      </a:style>
                    </a:sp>
                    <a:sp>
                      <a:nvSpPr>
                        <a:cNvPr id="15" name="Прямоугольник 14"/>
                        <a:cNvSpPr/>
                      </a:nvSpPr>
                      <a:spPr>
                        <a:xfrm>
                          <a:off x="2500298" y="1071546"/>
                          <a:ext cx="1071570" cy="500066"/>
                        </a:xfrm>
                        <a:prstGeom prst="rect">
                          <a:avLst/>
                        </a:prstGeom>
                        <a:ln>
                          <a:solidFill>
                            <a:schemeClr val="tx1"/>
                          </a:solidFill>
                        </a:ln>
                        <a:scene3d>
                          <a:camera prst="orthographicFront"/>
                          <a:lightRig rig="threePt" dir="t"/>
                        </a:scene3d>
                        <a:sp3d>
                          <a:bevelT prst="slope"/>
                        </a:sp3d>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uz-Cyrl-UZ" sz="1050" b="1" dirty="0" smtClean="0">
                                <a:latin typeface="Arial" pitchFamily="34" charset="0"/>
                                <a:cs typeface="Arial" pitchFamily="34" charset="0"/>
                              </a:rPr>
                              <a:t>Тупроқнинг сув режими</a:t>
                            </a:r>
                            <a:endParaRPr lang="ru-RU" sz="1050" b="1" dirty="0">
                              <a:latin typeface="Arial" pitchFamily="34" charset="0"/>
                              <a:cs typeface="Arial" pitchFamily="34" charset="0"/>
                            </a:endParaRPr>
                          </a:p>
                        </a:txBody>
                        <a:useSpRect/>
                      </a:txSp>
                      <a:style>
                        <a:lnRef idx="1">
                          <a:schemeClr val="accent5"/>
                        </a:lnRef>
                        <a:fillRef idx="3">
                          <a:schemeClr val="accent5"/>
                        </a:fillRef>
                        <a:effectRef idx="2">
                          <a:schemeClr val="accent5"/>
                        </a:effectRef>
                        <a:fontRef idx="minor">
                          <a:schemeClr val="lt1"/>
                        </a:fontRef>
                      </a:style>
                    </a:sp>
                    <a:sp>
                      <a:nvSpPr>
                        <a:cNvPr id="16" name="Прямоугольник 15"/>
                        <a:cNvSpPr/>
                      </a:nvSpPr>
                      <a:spPr>
                        <a:xfrm>
                          <a:off x="4786314" y="1071546"/>
                          <a:ext cx="928694" cy="500066"/>
                        </a:xfrm>
                        <a:prstGeom prst="rect">
                          <a:avLst/>
                        </a:prstGeom>
                        <a:ln>
                          <a:solidFill>
                            <a:schemeClr val="tx1"/>
                          </a:solidFill>
                        </a:ln>
                        <a:scene3d>
                          <a:camera prst="orthographicFront"/>
                          <a:lightRig rig="threePt" dir="t"/>
                        </a:scene3d>
                        <a:sp3d>
                          <a:bevelT prst="slope"/>
                        </a:sp3d>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uz-Cyrl-UZ" sz="1050" b="1" dirty="0" smtClean="0">
                                <a:latin typeface="Arial" pitchFamily="34" charset="0"/>
                                <a:cs typeface="Arial" pitchFamily="34" charset="0"/>
                              </a:rPr>
                              <a:t>Тупроқ ҳавоси</a:t>
                            </a:r>
                            <a:endParaRPr lang="ru-RU" sz="1050" b="1" dirty="0">
                              <a:latin typeface="Arial" pitchFamily="34" charset="0"/>
                              <a:cs typeface="Arial" pitchFamily="34" charset="0"/>
                            </a:endParaRPr>
                          </a:p>
                        </a:txBody>
                        <a:useSpRect/>
                      </a:txSp>
                      <a:style>
                        <a:lnRef idx="1">
                          <a:schemeClr val="accent5"/>
                        </a:lnRef>
                        <a:fillRef idx="3">
                          <a:schemeClr val="accent5"/>
                        </a:fillRef>
                        <a:effectRef idx="2">
                          <a:schemeClr val="accent5"/>
                        </a:effectRef>
                        <a:fontRef idx="minor">
                          <a:schemeClr val="lt1"/>
                        </a:fontRef>
                      </a:style>
                    </a:sp>
                    <a:sp>
                      <a:nvSpPr>
                        <a:cNvPr id="17" name="Прямоугольник 16"/>
                        <a:cNvSpPr/>
                      </a:nvSpPr>
                      <a:spPr>
                        <a:xfrm>
                          <a:off x="6000760" y="1928802"/>
                          <a:ext cx="1143008" cy="500066"/>
                        </a:xfrm>
                        <a:prstGeom prst="rect">
                          <a:avLst/>
                        </a:prstGeom>
                        <a:ln>
                          <a:solidFill>
                            <a:schemeClr val="tx1"/>
                          </a:solidFill>
                        </a:ln>
                        <a:scene3d>
                          <a:camera prst="orthographicFront"/>
                          <a:lightRig rig="threePt" dir="t"/>
                        </a:scene3d>
                        <a:sp3d>
                          <a:bevelT prst="slope"/>
                        </a:sp3d>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uz-Cyrl-UZ" sz="1050" b="1" dirty="0" smtClean="0">
                                <a:latin typeface="Arial" pitchFamily="34" charset="0"/>
                                <a:cs typeface="Arial" pitchFamily="34" charset="0"/>
                              </a:rPr>
                              <a:t>Илдизларнинг бузилиши</a:t>
                            </a:r>
                            <a:endParaRPr lang="ru-RU" sz="1050" b="1" dirty="0">
                              <a:latin typeface="Arial" pitchFamily="34" charset="0"/>
                              <a:cs typeface="Arial" pitchFamily="34" charset="0"/>
                            </a:endParaRPr>
                          </a:p>
                        </a:txBody>
                        <a:useSpRect/>
                      </a:txSp>
                      <a:style>
                        <a:lnRef idx="1">
                          <a:schemeClr val="accent5"/>
                        </a:lnRef>
                        <a:fillRef idx="3">
                          <a:schemeClr val="accent5"/>
                        </a:fillRef>
                        <a:effectRef idx="2">
                          <a:schemeClr val="accent5"/>
                        </a:effectRef>
                        <a:fontRef idx="minor">
                          <a:schemeClr val="lt1"/>
                        </a:fontRef>
                      </a:style>
                    </a:sp>
                    <a:sp>
                      <a:nvSpPr>
                        <a:cNvPr id="18" name="Прямоугольник 17"/>
                        <a:cNvSpPr/>
                      </a:nvSpPr>
                      <a:spPr>
                        <a:xfrm>
                          <a:off x="7358082" y="2643182"/>
                          <a:ext cx="1143008" cy="500066"/>
                        </a:xfrm>
                        <a:prstGeom prst="rect">
                          <a:avLst/>
                        </a:prstGeom>
                        <a:ln>
                          <a:solidFill>
                            <a:schemeClr val="tx1"/>
                          </a:solidFill>
                        </a:ln>
                        <a:scene3d>
                          <a:camera prst="orthographicFront"/>
                          <a:lightRig rig="threePt" dir="t"/>
                        </a:scene3d>
                        <a:sp3d>
                          <a:bevelT prst="slope"/>
                        </a:sp3d>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uz-Cyrl-UZ" sz="1050" b="1" dirty="0" smtClean="0">
                                <a:latin typeface="Arial" pitchFamily="34" charset="0"/>
                                <a:cs typeface="Arial" pitchFamily="34" charset="0"/>
                              </a:rPr>
                              <a:t>Новдаларнинг бузилиши</a:t>
                            </a:r>
                            <a:endParaRPr lang="ru-RU" sz="1050" b="1" dirty="0">
                              <a:latin typeface="Arial" pitchFamily="34" charset="0"/>
                              <a:cs typeface="Arial" pitchFamily="34" charset="0"/>
                            </a:endParaRPr>
                          </a:p>
                        </a:txBody>
                        <a:useSpRect/>
                      </a:txSp>
                      <a:style>
                        <a:lnRef idx="1">
                          <a:schemeClr val="accent5"/>
                        </a:lnRef>
                        <a:fillRef idx="3">
                          <a:schemeClr val="accent5"/>
                        </a:fillRef>
                        <a:effectRef idx="2">
                          <a:schemeClr val="accent5"/>
                        </a:effectRef>
                        <a:fontRef idx="minor">
                          <a:schemeClr val="lt1"/>
                        </a:fontRef>
                      </a:style>
                    </a:sp>
                    <a:sp>
                      <a:nvSpPr>
                        <a:cNvPr id="19" name="Прямоугольник 18"/>
                        <a:cNvSpPr/>
                      </a:nvSpPr>
                      <a:spPr>
                        <a:xfrm>
                          <a:off x="5715008" y="3571876"/>
                          <a:ext cx="1737352" cy="642942"/>
                        </a:xfrm>
                        <a:prstGeom prst="rect">
                          <a:avLst/>
                        </a:prstGeom>
                        <a:ln>
                          <a:solidFill>
                            <a:schemeClr val="tx1"/>
                          </a:solidFill>
                        </a:ln>
                        <a:scene3d>
                          <a:camera prst="orthographicFront"/>
                          <a:lightRig rig="threePt" dir="t"/>
                        </a:scene3d>
                        <a:sp3d>
                          <a:bevelT prst="slope"/>
                        </a:sp3d>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uz-Cyrl-UZ" sz="1050" b="1" dirty="0" smtClean="0">
                                <a:latin typeface="Arial" pitchFamily="34" charset="0"/>
                                <a:cs typeface="Arial" pitchFamily="34" charset="0"/>
                              </a:rPr>
                              <a:t>Ўсимлик реакцияси (</a:t>
                            </a:r>
                            <a:r>
                              <a:rPr lang="uz-Cyrl-UZ" sz="1050" b="1" dirty="0" smtClean="0">
                                <a:latin typeface="Arial" pitchFamily="34" charset="0"/>
                                <a:cs typeface="Arial" pitchFamily="34" charset="0"/>
                              </a:rPr>
                              <a:t>рақобат </a:t>
                            </a:r>
                            <a:r>
                              <a:rPr lang="uz-Cyrl-UZ" sz="1050" b="1" dirty="0" smtClean="0">
                                <a:latin typeface="Arial" pitchFamily="34" charset="0"/>
                                <a:cs typeface="Arial" pitchFamily="34" charset="0"/>
                              </a:rPr>
                              <a:t>мавжудлигида ўсишнинг ўзгариши)  </a:t>
                            </a:r>
                            <a:endParaRPr lang="ru-RU" sz="1050" b="1" dirty="0">
                              <a:latin typeface="Arial" pitchFamily="34" charset="0"/>
                              <a:cs typeface="Arial" pitchFamily="34" charset="0"/>
                            </a:endParaRPr>
                          </a:p>
                        </a:txBody>
                        <a:useSpRect/>
                      </a:txSp>
                      <a:style>
                        <a:lnRef idx="1">
                          <a:schemeClr val="accent5"/>
                        </a:lnRef>
                        <a:fillRef idx="3">
                          <a:schemeClr val="accent5"/>
                        </a:fillRef>
                        <a:effectRef idx="2">
                          <a:schemeClr val="accent5"/>
                        </a:effectRef>
                        <a:fontRef idx="minor">
                          <a:schemeClr val="lt1"/>
                        </a:fontRef>
                      </a:style>
                    </a:sp>
                    <a:sp>
                      <a:nvSpPr>
                        <a:cNvPr id="20" name="Прямоугольник 19"/>
                        <a:cNvSpPr/>
                      </a:nvSpPr>
                      <a:spPr>
                        <a:xfrm>
                          <a:off x="7643834" y="4286256"/>
                          <a:ext cx="1071570" cy="500066"/>
                        </a:xfrm>
                        <a:prstGeom prst="rect">
                          <a:avLst/>
                        </a:prstGeom>
                        <a:ln>
                          <a:solidFill>
                            <a:schemeClr val="tx1"/>
                          </a:solidFill>
                        </a:ln>
                        <a:scene3d>
                          <a:camera prst="orthographicFront"/>
                          <a:lightRig rig="threePt" dir="t"/>
                        </a:scene3d>
                        <a:sp3d>
                          <a:bevelT prst="slope"/>
                        </a:sp3d>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uz-Cyrl-UZ" sz="1050" b="1" dirty="0" smtClean="0">
                                <a:latin typeface="Arial" pitchFamily="34" charset="0"/>
                                <a:cs typeface="Arial" pitchFamily="34" charset="0"/>
                              </a:rPr>
                              <a:t>Зичлик даражасининг ўзгариши</a:t>
                            </a:r>
                            <a:endParaRPr lang="ru-RU" sz="1050" b="1" dirty="0">
                              <a:latin typeface="Arial" pitchFamily="34" charset="0"/>
                              <a:cs typeface="Arial" pitchFamily="34" charset="0"/>
                            </a:endParaRPr>
                          </a:p>
                        </a:txBody>
                        <a:useSpRect/>
                      </a:txSp>
                      <a:style>
                        <a:lnRef idx="1">
                          <a:schemeClr val="accent5"/>
                        </a:lnRef>
                        <a:fillRef idx="3">
                          <a:schemeClr val="accent5"/>
                        </a:fillRef>
                        <a:effectRef idx="2">
                          <a:schemeClr val="accent5"/>
                        </a:effectRef>
                        <a:fontRef idx="minor">
                          <a:schemeClr val="lt1"/>
                        </a:fontRef>
                      </a:style>
                    </a:sp>
                    <a:sp>
                      <a:nvSpPr>
                        <a:cNvPr id="21" name="Прямоугольник 20"/>
                        <a:cNvSpPr/>
                      </a:nvSpPr>
                      <a:spPr>
                        <a:xfrm>
                          <a:off x="6215074" y="5072074"/>
                          <a:ext cx="1134416" cy="500066"/>
                        </a:xfrm>
                        <a:prstGeom prst="rect">
                          <a:avLst/>
                        </a:prstGeom>
                        <a:ln>
                          <a:solidFill>
                            <a:schemeClr val="tx1"/>
                          </a:solidFill>
                        </a:ln>
                        <a:scene3d>
                          <a:camera prst="orthographicFront"/>
                          <a:lightRig rig="threePt" dir="t"/>
                        </a:scene3d>
                        <a:sp3d>
                          <a:bevelT prst="slope"/>
                        </a:sp3d>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uz-Cyrl-UZ" sz="1050" b="1" dirty="0" smtClean="0">
                                <a:latin typeface="Arial" pitchFamily="34" charset="0"/>
                                <a:cs typeface="Arial" pitchFamily="34" charset="0"/>
                              </a:rPr>
                              <a:t>Турлар сонининг ўзгариши</a:t>
                            </a:r>
                            <a:endParaRPr lang="ru-RU" sz="1050" b="1" dirty="0">
                              <a:latin typeface="Arial" pitchFamily="34" charset="0"/>
                              <a:cs typeface="Arial" pitchFamily="34" charset="0"/>
                            </a:endParaRPr>
                          </a:p>
                        </a:txBody>
                        <a:useSpRect/>
                      </a:txSp>
                      <a:style>
                        <a:lnRef idx="1">
                          <a:schemeClr val="accent5"/>
                        </a:lnRef>
                        <a:fillRef idx="3">
                          <a:schemeClr val="accent5"/>
                        </a:fillRef>
                        <a:effectRef idx="2">
                          <a:schemeClr val="accent5"/>
                        </a:effectRef>
                        <a:fontRef idx="minor">
                          <a:schemeClr val="lt1"/>
                        </a:fontRef>
                      </a:style>
                    </a:sp>
                    <a:sp>
                      <a:nvSpPr>
                        <a:cNvPr id="22" name="Прямоугольник 21"/>
                        <a:cNvSpPr/>
                      </a:nvSpPr>
                      <a:spPr>
                        <a:xfrm>
                          <a:off x="3500430" y="4143380"/>
                          <a:ext cx="1500198" cy="500066"/>
                        </a:xfrm>
                        <a:prstGeom prst="rect">
                          <a:avLst/>
                        </a:prstGeom>
                        <a:ln>
                          <a:solidFill>
                            <a:schemeClr val="tx1"/>
                          </a:solidFill>
                        </a:ln>
                        <a:scene3d>
                          <a:camera prst="orthographicFront"/>
                          <a:lightRig rig="threePt" dir="t"/>
                        </a:scene3d>
                        <a:sp3d>
                          <a:bevelT prst="slope"/>
                        </a:sp3d>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uz-Cyrl-UZ" sz="1050" b="1" dirty="0" smtClean="0">
                                <a:latin typeface="Arial" pitchFamily="34" charset="0"/>
                                <a:cs typeface="Arial" pitchFamily="34" charset="0"/>
                              </a:rPr>
                              <a:t>Тупроқ юзаси ёритилганлигининг ўзгариши</a:t>
                            </a:r>
                            <a:endParaRPr lang="ru-RU" sz="1050" b="1" dirty="0">
                              <a:latin typeface="Arial" pitchFamily="34" charset="0"/>
                              <a:cs typeface="Arial" pitchFamily="34" charset="0"/>
                            </a:endParaRPr>
                          </a:p>
                        </a:txBody>
                        <a:useSpRect/>
                      </a:txSp>
                      <a:style>
                        <a:lnRef idx="1">
                          <a:schemeClr val="accent5"/>
                        </a:lnRef>
                        <a:fillRef idx="3">
                          <a:schemeClr val="accent5"/>
                        </a:fillRef>
                        <a:effectRef idx="2">
                          <a:schemeClr val="accent5"/>
                        </a:effectRef>
                        <a:fontRef idx="minor">
                          <a:schemeClr val="lt1"/>
                        </a:fontRef>
                      </a:style>
                    </a:sp>
                    <a:sp>
                      <a:nvSpPr>
                        <a:cNvPr id="23" name="Прямоугольник 22"/>
                        <a:cNvSpPr/>
                      </a:nvSpPr>
                      <a:spPr>
                        <a:xfrm>
                          <a:off x="3314700" y="5357826"/>
                          <a:ext cx="1685928" cy="500066"/>
                        </a:xfrm>
                        <a:prstGeom prst="rect">
                          <a:avLst/>
                        </a:prstGeom>
                        <a:ln>
                          <a:solidFill>
                            <a:schemeClr val="tx1"/>
                          </a:solidFill>
                        </a:ln>
                        <a:scene3d>
                          <a:camera prst="orthographicFront"/>
                          <a:lightRig rig="threePt" dir="t"/>
                        </a:scene3d>
                        <a:sp3d>
                          <a:bevelT prst="slope"/>
                        </a:sp3d>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uz-Cyrl-UZ" sz="1050" b="1" dirty="0" smtClean="0">
                                <a:latin typeface="Arial" pitchFamily="34" charset="0"/>
                                <a:cs typeface="Arial" pitchFamily="34" charset="0"/>
                              </a:rPr>
                              <a:t>Турлар таркибидаги ўзгариш (баробарликкача)</a:t>
                            </a:r>
                            <a:endParaRPr lang="ru-RU" sz="1050" b="1" dirty="0">
                              <a:latin typeface="Arial" pitchFamily="34" charset="0"/>
                              <a:cs typeface="Arial" pitchFamily="34" charset="0"/>
                            </a:endParaRPr>
                          </a:p>
                        </a:txBody>
                        <a:useSpRect/>
                      </a:txSp>
                      <a:style>
                        <a:lnRef idx="1">
                          <a:schemeClr val="accent5"/>
                        </a:lnRef>
                        <a:fillRef idx="3">
                          <a:schemeClr val="accent5"/>
                        </a:fillRef>
                        <a:effectRef idx="2">
                          <a:schemeClr val="accent5"/>
                        </a:effectRef>
                        <a:fontRef idx="minor">
                          <a:schemeClr val="lt1"/>
                        </a:fontRef>
                      </a:style>
                    </a:sp>
                    <a:sp>
                      <a:nvSpPr>
                        <a:cNvPr id="24" name="Прямоугольник 23"/>
                        <a:cNvSpPr/>
                      </a:nvSpPr>
                      <a:spPr>
                        <a:xfrm>
                          <a:off x="428596" y="4929198"/>
                          <a:ext cx="1685954" cy="500066"/>
                        </a:xfrm>
                        <a:prstGeom prst="rect">
                          <a:avLst/>
                        </a:prstGeom>
                        <a:ln>
                          <a:solidFill>
                            <a:schemeClr val="tx1"/>
                          </a:solidFill>
                        </a:ln>
                        <a:scene3d>
                          <a:camera prst="orthographicFront"/>
                          <a:lightRig rig="threePt" dir="t"/>
                        </a:scene3d>
                        <a:sp3d>
                          <a:bevelT prst="slope"/>
                        </a:sp3d>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uz-Cyrl-UZ" sz="1050" b="1" dirty="0" smtClean="0">
                                <a:latin typeface="Arial" pitchFamily="34" charset="0"/>
                                <a:cs typeface="Arial" pitchFamily="34" charset="0"/>
                              </a:rPr>
                              <a:t>Қайта тикланиш хусусиятининг ўзгариши</a:t>
                            </a:r>
                            <a:endParaRPr lang="ru-RU" sz="1050" b="1" dirty="0">
                              <a:latin typeface="Arial" pitchFamily="34" charset="0"/>
                              <a:cs typeface="Arial" pitchFamily="34" charset="0"/>
                            </a:endParaRPr>
                          </a:p>
                        </a:txBody>
                        <a:useSpRect/>
                      </a:txSp>
                      <a:style>
                        <a:lnRef idx="1">
                          <a:schemeClr val="accent5"/>
                        </a:lnRef>
                        <a:fillRef idx="3">
                          <a:schemeClr val="accent5"/>
                        </a:fillRef>
                        <a:effectRef idx="2">
                          <a:schemeClr val="accent5"/>
                        </a:effectRef>
                        <a:fontRef idx="minor">
                          <a:schemeClr val="lt1"/>
                        </a:fontRef>
                      </a:style>
                    </a:sp>
                    <a:sp>
                      <a:nvSpPr>
                        <a:cNvPr id="25" name="Прямоугольник 24"/>
                        <a:cNvSpPr/>
                      </a:nvSpPr>
                      <a:spPr>
                        <a:xfrm>
                          <a:off x="1040130" y="4071942"/>
                          <a:ext cx="1102978" cy="500066"/>
                        </a:xfrm>
                        <a:prstGeom prst="rect">
                          <a:avLst/>
                        </a:prstGeom>
                        <a:ln>
                          <a:solidFill>
                            <a:schemeClr val="tx1"/>
                          </a:solidFill>
                        </a:ln>
                        <a:scene3d>
                          <a:camera prst="orthographicFront"/>
                          <a:lightRig rig="threePt" dir="t"/>
                        </a:scene3d>
                        <a:sp3d>
                          <a:bevelT prst="slope"/>
                        </a:sp3d>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uz-Cyrl-UZ" sz="1050" b="1" dirty="0" smtClean="0">
                                <a:latin typeface="Arial" pitchFamily="34" charset="0"/>
                                <a:cs typeface="Arial" pitchFamily="34" charset="0"/>
                              </a:rPr>
                              <a:t>Униб чиқишга таъсири</a:t>
                            </a:r>
                            <a:endParaRPr lang="ru-RU" sz="1050" b="1" dirty="0">
                              <a:latin typeface="Arial" pitchFamily="34" charset="0"/>
                              <a:cs typeface="Arial" pitchFamily="34" charset="0"/>
                            </a:endParaRPr>
                          </a:p>
                        </a:txBody>
                        <a:useSpRect/>
                      </a:txSp>
                      <a:style>
                        <a:lnRef idx="1">
                          <a:schemeClr val="accent5"/>
                        </a:lnRef>
                        <a:fillRef idx="3">
                          <a:schemeClr val="accent5"/>
                        </a:fillRef>
                        <a:effectRef idx="2">
                          <a:schemeClr val="accent5"/>
                        </a:effectRef>
                        <a:fontRef idx="minor">
                          <a:schemeClr val="lt1"/>
                        </a:fontRef>
                      </a:style>
                    </a:sp>
                    <a:cxnSp>
                      <a:nvCxnSpPr>
                        <a:cNvPr id="27" name="Прямая со стрелкой 26"/>
                        <a:cNvCxnSpPr>
                          <a:endCxn id="10" idx="0"/>
                        </a:cNvCxnSpPr>
                      </a:nvCxnSpPr>
                      <a:spPr>
                        <a:xfrm rot="10800000" flipV="1">
                          <a:off x="1154430" y="445770"/>
                          <a:ext cx="1337318" cy="411462"/>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29" name="Прямая со стрелкой 28"/>
                        <a:cNvCxnSpPr>
                          <a:stCxn id="5" idx="2"/>
                        </a:cNvCxnSpPr>
                      </a:nvCxnSpPr>
                      <a:spPr>
                        <a:xfrm rot="16200000" flipH="1">
                          <a:off x="2793190" y="850092"/>
                          <a:ext cx="342922" cy="71450"/>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31" name="Прямая со стрелкой 30"/>
                        <a:cNvCxnSpPr>
                          <a:stCxn id="5" idx="3"/>
                          <a:endCxn id="16" idx="0"/>
                        </a:cNvCxnSpPr>
                      </a:nvCxnSpPr>
                      <a:spPr>
                        <a:xfrm>
                          <a:off x="3500430" y="464323"/>
                          <a:ext cx="1750231" cy="607223"/>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33" name="Прямая со стрелкой 32"/>
                        <a:cNvCxnSpPr>
                          <a:stCxn id="5" idx="3"/>
                          <a:endCxn id="11" idx="0"/>
                        </a:cNvCxnSpPr>
                      </a:nvCxnSpPr>
                      <a:spPr>
                        <a:xfrm>
                          <a:off x="3500430" y="464323"/>
                          <a:ext cx="4071966" cy="541517"/>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35" name="Прямая со стрелкой 34"/>
                        <a:cNvCxnSpPr>
                          <a:stCxn id="15" idx="2"/>
                          <a:endCxn id="6" idx="0"/>
                        </a:cNvCxnSpPr>
                      </a:nvCxnSpPr>
                      <a:spPr>
                        <a:xfrm rot="5400000">
                          <a:off x="2786050" y="1821645"/>
                          <a:ext cx="500066" cy="1588"/>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37" name="Прямая со стрелкой 36"/>
                        <a:cNvCxnSpPr>
                          <a:stCxn id="15" idx="2"/>
                          <a:endCxn id="7" idx="0"/>
                        </a:cNvCxnSpPr>
                      </a:nvCxnSpPr>
                      <a:spPr>
                        <a:xfrm rot="16200000" flipH="1">
                          <a:off x="3571868" y="1035827"/>
                          <a:ext cx="357190" cy="1428760"/>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39" name="Прямая со стрелкой 38"/>
                        <a:cNvCxnSpPr>
                          <a:stCxn id="12" idx="0"/>
                        </a:cNvCxnSpPr>
                      </a:nvCxnSpPr>
                      <a:spPr>
                        <a:xfrm rot="5400000" flipH="1" flipV="1">
                          <a:off x="1254424" y="825805"/>
                          <a:ext cx="1643073" cy="1420178"/>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41" name="Прямая со стрелкой 40"/>
                        <a:cNvCxnSpPr>
                          <a:stCxn id="11" idx="2"/>
                          <a:endCxn id="17" idx="0"/>
                        </a:cNvCxnSpPr>
                      </a:nvCxnSpPr>
                      <a:spPr>
                        <a:xfrm rot="5400000">
                          <a:off x="6893735" y="1250141"/>
                          <a:ext cx="357190" cy="1000132"/>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43" name="Прямая со стрелкой 42"/>
                        <a:cNvCxnSpPr>
                          <a:stCxn id="11" idx="2"/>
                          <a:endCxn id="18" idx="0"/>
                        </a:cNvCxnSpPr>
                      </a:nvCxnSpPr>
                      <a:spPr>
                        <a:xfrm rot="16200000" flipH="1">
                          <a:off x="7215206" y="1928802"/>
                          <a:ext cx="1071570" cy="357190"/>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45" name="Прямая со стрелкой 44"/>
                        <a:cNvCxnSpPr>
                          <a:stCxn id="17" idx="2"/>
                          <a:endCxn id="19" idx="0"/>
                        </a:cNvCxnSpPr>
                      </a:nvCxnSpPr>
                      <a:spPr>
                        <a:xfrm rot="16200000" flipH="1">
                          <a:off x="6006470" y="2994662"/>
                          <a:ext cx="1143008" cy="11420"/>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47" name="Прямая со стрелкой 46"/>
                        <a:cNvCxnSpPr>
                          <a:stCxn id="16" idx="2"/>
                        </a:cNvCxnSpPr>
                      </a:nvCxnSpPr>
                      <a:spPr>
                        <a:xfrm rot="16200000" flipH="1">
                          <a:off x="4768454" y="2053819"/>
                          <a:ext cx="2000264" cy="1035850"/>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49" name="Прямая со стрелкой 48"/>
                        <a:cNvCxnSpPr>
                          <a:stCxn id="7" idx="3"/>
                        </a:cNvCxnSpPr>
                      </a:nvCxnSpPr>
                      <a:spPr>
                        <a:xfrm>
                          <a:off x="4929190" y="2178835"/>
                          <a:ext cx="1143008" cy="1393041"/>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51" name="Прямая со стрелкой 50"/>
                        <a:cNvCxnSpPr>
                          <a:stCxn id="6" idx="3"/>
                        </a:cNvCxnSpPr>
                      </a:nvCxnSpPr>
                      <a:spPr>
                        <a:xfrm>
                          <a:off x="3571868" y="2321711"/>
                          <a:ext cx="2500330" cy="1250165"/>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53" name="Прямая со стрелкой 52"/>
                        <a:cNvCxnSpPr>
                          <a:endCxn id="14" idx="0"/>
                        </a:cNvCxnSpPr>
                      </a:nvCxnSpPr>
                      <a:spPr>
                        <a:xfrm>
                          <a:off x="3357554" y="2571744"/>
                          <a:ext cx="1054426" cy="500066"/>
                        </a:xfrm>
                        <a:prstGeom prst="straightConnector1">
                          <a:avLst/>
                        </a:prstGeom>
                        <a:ln w="19050">
                          <a:headEnd type="arrow"/>
                          <a:tailEnd type="arrow"/>
                        </a:ln>
                      </a:spPr>
                      <a:style>
                        <a:lnRef idx="2">
                          <a:schemeClr val="accent2"/>
                        </a:lnRef>
                        <a:fillRef idx="0">
                          <a:schemeClr val="accent2"/>
                        </a:fillRef>
                        <a:effectRef idx="1">
                          <a:schemeClr val="accent2"/>
                        </a:effectRef>
                        <a:fontRef idx="minor">
                          <a:schemeClr val="tx1"/>
                        </a:fontRef>
                      </a:style>
                    </a:cxnSp>
                    <a:cxnSp>
                      <a:nvCxnSpPr>
                        <a:cNvPr id="57" name="Прямая со стрелкой 56"/>
                        <a:cNvCxnSpPr>
                          <a:stCxn id="6" idx="2"/>
                        </a:cNvCxnSpPr>
                      </a:nvCxnSpPr>
                      <a:spPr>
                        <a:xfrm rot="5400000">
                          <a:off x="2680089" y="2920606"/>
                          <a:ext cx="704857" cy="7132"/>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59" name="Прямая со стрелкой 58"/>
                        <a:cNvCxnSpPr>
                          <a:stCxn id="13" idx="1"/>
                          <a:endCxn id="12" idx="2"/>
                        </a:cNvCxnSpPr>
                      </a:nvCxnSpPr>
                      <a:spPr>
                        <a:xfrm rot="10800000">
                          <a:off x="1365872" y="2857497"/>
                          <a:ext cx="920113" cy="678661"/>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61" name="Прямая со стрелкой 60"/>
                        <a:cNvCxnSpPr/>
                      </a:nvCxnSpPr>
                      <a:spPr>
                        <a:xfrm rot="5400000">
                          <a:off x="-1356560" y="3142454"/>
                          <a:ext cx="3571900" cy="1588"/>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63" name="Прямая со стрелкой 62"/>
                        <a:cNvCxnSpPr>
                          <a:stCxn id="25" idx="2"/>
                          <a:endCxn id="24" idx="0"/>
                        </a:cNvCxnSpPr>
                      </a:nvCxnSpPr>
                      <a:spPr>
                        <a:xfrm rot="5400000">
                          <a:off x="1253001" y="4590580"/>
                          <a:ext cx="357190" cy="320046"/>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65" name="Прямая со стрелкой 64"/>
                        <a:cNvCxnSpPr>
                          <a:stCxn id="24" idx="3"/>
                          <a:endCxn id="23" idx="1"/>
                        </a:cNvCxnSpPr>
                      </a:nvCxnSpPr>
                      <a:spPr>
                        <a:xfrm>
                          <a:off x="2114550" y="5179231"/>
                          <a:ext cx="1200150" cy="428628"/>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68" name="Прямая со стрелкой 67"/>
                        <a:cNvCxnSpPr/>
                      </a:nvCxnSpPr>
                      <a:spPr>
                        <a:xfrm rot="10800000" flipV="1">
                          <a:off x="2114550" y="4381500"/>
                          <a:ext cx="1371600" cy="2"/>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75" name="Прямая со стрелкой 74"/>
                        <a:cNvCxnSpPr>
                          <a:stCxn id="21" idx="1"/>
                          <a:endCxn id="23" idx="3"/>
                        </a:cNvCxnSpPr>
                      </a:nvCxnSpPr>
                      <a:spPr>
                        <a:xfrm rot="10800000" flipV="1">
                          <a:off x="5000628" y="5322107"/>
                          <a:ext cx="1214446" cy="285752"/>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77" name="Прямая со стрелкой 76"/>
                        <a:cNvCxnSpPr/>
                      </a:nvCxnSpPr>
                      <a:spPr>
                        <a:xfrm rot="10800000" flipV="1">
                          <a:off x="5029204" y="4600575"/>
                          <a:ext cx="2590796" cy="4"/>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79" name="Прямая со стрелкой 78"/>
                        <a:cNvCxnSpPr>
                          <a:stCxn id="19" idx="2"/>
                        </a:cNvCxnSpPr>
                      </a:nvCxnSpPr>
                      <a:spPr>
                        <a:xfrm rot="5400000">
                          <a:off x="6148552" y="4637736"/>
                          <a:ext cx="858050" cy="12214"/>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81" name="Прямая со стрелкой 80"/>
                        <a:cNvCxnSpPr>
                          <a:stCxn id="18" idx="2"/>
                        </a:cNvCxnSpPr>
                      </a:nvCxnSpPr>
                      <a:spPr>
                        <a:xfrm rot="5400000">
                          <a:off x="7179487" y="2821777"/>
                          <a:ext cx="428628" cy="1071570"/>
                        </a:xfrm>
                        <a:prstGeom prst="straightConnector1">
                          <a:avLst/>
                        </a:prstGeom>
                        <a:ln w="19050">
                          <a:tailEnd type="arrow"/>
                        </a:ln>
                      </a:spPr>
                      <a:style>
                        <a:lnRef idx="1">
                          <a:schemeClr val="accent1"/>
                        </a:lnRef>
                        <a:fillRef idx="0">
                          <a:schemeClr val="accent1"/>
                        </a:fillRef>
                        <a:effectRef idx="0">
                          <a:schemeClr val="accent1"/>
                        </a:effectRef>
                        <a:fontRef idx="minor">
                          <a:schemeClr val="tx1"/>
                        </a:fontRef>
                      </a:style>
                    </a:cxnSp>
                    <a:cxnSp>
                      <a:nvCxnSpPr>
                        <a:cNvPr id="83" name="Прямая со стрелкой 82"/>
                        <a:cNvCxnSpPr>
                          <a:stCxn id="19" idx="2"/>
                        </a:cNvCxnSpPr>
                      </a:nvCxnSpPr>
                      <a:spPr>
                        <a:xfrm rot="16200000" flipH="1">
                          <a:off x="6999451" y="3799051"/>
                          <a:ext cx="233360" cy="1064894"/>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85" name="Прямая со стрелкой 84"/>
                        <a:cNvCxnSpPr>
                          <a:stCxn id="18" idx="2"/>
                        </a:cNvCxnSpPr>
                      </a:nvCxnSpPr>
                      <a:spPr>
                        <a:xfrm rot="16200000" flipH="1">
                          <a:off x="7360454" y="3712380"/>
                          <a:ext cx="1143002" cy="4738"/>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87" name="Прямая со стрелкой 86"/>
                        <a:cNvCxnSpPr>
                          <a:stCxn id="17" idx="3"/>
                        </a:cNvCxnSpPr>
                      </a:nvCxnSpPr>
                      <a:spPr>
                        <a:xfrm>
                          <a:off x="7143768" y="2178835"/>
                          <a:ext cx="642942" cy="464347"/>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89" name="Прямая со стрелкой 88"/>
                        <a:cNvCxnSpPr>
                          <a:stCxn id="22" idx="0"/>
                        </a:cNvCxnSpPr>
                      </a:nvCxnSpPr>
                      <a:spPr>
                        <a:xfrm rot="16200000" flipV="1">
                          <a:off x="3963589" y="3856439"/>
                          <a:ext cx="571504" cy="2377"/>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cxnSp>
                      <a:nvCxnSpPr>
                        <a:cNvPr id="92" name="Прямая со стрелкой 91"/>
                        <a:cNvCxnSpPr>
                          <a:stCxn id="14" idx="2"/>
                          <a:endCxn id="19" idx="1"/>
                        </a:cNvCxnSpPr>
                      </a:nvCxnSpPr>
                      <a:spPr>
                        <a:xfrm rot="16200000" flipH="1">
                          <a:off x="4922761" y="3101099"/>
                          <a:ext cx="281467" cy="1303028"/>
                        </a:xfrm>
                        <a:prstGeom prst="straightConnector1">
                          <a:avLst/>
                        </a:prstGeom>
                        <a:ln w="19050">
                          <a:tailEnd type="arrow"/>
                        </a:ln>
                      </a:spPr>
                      <a:style>
                        <a:lnRef idx="2">
                          <a:schemeClr val="accent2"/>
                        </a:lnRef>
                        <a:fillRef idx="0">
                          <a:schemeClr val="accent2"/>
                        </a:fillRef>
                        <a:effectRef idx="1">
                          <a:schemeClr val="accent2"/>
                        </a:effectRef>
                        <a:fontRef idx="minor">
                          <a:schemeClr val="tx1"/>
                        </a:fontRef>
                      </a:style>
                    </a:cxnSp>
                  </a:grpSp>
                </lc:lockedCanvas>
              </a:graphicData>
            </a:graphic>
          </wp:inline>
        </w:drawing>
      </w:r>
    </w:p>
    <w:p w:rsidR="00F124EF" w:rsidRPr="00531489" w:rsidRDefault="00F124EF" w:rsidP="00F124EF">
      <w:pPr>
        <w:pStyle w:val="a3"/>
        <w:ind w:right="-1"/>
        <w:jc w:val="center"/>
        <w:rPr>
          <w:rFonts w:ascii="Times New Roman" w:hAnsi="Times New Roman"/>
          <w:i w:val="0"/>
          <w:sz w:val="24"/>
          <w:szCs w:val="24"/>
          <w:lang w:val="uz-Cyrl-UZ"/>
        </w:rPr>
      </w:pPr>
    </w:p>
    <w:p w:rsidR="00F124EF" w:rsidRPr="00531489" w:rsidRDefault="00F124EF" w:rsidP="00F124EF">
      <w:pPr>
        <w:pStyle w:val="a3"/>
        <w:ind w:right="-1"/>
        <w:jc w:val="center"/>
        <w:rPr>
          <w:rFonts w:ascii="Times New Roman" w:hAnsi="Times New Roman"/>
          <w:i w:val="0"/>
          <w:sz w:val="24"/>
          <w:szCs w:val="24"/>
          <w:lang w:val="uz-Cyrl-UZ"/>
        </w:rPr>
      </w:pPr>
      <w:r w:rsidRPr="00531489">
        <w:rPr>
          <w:rFonts w:ascii="Times New Roman" w:hAnsi="Times New Roman"/>
          <w:i w:val="0"/>
          <w:sz w:val="24"/>
          <w:szCs w:val="24"/>
          <w:lang w:val="uz-Cyrl-UZ"/>
        </w:rPr>
        <w:t>13-расм. Ҳайвонларни боқишда тупроқ ва ўсимлик қопламига таъсир қилувчи омилларнинг чизма-тасвири.</w:t>
      </w:r>
    </w:p>
    <w:p w:rsidR="00F124EF" w:rsidRPr="00531489" w:rsidRDefault="00F124EF" w:rsidP="00F124EF">
      <w:pPr>
        <w:pStyle w:val="a6"/>
        <w:spacing w:before="0" w:beforeAutospacing="0" w:after="0" w:afterAutospacing="0" w:line="240" w:lineRule="auto"/>
        <w:ind w:right="-1"/>
        <w:jc w:val="both"/>
        <w:rPr>
          <w:lang w:val="uz-Cyrl-UZ"/>
        </w:rPr>
      </w:pP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Қорамолларнинг юриб кетаётган вақтида олдинги оёқлари туёқларини босими бир ярим маротаба кўп бўлади. Қўйларнинг туёқлари босими қорамолларникига нисбатан 2-3 марта кам бўлади. Ҳайвонларнинг туёқларининг босими таъсирида тупроқ қопламининг 8-</w:t>
      </w:r>
      <w:smartTag w:uri="urn:schemas-microsoft-com:office:smarttags" w:element="metricconverter">
        <w:smartTagPr>
          <w:attr w:name="ProductID" w:val="12 см"/>
        </w:smartTagPr>
        <w:r w:rsidRPr="00531489">
          <w:rPr>
            <w:rFonts w:ascii="Times New Roman" w:hAnsi="Times New Roman"/>
            <w:i w:val="0"/>
            <w:sz w:val="24"/>
            <w:szCs w:val="24"/>
            <w:lang w:val="uz-Cyrl-UZ"/>
          </w:rPr>
          <w:t>12 см</w:t>
        </w:r>
      </w:smartTag>
      <w:r w:rsidRPr="00531489">
        <w:rPr>
          <w:rFonts w:ascii="Times New Roman" w:hAnsi="Times New Roman"/>
          <w:i w:val="0"/>
          <w:sz w:val="24"/>
          <w:szCs w:val="24"/>
          <w:lang w:val="uz-Cyrl-UZ"/>
        </w:rPr>
        <w:t xml:space="preserve"> қатламига кўпроқ, остки қатламларда унинг босими бирдан камаяди, </w:t>
      </w:r>
      <w:smartTag w:uri="urn:schemas-microsoft-com:office:smarttags" w:element="metricconverter">
        <w:smartTagPr>
          <w:attr w:name="ProductID" w:val="20 см"/>
        </w:smartTagPr>
        <w:r w:rsidRPr="00531489">
          <w:rPr>
            <w:rFonts w:ascii="Times New Roman" w:hAnsi="Times New Roman"/>
            <w:i w:val="0"/>
            <w:sz w:val="24"/>
            <w:szCs w:val="24"/>
            <w:lang w:val="uz-Cyrl-UZ"/>
          </w:rPr>
          <w:t>20 см</w:t>
        </w:r>
      </w:smartTag>
      <w:r w:rsidRPr="00531489">
        <w:rPr>
          <w:rFonts w:ascii="Times New Roman" w:hAnsi="Times New Roman"/>
          <w:i w:val="0"/>
          <w:sz w:val="24"/>
          <w:szCs w:val="24"/>
          <w:lang w:val="uz-Cyrl-UZ"/>
        </w:rPr>
        <w:t xml:space="preserve"> қатламида 5-10 % ни ташкил қилади.</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Тупроқларнинг зичланиши яйловларда ўтлаётган ҳайвонларнинг ҳаракатланиш тезлиги ва давомийлигига боғлиқ. Тупроқнинг зичланишига унинг хоссалари таъсирига ва биринчи навбатда гумус миқдорига боғлиқ, яъни тупроқ гумусга қанча бой бўлса, шунча кам зичлашади.</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Ҳайвонларни ўтлатиш икки хил таъсир қилади: тўғридан-тўғри ўтларга, ўсимликлар узиб олинганда ва туёқлари билан босиб синдирилганда ва тупроқ режимини ўзгариши орқали таъсир қилади. Одатда ҳайвонлар ўтлатилганда тупроқ қоплами зичлашади, айрим жойларда сизот сувларининг капиллярлар орқали сатҳининг кўтарилиши ва парланиш муносабати билан шўрланиш ривожланади. Тупроқларнинг нам ҳолатларида, айниқса қўйлар ўтлатиладиган қияликларда, уларни оёқ излари ўрнида чуқурчалар ҳосил бўлади. Қумли ва механик таркиби енгил бўлган тупроқларда чимли қатлам бузилади ва натижада тупроқ эрозиясини кучайишига олиб келади.</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Тупроқнинг зичланиши унинг ғоваклигининг камайиши билан боғлиқ. Авваламбор агрегатлар оралиғидаги ғоваклик камаяди, капилляр ғоваклик миқдори ортади. Кўп йиллар давомида ҳайвонлар боқилган чимли подзол тупроқларда капиляр бўлмаган ғовакликлар, вегетация даврида 2 марта камайган (8 % дан 4 % гача). Бу ҳолат тупроқнинг ҳаво режимини ёмонлаштиради, сув ўтказувчанлигини камайтиради. Йил давомида бир гектар яйловда 10, 15, 19 ва 22 бош қўй боқилганда оғир механик таркибли тупроқларда сув ўтказувчанлик 19 мм/мин. дан мос ҳолда 13,5; 10,8; 6,10 ва 3,6 мм/мин. гача камайганлиги аниқланган (Willat, Pullar, 1984). Гумус миқдори юқори бўлган тупроқларда бу ҳолат камроқ даражада ўзгаришга учраган.</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Ҳайвонларни ўтлатиш тупроқларнинг структурасига ҳам таъсир қилади, агрегатлар бузилади, агрегатлар оралиғидаги ғовакликлар камаяди. Агрегатларнинг сувга чидамлигиги тезда камаяди. Агрегатларнинг деградацияга учраши гумус миқдори кўп бўлган тупроқларда камроқ кузатилади.Яйловлар қуйидаги гуруҳларга бўлинади:</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 ҳайдаб келинадиган подалар учун яйловлар. Улар аҳоли пунктларидан узоқрок жойларда жойлашган бўлиб, чорвачиликда ёз ойларида фойдаланишга мўлжалланган;</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lastRenderedPageBreak/>
        <w:t>- интенсив фойдаланиладиган яйловлар. Улар фермалар ва қишлоқлар ўртасида жойлашган яйловлар бўлиб, барча ҳайвон турлари ва гуруҳлари бўйича йил давомида фойдаланилади;</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 қишлоқлар ўртасидаги яйловлар. Улар қишлоқларга яқин жойларда жойлашган бўлиб, йил давомида асосан ҳайвонларни ўтлатиш учун фойдаланилади.</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Фасллар бўйича яйловлардан фойдаланиш қуйидагиларга бўлинади:</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 кузги-баҳорги ўтлатиш;</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 ёзги ўтлатиш;</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 қишки ўтлатиш (14-расм).</w:t>
      </w:r>
    </w:p>
    <w:p w:rsidR="00F124EF" w:rsidRPr="00531489" w:rsidRDefault="00F124EF" w:rsidP="00F124EF">
      <w:pPr>
        <w:pStyle w:val="a3"/>
        <w:ind w:right="-1"/>
        <w:jc w:val="both"/>
        <w:rPr>
          <w:rFonts w:ascii="Times New Roman" w:hAnsi="Times New Roman"/>
          <w:i w:val="0"/>
          <w:sz w:val="24"/>
          <w:szCs w:val="24"/>
          <w:lang w:val="uz-Cyrl-UZ"/>
        </w:rPr>
      </w:pPr>
    </w:p>
    <w:p w:rsidR="00F124EF" w:rsidRPr="00531489" w:rsidRDefault="00F124EF" w:rsidP="00F124EF">
      <w:pPr>
        <w:pStyle w:val="a3"/>
        <w:ind w:right="-1"/>
        <w:jc w:val="center"/>
        <w:rPr>
          <w:rFonts w:ascii="Times New Roman" w:hAnsi="Times New Roman"/>
          <w:i w:val="0"/>
          <w:sz w:val="24"/>
          <w:szCs w:val="24"/>
          <w:lang w:val="uz-Cyrl-UZ"/>
        </w:rPr>
      </w:pPr>
      <w:r w:rsidRPr="00531489">
        <w:rPr>
          <w:rFonts w:ascii="Times New Roman" w:hAnsi="Times New Roman"/>
          <w:b/>
          <w:i w:val="0"/>
          <w:noProof/>
          <w:sz w:val="24"/>
          <w:szCs w:val="24"/>
          <w:lang w:val="en-GB" w:eastAsia="en-GB"/>
        </w:rPr>
        <w:drawing>
          <wp:inline distT="0" distB="0" distL="0" distR="0" wp14:anchorId="4A90D7E9" wp14:editId="31B7F3DE">
            <wp:extent cx="2852057" cy="2079171"/>
            <wp:effectExtent l="0" t="0" r="0" b="0"/>
            <wp:docPr id="801" name="Picture 23" descr="DSCN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SCN1841"/>
                    <pic:cNvPicPr>
                      <a:picLocks noChangeAspect="1" noChangeArrowheads="1"/>
                    </pic:cNvPicPr>
                  </pic:nvPicPr>
                  <pic:blipFill>
                    <a:blip r:embed="rId18"/>
                    <a:srcRect/>
                    <a:stretch>
                      <a:fillRect/>
                    </a:stretch>
                  </pic:blipFill>
                  <pic:spPr bwMode="auto">
                    <a:xfrm>
                      <a:off x="0" y="0"/>
                      <a:ext cx="2853735" cy="2080395"/>
                    </a:xfrm>
                    <a:prstGeom prst="rect">
                      <a:avLst/>
                    </a:prstGeom>
                    <a:noFill/>
                    <a:ln w="9525">
                      <a:noFill/>
                      <a:miter lim="800000"/>
                      <a:headEnd/>
                      <a:tailEnd/>
                    </a:ln>
                  </pic:spPr>
                </pic:pic>
              </a:graphicData>
            </a:graphic>
          </wp:inline>
        </w:drawing>
      </w:r>
      <w:r w:rsidRPr="00531489">
        <w:rPr>
          <w:rFonts w:ascii="Times New Roman" w:hAnsi="Times New Roman"/>
          <w:b/>
          <w:i w:val="0"/>
          <w:noProof/>
          <w:sz w:val="24"/>
          <w:szCs w:val="24"/>
          <w:lang w:val="en-GB" w:eastAsia="en-GB"/>
        </w:rPr>
        <w:drawing>
          <wp:inline distT="0" distB="0" distL="0" distR="0" wp14:anchorId="7913468A" wp14:editId="7386137E">
            <wp:extent cx="2895599" cy="2079171"/>
            <wp:effectExtent l="0" t="0" r="0" b="0"/>
            <wp:docPr id="802" name="Picture 24" descr="P5190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5190284"/>
                    <pic:cNvPicPr>
                      <a:picLocks noChangeAspect="1" noChangeArrowheads="1"/>
                    </pic:cNvPicPr>
                  </pic:nvPicPr>
                  <pic:blipFill>
                    <a:blip r:embed="rId19"/>
                    <a:srcRect/>
                    <a:stretch>
                      <a:fillRect/>
                    </a:stretch>
                  </pic:blipFill>
                  <pic:spPr bwMode="auto">
                    <a:xfrm>
                      <a:off x="0" y="0"/>
                      <a:ext cx="2899621" cy="2082059"/>
                    </a:xfrm>
                    <a:prstGeom prst="rect">
                      <a:avLst/>
                    </a:prstGeom>
                    <a:noFill/>
                    <a:ln w="9525">
                      <a:noFill/>
                      <a:miter lim="800000"/>
                      <a:headEnd/>
                      <a:tailEnd/>
                    </a:ln>
                  </pic:spPr>
                </pic:pic>
              </a:graphicData>
            </a:graphic>
          </wp:inline>
        </w:drawing>
      </w:r>
    </w:p>
    <w:p w:rsidR="00F124EF" w:rsidRPr="00531489" w:rsidRDefault="00F124EF" w:rsidP="00F124EF">
      <w:pPr>
        <w:pStyle w:val="a3"/>
        <w:ind w:right="-1"/>
        <w:jc w:val="center"/>
        <w:rPr>
          <w:rFonts w:ascii="Times New Roman" w:hAnsi="Times New Roman"/>
          <w:i w:val="0"/>
          <w:sz w:val="24"/>
          <w:szCs w:val="24"/>
          <w:lang w:val="uz-Cyrl-UZ"/>
        </w:rPr>
      </w:pPr>
    </w:p>
    <w:p w:rsidR="00F124EF" w:rsidRPr="00531489" w:rsidRDefault="00F124EF" w:rsidP="00F124EF">
      <w:pPr>
        <w:pStyle w:val="a3"/>
        <w:ind w:right="-1"/>
        <w:jc w:val="center"/>
        <w:rPr>
          <w:rFonts w:ascii="Times New Roman" w:hAnsi="Times New Roman"/>
          <w:i w:val="0"/>
          <w:sz w:val="24"/>
          <w:szCs w:val="24"/>
          <w:lang w:val="uz-Cyrl-UZ"/>
        </w:rPr>
      </w:pPr>
      <w:r w:rsidRPr="00531489">
        <w:rPr>
          <w:rFonts w:ascii="Times New Roman" w:hAnsi="Times New Roman"/>
          <w:i w:val="0"/>
          <w:sz w:val="24"/>
          <w:szCs w:val="24"/>
          <w:lang w:val="uz-Cyrl-UZ"/>
        </w:rPr>
        <w:t>14-расм. Яйловларнинг фасллар бўйича ўзгариши.</w:t>
      </w:r>
    </w:p>
    <w:p w:rsidR="00F124EF" w:rsidRPr="00531489" w:rsidRDefault="00F124EF" w:rsidP="00F124EF">
      <w:pPr>
        <w:pStyle w:val="a3"/>
        <w:ind w:right="-1"/>
        <w:jc w:val="both"/>
        <w:rPr>
          <w:rFonts w:ascii="Times New Roman" w:hAnsi="Times New Roman"/>
          <w:i w:val="0"/>
          <w:sz w:val="24"/>
          <w:szCs w:val="24"/>
          <w:lang w:val="uz-Cyrl-UZ"/>
        </w:rPr>
      </w:pP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Яйловлар маданий-техник ёки хўжалик ҳолати бўйича қуйидаги гуруҳларга бўлинади:</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 тоза ёки шартли тоза;</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 чакалакзорлашган;</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 турли паразит ўт ўсимликлар билан ифлосланган;</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 тошлашган;</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 эрозияга учраган.</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t>Булар хўжалик ҳолатидаги яйловларда комплект шаклда учрайди. Катта муаммолар тупроқ эрозияси билан боғлиқ бўлиб, уларнинг келиб чиқиши ва атроф-муҳитда кенг учраши сабабли қарши курашиш қийинчиликларни келтириб чиқаради.</w:t>
      </w:r>
    </w:p>
    <w:p w:rsidR="00F124EF" w:rsidRPr="00531489" w:rsidRDefault="00F124EF" w:rsidP="00F124EF">
      <w:pPr>
        <w:pStyle w:val="a3"/>
        <w:ind w:right="-1"/>
        <w:jc w:val="both"/>
        <w:rPr>
          <w:rFonts w:ascii="Times New Roman" w:hAnsi="Times New Roman"/>
          <w:bCs/>
          <w:i w:val="0"/>
          <w:sz w:val="24"/>
          <w:szCs w:val="24"/>
          <w:lang w:val="uz-Cyrl-UZ"/>
        </w:rPr>
      </w:pPr>
      <w:r w:rsidRPr="00531489">
        <w:rPr>
          <w:rFonts w:ascii="Times New Roman" w:hAnsi="Times New Roman"/>
          <w:bCs/>
          <w:i w:val="0"/>
          <w:sz w:val="24"/>
          <w:szCs w:val="24"/>
          <w:lang w:val="uz-Cyrl-UZ"/>
        </w:rPr>
        <w:t>Сув эрозияси оқибати.Яйловлардан меъёрдан ортиқ фойдаланиш, яъни ўт-ўсимликлар билан ҳайвонларни ўтлатиш жараёнида, озуқа миқдорини ҳисобга олмасдан ҳисобдан кўп ҳайвонлар боқиш, босим остида боқиш яйловни деградацияга учрашига, тупроқларнинг механик бузилишига ва ерларнинг чўллашишига олиб келади. Ҳайвонлар яйловлар бўйлаб ҳаракатланиши натижасида туёқлари орқали тупроқларнинг устки қопламига ва ўт-ўсимликларга таъсир қилади, яъни ўсимликнинг ер устки органлари, барги, куртаклари шикастланади. Доимий яйловларда фақат ҳайвонларнинг туёқлари орқали таъсирига мослашган айрим кўп йиллик ўт-ўсимликларгина қайта ўсиш ва ривожланиш қобилиятига эга (айрим бошоқдошлар, подорожниклар, қоқи ўт, судралувчи беда, ғоз панжа ва б.).</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bCs/>
          <w:i w:val="0"/>
          <w:sz w:val="24"/>
          <w:szCs w:val="24"/>
          <w:lang w:val="uz-Cyrl-UZ"/>
        </w:rPr>
        <w:t>Ҳайвонларнинг туёқлари орқали тупроқларга таъсир қилиш натижасида устки қатламнинг зичланишига олиб келади, айрим вақтларда унинг юза қисми деформацияланади, албатта у тупроқнинг тузилиши, механик таркиби, чимланиш даражаси, рельеф ҳолати, ўтлатиш тезлиги ва муддатига боғлиқ бўлади. Тоғ ва адирларнинг ўткир қия ҳудудларида ҳайвонларнинг туёқлари орқали тупроқларга таъсир қилиш натижасида бир неча йўлаклар пайдо бўлади ва булар ўз навбатида эрозиянинг кучайишига олиб келади. Тупроқ устки қатламининг зичлашиши билан, унинг сув-ҳаво режими, хоссалари ўзгаради, ўзида сув ушлаш қобилияти пасаяди, ўсимликлар турлари алмашади ва тупроқнинг механик нураши ривожланади.</w:t>
      </w:r>
    </w:p>
    <w:p w:rsidR="00F124EF" w:rsidRPr="00531489" w:rsidRDefault="00F124EF" w:rsidP="00F124EF">
      <w:pPr>
        <w:pStyle w:val="a3"/>
        <w:ind w:right="-1"/>
        <w:jc w:val="both"/>
        <w:rPr>
          <w:rFonts w:ascii="Times New Roman" w:hAnsi="Times New Roman"/>
          <w:b/>
          <w:bCs/>
          <w:i w:val="0"/>
          <w:sz w:val="24"/>
          <w:szCs w:val="24"/>
          <w:lang w:val="uz-Cyrl-UZ"/>
        </w:rPr>
      </w:pPr>
    </w:p>
    <w:p w:rsidR="00F124EF" w:rsidRPr="00531489" w:rsidRDefault="00F124EF" w:rsidP="00F124EF">
      <w:pPr>
        <w:pStyle w:val="3"/>
        <w:ind w:left="0" w:right="-1"/>
        <w:rPr>
          <w:rFonts w:ascii="Times New Roman" w:hAnsi="Times New Roman"/>
          <w:sz w:val="24"/>
          <w:szCs w:val="24"/>
          <w:lang w:val="uz-Cyrl-UZ"/>
        </w:rPr>
      </w:pPr>
      <w:r w:rsidRPr="00531489">
        <w:rPr>
          <w:rFonts w:ascii="Times New Roman" w:hAnsi="Times New Roman"/>
          <w:sz w:val="24"/>
          <w:szCs w:val="24"/>
          <w:lang w:val="uz-Cyrl-UZ"/>
        </w:rPr>
        <w:t>Нефть, газ ва уларнинг маҳсулотлари таъсирида  тупроқларнинг механик бузилиши</w:t>
      </w:r>
    </w:p>
    <w:p w:rsidR="00F124EF" w:rsidRPr="00531489" w:rsidRDefault="00F124EF" w:rsidP="00F124EF">
      <w:pPr>
        <w:pStyle w:val="a3"/>
        <w:ind w:right="-1"/>
        <w:jc w:val="both"/>
        <w:rPr>
          <w:rStyle w:val="b-share"/>
          <w:rFonts w:ascii="Times New Roman" w:hAnsi="Times New Roman"/>
          <w:i w:val="0"/>
          <w:sz w:val="24"/>
          <w:szCs w:val="24"/>
          <w:lang w:val="uz-Cyrl-UZ"/>
        </w:rPr>
      </w:pPr>
    </w:p>
    <w:p w:rsidR="00F124EF" w:rsidRPr="00531489" w:rsidRDefault="00F124EF" w:rsidP="00F124EF">
      <w:pPr>
        <w:pStyle w:val="a3"/>
        <w:ind w:right="-1"/>
        <w:jc w:val="both"/>
        <w:rPr>
          <w:rStyle w:val="b-share"/>
          <w:rFonts w:ascii="Times New Roman" w:hAnsi="Times New Roman"/>
          <w:i w:val="0"/>
          <w:sz w:val="24"/>
          <w:szCs w:val="24"/>
          <w:lang w:val="uz-Cyrl-UZ"/>
        </w:rPr>
      </w:pPr>
      <w:r w:rsidRPr="00531489">
        <w:rPr>
          <w:rStyle w:val="b-share"/>
          <w:rFonts w:ascii="Times New Roman" w:hAnsi="Times New Roman"/>
          <w:i w:val="0"/>
          <w:sz w:val="24"/>
          <w:szCs w:val="24"/>
          <w:lang w:val="uz-Cyrl-UZ"/>
        </w:rPr>
        <w:t xml:space="preserve">Атроф-муҳитнинг нефть ва нефть маҳсулотлари билан ифлосланиши  бугунги кундаги энг долзарб мавзулардан бири бўлиб, улар ҳар куни ўзи ҳақида кўпроқ ва тезроқ эслатиб турмоқда. Дунё бўйича ҳар минутда минг тоннадан нефть қазиб олинмоқда, лекин шу билан биргаликда инсонларни сайёрамизнинг яқин келажаги ҳақида камроқ ўйлаётгани сезилиб турибди. Фақат ХХ асрнинг ўзидаёқ сайёрамиз нефть заҳирасининг кўп қисми қазиб олинди. Нефть ва газ қазиб олиш натижасида ўтган вақтнинг қисқа даврида атроф-муҳитга, жумладан она заминга етказилган зиённи, инсоният тарихидаги ҳеч бир фалокат билан тенглаштириб бўлмайди. Нефть ва газ қазиб олиш натижасида инсоният ўз салбий таъсирини табиатга ўтказиб бормоқда. ХХ-ХХI асрлар нефть ва газ асри бўлди. Ўтган ХХ аср бошларида дарахт ва кўмир ўз навбатини нефть ва газ ресурсига бўшатиб берган бўлса, уларни қазиб олиш кўрсаткичи йилдан-йилга ошиб бормоқда. Ҳозирги вақтда ёқилғи энергетик ресурсларни ва уларни ташиш воситалари устидан назорат олиб бориш ҳар бир давлат учун муҳим рол ўйнайди. Нефть ва газ истаган давлатнинг иқтисодий асосларидан бири ҳисобланади. </w:t>
      </w:r>
    </w:p>
    <w:p w:rsidR="00F124EF" w:rsidRPr="00531489" w:rsidRDefault="00F124EF" w:rsidP="00F124EF">
      <w:pPr>
        <w:pStyle w:val="a3"/>
        <w:ind w:right="-1"/>
        <w:jc w:val="both"/>
        <w:rPr>
          <w:rStyle w:val="b-share"/>
          <w:rFonts w:ascii="Times New Roman" w:hAnsi="Times New Roman"/>
          <w:i w:val="0"/>
          <w:sz w:val="24"/>
          <w:szCs w:val="24"/>
          <w:lang w:val="uz-Cyrl-UZ"/>
        </w:rPr>
      </w:pPr>
      <w:r w:rsidRPr="00531489">
        <w:rPr>
          <w:rStyle w:val="b-share"/>
          <w:rFonts w:ascii="Times New Roman" w:hAnsi="Times New Roman"/>
          <w:i w:val="0"/>
          <w:sz w:val="24"/>
          <w:szCs w:val="24"/>
          <w:lang w:val="uz-Cyrl-UZ"/>
        </w:rPr>
        <w:t>Табиий ресурсларни қазиб олиш ва ишлатиш, уларни литосфера таркибидаги заҳираси билан белгиланади. Дунё бўйича қазиб олиш учун қулай бўлган, бугунги кундаги маълум нефть заҳираси 150 млрд. тонна деб баҳоланади, яъни шу замонавий техника, технологиялар тезлигида яна 50 йилга етади. Дунё бўйича қидирув ишлари натижасида аниқланган газ заҳираси 148,9 трлн. м</w:t>
      </w:r>
      <w:r w:rsidRPr="00531489">
        <w:rPr>
          <w:rStyle w:val="b-share"/>
          <w:rFonts w:ascii="Times New Roman" w:hAnsi="Times New Roman"/>
          <w:i w:val="0"/>
          <w:sz w:val="24"/>
          <w:szCs w:val="24"/>
          <w:vertAlign w:val="superscript"/>
          <w:lang w:val="uz-Cyrl-UZ"/>
        </w:rPr>
        <w:t>3</w:t>
      </w:r>
      <w:r w:rsidRPr="00531489">
        <w:rPr>
          <w:rStyle w:val="b-share"/>
          <w:rFonts w:ascii="Times New Roman" w:hAnsi="Times New Roman"/>
          <w:i w:val="0"/>
          <w:sz w:val="24"/>
          <w:szCs w:val="24"/>
          <w:lang w:val="uz-Cyrl-UZ"/>
        </w:rPr>
        <w:t xml:space="preserve"> ни ташкил қилади. Уни бугунги кун даражасида ишлатилса 70 йилга етади. Олдинги, бошланғич даврларда инсонларда фақат нефть ва газни тез ва кўп қазиб олиш асосий масала бўлиб турган. Бу жараёнлар ерларни механик бузилишига, яъни тупроқ копламининг деградацияга учрашига ва натижада тупроқ унумдорлигини йўқотилишига сабаб бўлади.</w:t>
      </w:r>
    </w:p>
    <w:p w:rsidR="00F124EF" w:rsidRPr="00531489" w:rsidRDefault="00F124EF" w:rsidP="00F124EF">
      <w:pPr>
        <w:pStyle w:val="a3"/>
        <w:ind w:right="-1"/>
        <w:jc w:val="both"/>
        <w:rPr>
          <w:rStyle w:val="b-share"/>
          <w:rFonts w:ascii="Times New Roman" w:hAnsi="Times New Roman"/>
          <w:i w:val="0"/>
          <w:sz w:val="24"/>
          <w:szCs w:val="24"/>
          <w:lang w:val="uz-Cyrl-UZ"/>
        </w:rPr>
      </w:pPr>
      <w:r w:rsidRPr="00531489">
        <w:rPr>
          <w:rStyle w:val="b-share"/>
          <w:rFonts w:ascii="Times New Roman" w:hAnsi="Times New Roman"/>
          <w:i w:val="0"/>
          <w:sz w:val="24"/>
          <w:szCs w:val="24"/>
          <w:lang w:val="uz-Cyrl-UZ"/>
        </w:rPr>
        <w:t>Нефть ва нефть маҳсулотлари ва газни ташиш вақтида транспорт воситаларининг фалокатга учраши натижасида атроф-муҳит, айниқса, денгиз, океан ва дарё сувларининг ифлосланиши орқали тупроқ қопламига ҳам салбий таъсири етказилади. Аэрокосмик маълумотларга қараганда, дунё океанларига турли сабабларга кўра 2 – 10 млн. тоннагача нефть тўкилади ва океан устки юзасининг 30 % плёнка билан қопланган. Бунга 1976 йилда Британия қирғоқларида «Олимпик брейвер» супер танкери фалокатга учраши натижасида 275 минг тонна мазут Франциянинг Уэссон ороли қирғоқларини, 1977 йилда “Айринз Челленджер” танкери фалокати туфайли 20 млн. тонна нефть тўкилиши сабабли Гавайи ороли атрофлари тупроқларининг, 1978 йилда Американинг «Амоко Кадис» номли супер танкери фалокати оқибатида Британия қирғоқларига, 1983 йилда «Кастилло де Бельвер» Атлантика океанига чўкиши натижасида Европанинг қирғоқларида тарқалган тупроқларни, 1989 йилда Ҳиндистонни «Канченджанга» номли танкери тўқнашиши сабабли Қизил денгизнинг Саудия Арабистонига тегишли ҳудудидаги фалокати туфайли 10 минг тонна нефть атроф-муҳитни ва 2010 йилда Мексика кўрфазидаги фалокатлар натижасида тупроқларнинг глобал  ифлосланишига, биоценозлар деградациясига олиб келган.</w:t>
      </w:r>
    </w:p>
    <w:p w:rsidR="00F124EF" w:rsidRPr="00531489" w:rsidRDefault="00F124EF" w:rsidP="00F124EF">
      <w:pPr>
        <w:pStyle w:val="a3"/>
        <w:ind w:right="-1"/>
        <w:jc w:val="both"/>
        <w:rPr>
          <w:rFonts w:ascii="Times New Roman" w:hAnsi="Times New Roman"/>
          <w:i w:val="0"/>
          <w:sz w:val="24"/>
          <w:szCs w:val="24"/>
          <w:lang w:val="uz-Cyrl-UZ"/>
        </w:rPr>
      </w:pPr>
      <w:r w:rsidRPr="00531489">
        <w:rPr>
          <w:rStyle w:val="b-share"/>
          <w:rFonts w:ascii="Times New Roman" w:hAnsi="Times New Roman"/>
          <w:i w:val="0"/>
          <w:sz w:val="24"/>
          <w:szCs w:val="24"/>
          <w:lang w:val="uz-Cyrl-UZ"/>
        </w:rPr>
        <w:t>Нефть билан ифлосланган тупроқлар хоссаларини ўрганиш, универсал</w:t>
      </w:r>
      <w:r w:rsidRPr="00531489">
        <w:rPr>
          <w:rFonts w:ascii="Times New Roman" w:hAnsi="Times New Roman"/>
          <w:i w:val="0"/>
          <w:sz w:val="24"/>
          <w:szCs w:val="24"/>
          <w:lang w:val="uz-Cyrl-UZ"/>
        </w:rPr>
        <w:t xml:space="preserve"> рекультивация технологиясини ишлаб чиқишга нефтнинг кимёвий таркиби, тупроқ-иқлим шароити ва хоссаларининг турлича эканлиги тўсқинлик қилмоқда. Айниқса, чўл минтақасининг тақир, сур тусли қўнғир, қумли чўл тупроқлари мисолида озиқа элементлар ва гумус билан (0,28-0,30%) кам таъминланганлиги, чекловчи намлик омилининг мавжудлиги (йиллик ёғин миқдори 100-</w:t>
      </w:r>
      <w:smartTag w:uri="urn:schemas-microsoft-com:office:smarttags" w:element="metricconverter">
        <w:smartTagPr>
          <w:attr w:name="ProductID" w:val="400 мм"/>
        </w:smartTagPr>
        <w:r w:rsidRPr="00531489">
          <w:rPr>
            <w:rFonts w:ascii="Times New Roman" w:hAnsi="Times New Roman"/>
            <w:i w:val="0"/>
            <w:sz w:val="24"/>
            <w:szCs w:val="24"/>
            <w:lang w:val="uz-Cyrl-UZ"/>
          </w:rPr>
          <w:t>400 мм</w:t>
        </w:r>
      </w:smartTag>
      <w:r w:rsidRPr="00531489">
        <w:rPr>
          <w:rFonts w:ascii="Times New Roman" w:hAnsi="Times New Roman"/>
          <w:i w:val="0"/>
          <w:sz w:val="24"/>
          <w:szCs w:val="24"/>
          <w:lang w:val="uz-Cyrl-UZ"/>
        </w:rPr>
        <w:t xml:space="preserve">), шўрланганлиги (кучсиз, ўрта, кучли ва жуда кучли даражада)ва шўрланишга мойиллиги (иккиламчи шўрланиш) бир микроминтақада тарқалишига қарамасдан индивидуал ёндошишни талаб этмоқда. </w:t>
      </w:r>
    </w:p>
    <w:p w:rsidR="00F124EF" w:rsidRPr="00531489" w:rsidRDefault="00F124EF" w:rsidP="00F124EF">
      <w:pPr>
        <w:pStyle w:val="a3"/>
        <w:ind w:right="-1"/>
        <w:jc w:val="both"/>
        <w:rPr>
          <w:rFonts w:ascii="Times New Roman" w:hAnsi="Times New Roman"/>
          <w:i w:val="0"/>
          <w:sz w:val="24"/>
          <w:szCs w:val="24"/>
          <w:lang w:val="uz-Cyrl-UZ"/>
        </w:rPr>
      </w:pPr>
      <w:r w:rsidRPr="00531489">
        <w:rPr>
          <w:rFonts w:ascii="Times New Roman" w:hAnsi="Times New Roman"/>
          <w:i w:val="0"/>
          <w:sz w:val="24"/>
          <w:szCs w:val="24"/>
          <w:lang w:val="uz-Cyrl-UZ"/>
        </w:rPr>
        <w:lastRenderedPageBreak/>
        <w:t>Нефть билан ифлосланган тупроқлар рекультивацияси технологиясини ишлаб чиқишда ва олиб боришда бир қатор олимлар асосий ёндошув омилларини ажратиб ўтишган, жумладан ҳудуднинг табиий шароитлари, иқлими, тупроқ типи, таркиби, ўсимлик қоплами, ердан фойдаланиш ҳолати, тупроқларнинг ўзини-ўзи тозалаш хусусияти, жойнинг экологик ва гидрологик (сувнинг тўпланиши ва чиқиб кетиши) шароитлари, атрофдаги микроландшафтлар хусусияти, нефть концентрацияси, рН-муҳити, намлик, аэрацияси, тупроқнинг морфологик, физик-кимёвий хусусиятлари, ҳудуднинг манбавий хусусияти (сув омбори ва ўрмонлар), ифлосланиш муддати, тупроқнинг микробиологик фаоллиги кабиларни ҳисобга олиб илмий-тадқиқот ишларини амалга оширишган.Бунда айрим тадқиқотчилар нефть таркибидаги бир қатор оғир металларлар (Co, Mo, Cr, Hg) ҳамда фенол, крезол гомологик қатори углеводородлари, нефть кислотаси, асфальт, турли смолалар, олтингугурт таркибли (меркаптан, тиофен, дисульфид), азот таркибли (пиридин, акридин, гидрохиномен) моддалар, 10 % гача сув, углеводород газлари, минерал тузлари (хлорид тузлар), микроэлементлар (V, Ni) тупроқнинг агрокимёвий, биологик ва биоқимёвий хоссаларига таъсирини етарлича ўрганиб, дала шароитида рекультивация тадбирларини олиб боришиб, нефть парчаловчи микроорганизмлар, минерал ва органик ўғитлардан фойдаланиш юқори самара беришини таъкидлашади. Бошқа бир тадқиқотчилар (Бушуев, 2004;</w:t>
      </w:r>
      <w:r w:rsidRPr="00531489">
        <w:rPr>
          <w:rStyle w:val="a7"/>
          <w:rFonts w:ascii="Times New Roman" w:hAnsi="Times New Roman"/>
          <w:bCs/>
          <w:i w:val="0"/>
          <w:sz w:val="24"/>
          <w:szCs w:val="24"/>
          <w:lang w:val="uz-Cyrl-UZ"/>
        </w:rPr>
        <w:t xml:space="preserve"> БМТнинг Ўзбекистондаги Тарраққиёт Дастури Ўзбекистоннинг экологик шархи, 2008</w:t>
      </w:r>
      <w:r w:rsidRPr="00531489">
        <w:rPr>
          <w:rFonts w:ascii="Times New Roman" w:hAnsi="Times New Roman"/>
          <w:i w:val="0"/>
          <w:sz w:val="24"/>
          <w:szCs w:val="24"/>
          <w:lang w:val="uz-Cyrl-UZ"/>
        </w:rPr>
        <w:t>) рекультивацияни олиб боришда агрокимёвий кўрсаткичларни илгари суради ва кобальт тузи (СоСI</w:t>
      </w:r>
      <w:r w:rsidRPr="00531489">
        <w:rPr>
          <w:rFonts w:ascii="Times New Roman" w:hAnsi="Times New Roman"/>
          <w:i w:val="0"/>
          <w:sz w:val="24"/>
          <w:szCs w:val="24"/>
          <w:vertAlign w:val="subscript"/>
          <w:lang w:val="uz-Cyrl-UZ"/>
        </w:rPr>
        <w:t>2</w:t>
      </w:r>
      <w:r w:rsidRPr="00531489">
        <w:rPr>
          <w:rFonts w:ascii="Times New Roman" w:hAnsi="Times New Roman"/>
          <w:i w:val="0"/>
          <w:sz w:val="24"/>
          <w:szCs w:val="24"/>
          <w:lang w:val="uz-Cyrl-UZ"/>
        </w:rPr>
        <w:t>∙6H</w:t>
      </w:r>
      <w:r w:rsidRPr="00531489">
        <w:rPr>
          <w:rFonts w:ascii="Times New Roman" w:hAnsi="Times New Roman"/>
          <w:i w:val="0"/>
          <w:sz w:val="24"/>
          <w:szCs w:val="24"/>
          <w:vertAlign w:val="subscript"/>
          <w:lang w:val="uz-Cyrl-UZ"/>
        </w:rPr>
        <w:t>2</w:t>
      </w:r>
      <w:r w:rsidRPr="00531489">
        <w:rPr>
          <w:rFonts w:ascii="Times New Roman" w:hAnsi="Times New Roman"/>
          <w:i w:val="0"/>
          <w:sz w:val="24"/>
          <w:szCs w:val="24"/>
          <w:lang w:val="uz-Cyrl-UZ"/>
        </w:rPr>
        <w:t>O), органик моддалар, биогумус, азот, фосфор ва калийли ўғитлар ҳамда ўзида фермент, витамин-В</w:t>
      </w:r>
      <w:r w:rsidRPr="00531489">
        <w:rPr>
          <w:rFonts w:ascii="Times New Roman" w:hAnsi="Times New Roman"/>
          <w:i w:val="0"/>
          <w:sz w:val="24"/>
          <w:szCs w:val="24"/>
          <w:vertAlign w:val="subscript"/>
          <w:lang w:val="uz-Cyrl-UZ"/>
        </w:rPr>
        <w:t>12</w:t>
      </w:r>
      <w:r w:rsidRPr="00531489">
        <w:rPr>
          <w:rFonts w:ascii="Times New Roman" w:hAnsi="Times New Roman"/>
          <w:i w:val="0"/>
          <w:sz w:val="24"/>
          <w:szCs w:val="24"/>
          <w:lang w:val="uz-Cyrl-UZ"/>
        </w:rPr>
        <w:t xml:space="preserve"> ва нефть парчаловчи бактериялар тутувчи биопрепаратларни қўллаш, тупроқнинг рН муҳити, ҳароратини бошқариш ва намликни сақлаш (55-60 %) кутилган натижалар беришини таъкидлашган.</w:t>
      </w:r>
    </w:p>
    <w:p w:rsidR="00F124EF" w:rsidRPr="00531489" w:rsidRDefault="00F124EF" w:rsidP="00F124EF">
      <w:pPr>
        <w:pStyle w:val="a3"/>
        <w:ind w:right="-1"/>
        <w:jc w:val="both"/>
        <w:rPr>
          <w:rFonts w:ascii="Times New Roman" w:hAnsi="Times New Roman"/>
          <w:i w:val="0"/>
          <w:sz w:val="24"/>
          <w:szCs w:val="24"/>
          <w:lang w:val="uz-Cyrl-UZ"/>
        </w:rPr>
      </w:pPr>
    </w:p>
    <w:p w:rsidR="00F124EF" w:rsidRPr="00531489" w:rsidRDefault="00F124EF" w:rsidP="00F124EF">
      <w:pPr>
        <w:spacing w:line="240" w:lineRule="auto"/>
        <w:ind w:right="-1"/>
        <w:rPr>
          <w:rFonts w:ascii="Times New Roman" w:hAnsi="Times New Roman" w:cs="Times New Roman"/>
          <w:sz w:val="24"/>
          <w:szCs w:val="24"/>
          <w:lang w:val="uz-Cyrl-UZ"/>
        </w:rPr>
      </w:pPr>
    </w:p>
    <w:p w:rsidR="00F124EF" w:rsidRDefault="00F124EF" w:rsidP="00F124EF">
      <w:pPr>
        <w:ind w:right="-1"/>
        <w:rPr>
          <w:rFonts w:ascii="Times New Roman" w:eastAsia="Times New Roman" w:hAnsi="Times New Roman" w:cs="Times New Roman"/>
          <w:iCs/>
          <w:sz w:val="28"/>
          <w:szCs w:val="28"/>
          <w:lang w:val="uz-Cyrl-UZ"/>
        </w:rPr>
      </w:pPr>
      <w:r>
        <w:rPr>
          <w:rFonts w:ascii="Times New Roman" w:eastAsia="Times New Roman" w:hAnsi="Times New Roman" w:cs="Times New Roman"/>
          <w:iCs/>
          <w:sz w:val="28"/>
          <w:szCs w:val="28"/>
          <w:lang w:val="uz-Cyrl-UZ"/>
        </w:rPr>
        <w:br w:type="page"/>
      </w: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Pr="00F124EF" w:rsidRDefault="00F124EF" w:rsidP="00F124EF">
      <w:pPr>
        <w:pStyle w:val="3"/>
        <w:ind w:left="0" w:right="-1"/>
        <w:jc w:val="center"/>
        <w:rPr>
          <w:rFonts w:ascii="Times New Roman" w:hAnsi="Times New Roman"/>
          <w:i w:val="0"/>
          <w:sz w:val="28"/>
          <w:szCs w:val="28"/>
          <w:lang w:val="uz-Cyrl-UZ"/>
        </w:rPr>
      </w:pPr>
      <w:r w:rsidRPr="00F124EF">
        <w:rPr>
          <w:rFonts w:ascii="Times New Roman" w:hAnsi="Times New Roman"/>
          <w:i w:val="0"/>
          <w:sz w:val="28"/>
          <w:szCs w:val="28"/>
          <w:lang w:val="uz-Cyrl-UZ"/>
        </w:rPr>
        <w:t>4-маъруза</w:t>
      </w:r>
    </w:p>
    <w:p w:rsidR="00F124EF" w:rsidRPr="00F124EF" w:rsidRDefault="00F124EF" w:rsidP="00F124EF">
      <w:pPr>
        <w:pStyle w:val="3"/>
        <w:ind w:left="0" w:right="-1"/>
        <w:rPr>
          <w:rFonts w:ascii="Times New Roman" w:hAnsi="Times New Roman"/>
          <w:sz w:val="28"/>
          <w:szCs w:val="28"/>
          <w:lang w:val="uz-Cyrl-UZ"/>
        </w:rPr>
      </w:pPr>
      <w:r w:rsidRPr="00F124EF">
        <w:rPr>
          <w:rFonts w:ascii="Times New Roman" w:hAnsi="Times New Roman"/>
          <w:sz w:val="28"/>
          <w:szCs w:val="28"/>
          <w:lang w:val="uz-Cyrl-UZ"/>
        </w:rPr>
        <w:t xml:space="preserve"> Тупроқларнинг физик деградацияси</w:t>
      </w:r>
    </w:p>
    <w:p w:rsidR="00F124EF" w:rsidRPr="00F124EF" w:rsidRDefault="00F124EF" w:rsidP="00F124EF">
      <w:pPr>
        <w:pStyle w:val="3"/>
        <w:ind w:left="0" w:right="-1"/>
        <w:rPr>
          <w:rFonts w:ascii="Times New Roman" w:hAnsi="Times New Roman"/>
          <w:sz w:val="28"/>
          <w:szCs w:val="28"/>
          <w:lang w:val="uz-Cyrl-UZ"/>
        </w:rPr>
      </w:pPr>
    </w:p>
    <w:p w:rsidR="00F124EF" w:rsidRPr="00F124EF" w:rsidRDefault="00F124EF" w:rsidP="00F124EF">
      <w:pPr>
        <w:pStyle w:val="3"/>
        <w:ind w:left="0" w:right="-1"/>
        <w:rPr>
          <w:rFonts w:ascii="Times New Roman" w:hAnsi="Times New Roman"/>
          <w:sz w:val="28"/>
          <w:szCs w:val="28"/>
          <w:lang w:val="uz-Cyrl-UZ"/>
        </w:rPr>
      </w:pPr>
      <w:r w:rsidRPr="00F124EF">
        <w:rPr>
          <w:rFonts w:ascii="Times New Roman" w:hAnsi="Times New Roman"/>
          <w:sz w:val="28"/>
          <w:szCs w:val="28"/>
          <w:lang w:val="uz-Cyrl-UZ"/>
        </w:rPr>
        <w:t xml:space="preserve"> Тупроқларнинг физик деградацияси ва унинг келиб чиқиши</w:t>
      </w:r>
    </w:p>
    <w:p w:rsidR="00F124EF" w:rsidRPr="00F124EF" w:rsidRDefault="00F124EF" w:rsidP="00F124EF">
      <w:pPr>
        <w:pStyle w:val="a3"/>
        <w:ind w:right="-1"/>
        <w:jc w:val="both"/>
        <w:rPr>
          <w:rFonts w:ascii="Times New Roman" w:hAnsi="Times New Roman"/>
          <w:i w:val="0"/>
          <w:sz w:val="28"/>
          <w:szCs w:val="28"/>
          <w:lang w:val="uz-Cyrl-UZ"/>
        </w:rPr>
      </w:pPr>
    </w:p>
    <w:p w:rsidR="00F124EF" w:rsidRPr="00F124EF" w:rsidRDefault="00F124EF" w:rsidP="00F124EF">
      <w:pPr>
        <w:pStyle w:val="a3"/>
        <w:ind w:right="-1"/>
        <w:jc w:val="both"/>
        <w:rPr>
          <w:rFonts w:ascii="Times New Roman" w:hAnsi="Times New Roman"/>
          <w:i w:val="0"/>
          <w:sz w:val="28"/>
          <w:szCs w:val="28"/>
          <w:lang w:val="uz-Cyrl-UZ"/>
        </w:rPr>
      </w:pPr>
      <w:r w:rsidRPr="00F124EF">
        <w:rPr>
          <w:rFonts w:ascii="Times New Roman" w:hAnsi="Times New Roman"/>
          <w:i w:val="0"/>
          <w:sz w:val="28"/>
          <w:szCs w:val="28"/>
          <w:lang w:val="uz-Cyrl-UZ"/>
        </w:rPr>
        <w:t xml:space="preserve">Тупроқ физик хоссаларининг салбий томонга (ёмонлашиши) ўзгариши, биринчи навбатда структурасининг ва қатламларининг бузилиши натижасида сув, ҳаво ва озиқа элементлар режимининг ёмонлашиши тупроқнинг физик деградацияси деб тушунилади. </w:t>
      </w:r>
    </w:p>
    <w:p w:rsidR="00F124EF" w:rsidRPr="00F124EF" w:rsidRDefault="00F124EF" w:rsidP="00F124EF">
      <w:pPr>
        <w:pStyle w:val="a3"/>
        <w:ind w:right="-1"/>
        <w:jc w:val="both"/>
        <w:rPr>
          <w:rFonts w:ascii="Times New Roman" w:hAnsi="Times New Roman"/>
          <w:i w:val="0"/>
          <w:sz w:val="28"/>
          <w:szCs w:val="28"/>
          <w:lang w:val="uz-Cyrl-UZ"/>
        </w:rPr>
      </w:pPr>
      <w:r w:rsidRPr="00F124EF">
        <w:rPr>
          <w:rFonts w:ascii="Times New Roman" w:hAnsi="Times New Roman"/>
          <w:i w:val="0"/>
          <w:sz w:val="28"/>
          <w:szCs w:val="28"/>
          <w:lang w:val="uz-Cyrl-UZ"/>
        </w:rPr>
        <w:t>Тупроқ ҳолатининг физик деградацияси нисбатан кенг тарқалган. Тупроқнинг физик деградацияси органик гумус аккумуляция қатламининг камайиши ёки бошқа тупроқ қатламларининг ёки тўлиқ тупроқ профилининг йўқолиши (механик деградация), яъни тупроқ профили механик бузилиши аниқ физик хоссаларининг ўзгариши бўйича қайд қилинади.</w:t>
      </w:r>
    </w:p>
    <w:p w:rsidR="00F124EF" w:rsidRPr="00F124EF" w:rsidRDefault="00F124EF" w:rsidP="00F124EF">
      <w:pPr>
        <w:pStyle w:val="a3"/>
        <w:ind w:right="-1"/>
        <w:jc w:val="both"/>
        <w:rPr>
          <w:rFonts w:ascii="Times New Roman" w:hAnsi="Times New Roman"/>
          <w:i w:val="0"/>
          <w:sz w:val="28"/>
          <w:szCs w:val="28"/>
          <w:lang w:val="uz-Cyrl-UZ"/>
        </w:rPr>
      </w:pPr>
      <w:r w:rsidRPr="00F124EF">
        <w:rPr>
          <w:rFonts w:ascii="Times New Roman" w:hAnsi="Times New Roman"/>
          <w:i w:val="0"/>
          <w:sz w:val="28"/>
          <w:szCs w:val="28"/>
          <w:lang w:val="uz-Cyrl-UZ"/>
        </w:rPr>
        <w:t>Кўпгина тупроқлар учун бир қатор бир-бирига боғлиқ бўлмаган физик ҳолати ва физик деградация ҳолатини етарли тавсифланишини аниқлашда қуйидаги мезонлардан фойдаланиш мумкин:</w:t>
      </w:r>
    </w:p>
    <w:p w:rsidR="00F124EF" w:rsidRPr="00F124EF" w:rsidRDefault="00F124EF" w:rsidP="00F124EF">
      <w:pPr>
        <w:pStyle w:val="a3"/>
        <w:ind w:right="-1"/>
        <w:jc w:val="both"/>
        <w:rPr>
          <w:rFonts w:ascii="Times New Roman" w:hAnsi="Times New Roman"/>
          <w:i w:val="0"/>
          <w:sz w:val="28"/>
          <w:szCs w:val="28"/>
          <w:lang w:val="uz-Cyrl-UZ"/>
        </w:rPr>
      </w:pPr>
      <w:r w:rsidRPr="00F124EF">
        <w:rPr>
          <w:rFonts w:ascii="Times New Roman" w:hAnsi="Times New Roman"/>
          <w:i w:val="0"/>
          <w:sz w:val="28"/>
          <w:szCs w:val="28"/>
          <w:lang w:val="uz-Cyrl-UZ"/>
        </w:rPr>
        <w:t>- ғовакликнинг тузилиши ёки агрегатларнинг ғоваклиги ёки қуруқ ҳолатдаги бўлакчалари (фрагментлари), ўлчамлари 3-</w:t>
      </w:r>
      <w:smartTag w:uri="urn:schemas-microsoft-com:office:smarttags" w:element="metricconverter">
        <w:smartTagPr>
          <w:attr w:name="ProductID" w:val="5 мм"/>
        </w:smartTagPr>
        <w:r w:rsidRPr="00F124EF">
          <w:rPr>
            <w:rFonts w:ascii="Times New Roman" w:hAnsi="Times New Roman"/>
            <w:i w:val="0"/>
            <w:sz w:val="28"/>
            <w:szCs w:val="28"/>
            <w:lang w:val="uz-Cyrl-UZ"/>
          </w:rPr>
          <w:t>5 мм</w:t>
        </w:r>
      </w:smartTag>
      <w:r w:rsidRPr="00F124EF">
        <w:rPr>
          <w:rFonts w:ascii="Times New Roman" w:hAnsi="Times New Roman"/>
          <w:i w:val="0"/>
          <w:sz w:val="28"/>
          <w:szCs w:val="28"/>
          <w:lang w:val="uz-Cyrl-UZ"/>
        </w:rPr>
        <w:t>;</w:t>
      </w:r>
    </w:p>
    <w:p w:rsidR="00F124EF" w:rsidRPr="004C6692" w:rsidRDefault="00F124EF" w:rsidP="00F124EF">
      <w:pPr>
        <w:pStyle w:val="a3"/>
        <w:ind w:right="-1"/>
        <w:jc w:val="both"/>
        <w:rPr>
          <w:rFonts w:ascii="Times New Roman" w:hAnsi="Times New Roman"/>
          <w:i w:val="0"/>
          <w:sz w:val="28"/>
          <w:szCs w:val="28"/>
        </w:rPr>
      </w:pPr>
      <w:r w:rsidRPr="004C6692">
        <w:rPr>
          <w:rFonts w:ascii="Times New Roman" w:hAnsi="Times New Roman"/>
          <w:i w:val="0"/>
          <w:sz w:val="28"/>
          <w:szCs w:val="28"/>
        </w:rPr>
        <w:t>- текстурали бўкиш, методли-чўкиш текстурали коэффициенти;</w:t>
      </w:r>
    </w:p>
    <w:p w:rsidR="00F124EF" w:rsidRPr="004C6692" w:rsidRDefault="00F124EF" w:rsidP="00F124EF">
      <w:pPr>
        <w:pStyle w:val="a3"/>
        <w:ind w:right="-1"/>
        <w:jc w:val="both"/>
        <w:rPr>
          <w:rFonts w:ascii="Times New Roman" w:hAnsi="Times New Roman"/>
          <w:i w:val="0"/>
          <w:sz w:val="28"/>
          <w:szCs w:val="28"/>
        </w:rPr>
      </w:pPr>
      <w:r w:rsidRPr="004C6692">
        <w:rPr>
          <w:rFonts w:ascii="Times New Roman" w:hAnsi="Times New Roman"/>
          <w:i w:val="0"/>
          <w:sz w:val="28"/>
          <w:szCs w:val="28"/>
        </w:rPr>
        <w:t>- узлуксиз структурали ғоваклик, методли-агрегатлараро ғоваклик.</w:t>
      </w:r>
    </w:p>
    <w:p w:rsidR="00F124EF" w:rsidRPr="004C6692" w:rsidRDefault="00F124EF" w:rsidP="00F124EF">
      <w:pPr>
        <w:pStyle w:val="a3"/>
        <w:ind w:right="-1"/>
        <w:jc w:val="both"/>
        <w:rPr>
          <w:rFonts w:ascii="Times New Roman" w:hAnsi="Times New Roman"/>
          <w:i w:val="0"/>
          <w:sz w:val="28"/>
          <w:szCs w:val="28"/>
        </w:rPr>
      </w:pPr>
      <w:r w:rsidRPr="004C6692">
        <w:rPr>
          <w:rFonts w:ascii="Times New Roman" w:hAnsi="Times New Roman"/>
          <w:i w:val="0"/>
          <w:sz w:val="28"/>
          <w:szCs w:val="28"/>
        </w:rPr>
        <w:t>Бу кўрсаткичлар бир-бирига боғлиқ бўлиши мустақил аспектларнинг физик ҳолатини тавсифлайди, улар қабул қилинган халқаро тизимдаги бирликларда ифодаланади ва нисбатан бир-бирига боғлиқ бўлмаган усуллар билан осон ўлчанади. Улар тупроқларнинг механик ва минералогик таркиби, органик моддалар миқдори, алмашинувчи катионлар таркиби, структура ҳосил қилувчи (елимлашувчи) цементли-коллоидларнинг хоссаси ва тўғридан-тўғри тупроқ структурасининг хусусияти ҳисобланади.</w:t>
      </w:r>
    </w:p>
    <w:p w:rsidR="00F124EF" w:rsidRPr="004C6692" w:rsidRDefault="00F124EF" w:rsidP="00F124EF">
      <w:pPr>
        <w:pStyle w:val="a3"/>
        <w:ind w:right="-1"/>
        <w:jc w:val="both"/>
        <w:rPr>
          <w:rFonts w:ascii="Times New Roman" w:hAnsi="Times New Roman"/>
          <w:i w:val="0"/>
          <w:sz w:val="28"/>
          <w:szCs w:val="28"/>
        </w:rPr>
      </w:pPr>
      <w:r w:rsidRPr="004C6692">
        <w:rPr>
          <w:rFonts w:ascii="Times New Roman" w:hAnsi="Times New Roman"/>
          <w:i w:val="0"/>
          <w:sz w:val="28"/>
          <w:szCs w:val="28"/>
        </w:rPr>
        <w:t xml:space="preserve">Тупроқ ҳолатининг физик деградациясида муҳим омил унинг қумоқ ва лойли механик таркибли бўлиши, органик моддалар миқдорининг камайиши ва унинг сифат таркиби ўзгариши, жумладан қишлоқ хўжалик техникаларни тупроқ қатламларини зичлашишга таъсири ҳисобланади. Тупроқ қатламларининг қишлоқ хўжалик техникалари таъсирида ўта зичлашиши тупроқ ҳолатининг физик деградациясида муҳим омил бўлиб, у тупроқ унумдорлигининг пасайишига олиб келади(15-расм). </w:t>
      </w:r>
    </w:p>
    <w:p w:rsidR="00F124EF" w:rsidRPr="004C6692" w:rsidRDefault="00F124EF" w:rsidP="00F124EF">
      <w:pPr>
        <w:pStyle w:val="a3"/>
        <w:ind w:right="-1"/>
        <w:jc w:val="both"/>
        <w:rPr>
          <w:rFonts w:ascii="Times New Roman" w:hAnsi="Times New Roman"/>
          <w:i w:val="0"/>
          <w:sz w:val="28"/>
          <w:szCs w:val="28"/>
        </w:rPr>
      </w:pPr>
    </w:p>
    <w:p w:rsidR="00F124EF" w:rsidRPr="004C6692" w:rsidRDefault="00F124EF" w:rsidP="00F124EF">
      <w:pPr>
        <w:pStyle w:val="a3"/>
        <w:ind w:right="-1"/>
        <w:jc w:val="center"/>
        <w:rPr>
          <w:rFonts w:ascii="Times New Roman" w:hAnsi="Times New Roman"/>
          <w:i w:val="0"/>
          <w:color w:val="548DD4"/>
          <w:sz w:val="28"/>
          <w:szCs w:val="28"/>
        </w:rPr>
      </w:pPr>
      <w:r w:rsidRPr="004C6692">
        <w:rPr>
          <w:rFonts w:ascii="Times New Roman" w:hAnsi="Times New Roman"/>
          <w:i w:val="0"/>
          <w:noProof/>
          <w:color w:val="548DD4"/>
          <w:sz w:val="28"/>
          <w:szCs w:val="28"/>
          <w:lang w:val="en-GB" w:eastAsia="en-GB"/>
        </w:rPr>
        <w:lastRenderedPageBreak/>
        <w:drawing>
          <wp:inline distT="0" distB="0" distL="0" distR="0" wp14:anchorId="56A88E32" wp14:editId="1B640828">
            <wp:extent cx="3682880" cy="2699657"/>
            <wp:effectExtent l="0" t="0" r="0" b="0"/>
            <wp:docPr id="80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srcRect/>
                    <a:stretch>
                      <a:fillRect/>
                    </a:stretch>
                  </pic:blipFill>
                  <pic:spPr bwMode="auto">
                    <a:xfrm>
                      <a:off x="0" y="0"/>
                      <a:ext cx="3692148" cy="2706450"/>
                    </a:xfrm>
                    <a:prstGeom prst="rect">
                      <a:avLst/>
                    </a:prstGeom>
                    <a:noFill/>
                    <a:ln w="9525">
                      <a:noFill/>
                      <a:miter lim="800000"/>
                      <a:headEnd/>
                      <a:tailEnd/>
                    </a:ln>
                  </pic:spPr>
                </pic:pic>
              </a:graphicData>
            </a:graphic>
          </wp:inline>
        </w:drawing>
      </w:r>
    </w:p>
    <w:p w:rsidR="00F124EF" w:rsidRPr="004C6692" w:rsidRDefault="00F124EF" w:rsidP="00F124EF">
      <w:pPr>
        <w:pStyle w:val="a3"/>
        <w:ind w:right="-1"/>
        <w:jc w:val="center"/>
        <w:rPr>
          <w:rFonts w:ascii="Times New Roman" w:hAnsi="Times New Roman"/>
          <w:i w:val="0"/>
          <w:sz w:val="28"/>
          <w:szCs w:val="28"/>
          <w:lang w:val="uz-Cyrl-UZ"/>
        </w:rPr>
      </w:pPr>
    </w:p>
    <w:p w:rsidR="00F124EF" w:rsidRPr="004C6692" w:rsidRDefault="00F124EF" w:rsidP="00F124EF">
      <w:pPr>
        <w:pStyle w:val="a3"/>
        <w:ind w:right="-1"/>
        <w:jc w:val="center"/>
        <w:rPr>
          <w:rFonts w:ascii="Times New Roman" w:hAnsi="Times New Roman"/>
          <w:i w:val="0"/>
          <w:sz w:val="28"/>
          <w:szCs w:val="28"/>
          <w:lang w:val="uz-Cyrl-UZ"/>
        </w:rPr>
      </w:pPr>
      <w:r w:rsidRPr="004C6692">
        <w:rPr>
          <w:rFonts w:ascii="Times New Roman" w:hAnsi="Times New Roman"/>
          <w:i w:val="0"/>
          <w:sz w:val="28"/>
          <w:szCs w:val="28"/>
          <w:lang w:val="uz-Cyrl-UZ"/>
        </w:rPr>
        <w:t>15-расм. Қишлоқ хўжалик техникаларининг тупроқни зичлаштириш ҳолати.</w:t>
      </w:r>
    </w:p>
    <w:p w:rsidR="00F124EF" w:rsidRPr="004C6692" w:rsidRDefault="00F124EF" w:rsidP="00F124EF">
      <w:pPr>
        <w:pStyle w:val="a3"/>
        <w:ind w:right="-1"/>
        <w:jc w:val="both"/>
        <w:rPr>
          <w:rFonts w:ascii="Times New Roman" w:hAnsi="Times New Roman"/>
          <w:i w:val="0"/>
          <w:sz w:val="28"/>
          <w:szCs w:val="28"/>
          <w:lang w:val="uz-Cyrl-UZ"/>
        </w:rPr>
      </w:pPr>
    </w:p>
    <w:p w:rsidR="00F124EF" w:rsidRPr="004C6692" w:rsidRDefault="00F124EF" w:rsidP="00F124EF">
      <w:pPr>
        <w:pStyle w:val="a3"/>
        <w:ind w:right="-1"/>
        <w:jc w:val="both"/>
        <w:rPr>
          <w:rFonts w:ascii="Times New Roman" w:hAnsi="Times New Roman"/>
          <w:i w:val="0"/>
          <w:sz w:val="28"/>
          <w:szCs w:val="28"/>
        </w:rPr>
      </w:pPr>
      <w:r w:rsidRPr="004C6692">
        <w:rPr>
          <w:rFonts w:ascii="Times New Roman" w:hAnsi="Times New Roman"/>
          <w:i w:val="0"/>
          <w:sz w:val="28"/>
          <w:szCs w:val="28"/>
          <w:lang w:val="uz-Cyrl-UZ"/>
        </w:rPr>
        <w:t xml:space="preserve">Ҳозирги кунда катта қувватли, кўп энергияли техникалар таъсирида тупроқларнинг ўта зичлашиши, қишлоқ хўжалиги жадал бўлган ҳар қандай давлатда учрайдиган ҳолатдир. </w:t>
      </w:r>
      <w:r w:rsidRPr="004C6692">
        <w:rPr>
          <w:rFonts w:ascii="Times New Roman" w:hAnsi="Times New Roman"/>
          <w:i w:val="0"/>
          <w:sz w:val="28"/>
          <w:szCs w:val="28"/>
        </w:rPr>
        <w:t>Йилига далаларни кўп қисмларини техникаларда 2-4 маротаба, айрим майдонларга 8-16 маротаба ишлов берилади.</w:t>
      </w:r>
    </w:p>
    <w:p w:rsidR="00F124EF" w:rsidRPr="004C6692" w:rsidRDefault="00F124EF" w:rsidP="00F124EF">
      <w:pPr>
        <w:pStyle w:val="a3"/>
        <w:ind w:right="-1"/>
        <w:jc w:val="both"/>
        <w:rPr>
          <w:rFonts w:ascii="Times New Roman" w:hAnsi="Times New Roman"/>
          <w:i w:val="0"/>
          <w:sz w:val="28"/>
          <w:szCs w:val="28"/>
          <w:lang w:val="uz-Cyrl-UZ"/>
        </w:rPr>
      </w:pPr>
      <w:r w:rsidRPr="004C6692">
        <w:rPr>
          <w:rFonts w:ascii="Times New Roman" w:hAnsi="Times New Roman"/>
          <w:i w:val="0"/>
          <w:sz w:val="28"/>
          <w:szCs w:val="28"/>
          <w:lang w:val="uz-Cyrl-UZ"/>
        </w:rPr>
        <w:t xml:space="preserve">Суғориш ва қуритиш учун мелиоратив техник тизимларини кўриш жараёни ҳам тупроқларнинг зичлашишига таъсир қилади ва натижада тупроқларнинг ҳайдалма ва ҳайдалма ости қатламларнинг структураси бузилади, зичлиги ортади, бу эса сув ва ҳаво ўтказувчанликнинг ёмонлашувига, нитрификация қобилиятининг пасайишига, ҳосилнинг камайишига (5-20 % ва ундан ортиқ) ва кейинги ишлов беришда сарф-ҳаражатларнинг ортишига олиб келади. Ҳайдалма ва ҳайдалма ости қатламларнинг зичлашиши кумулятив ҳарактерга эга бўлиб, йилдан йилга бу ҳолат кучайиб бораверади. Тупроқнинг зичланиши аэрация, шимиш ва сув фильтрланишини таъминлайдиган, ўсимликлар ўзлаштира оладиган ва қийин ўзлаштирадиган ғовакларни ҳажмини оширадиган, йирик агрегатлар ва агрегатлар ўртасидаги бўшлиқлар ҳажми ҳисобига умумий ғовакликнинг камайишига олиб келади. Бунинг натижасида тупроқларнинг сув ва ҳаво режими ёмонлашади. Тупроқ зичлашганда умумий ғоваклик 5-20 % га, агрегатлар ғоваклиги эса 3-7 % га камаяди. Тупроқларни техникалар таъсирида зичлашиши мустаҳкам боғланган структураларнинг бузилиши, пластик деформация натижасида тупроқ қопламининг физик хоссалари деградацияга учрайди ва унинг деформация таъсиридаги зичлашиши 3-5 йилгача сақланади. </w:t>
      </w:r>
    </w:p>
    <w:p w:rsidR="00F124EF" w:rsidRPr="004C6692" w:rsidRDefault="00F124EF" w:rsidP="00F124EF">
      <w:pPr>
        <w:pStyle w:val="a3"/>
        <w:ind w:right="-1"/>
        <w:jc w:val="both"/>
        <w:rPr>
          <w:rFonts w:ascii="Times New Roman" w:hAnsi="Times New Roman"/>
          <w:i w:val="0"/>
          <w:sz w:val="28"/>
          <w:szCs w:val="28"/>
          <w:lang w:val="uz-Cyrl-UZ"/>
        </w:rPr>
      </w:pPr>
    </w:p>
    <w:p w:rsidR="00F124EF" w:rsidRPr="004C6692" w:rsidRDefault="00F124EF" w:rsidP="00F124EF">
      <w:pPr>
        <w:pStyle w:val="a3"/>
        <w:ind w:right="-1"/>
        <w:jc w:val="center"/>
        <w:rPr>
          <w:rFonts w:ascii="Times New Roman" w:hAnsi="Times New Roman"/>
          <w:i w:val="0"/>
          <w:sz w:val="28"/>
          <w:szCs w:val="28"/>
        </w:rPr>
      </w:pPr>
      <w:r w:rsidRPr="004C6692">
        <w:rPr>
          <w:rFonts w:ascii="Times New Roman" w:hAnsi="Times New Roman"/>
          <w:i w:val="0"/>
          <w:noProof/>
          <w:sz w:val="28"/>
          <w:szCs w:val="28"/>
          <w:lang w:val="en-GB" w:eastAsia="en-GB"/>
        </w:rPr>
        <w:lastRenderedPageBreak/>
        <w:drawing>
          <wp:inline distT="0" distB="0" distL="0" distR="0" wp14:anchorId="6799A0E6" wp14:editId="0BBE8481">
            <wp:extent cx="2873829" cy="1983142"/>
            <wp:effectExtent l="0" t="0" r="0" b="0"/>
            <wp:docPr id="80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srcRect/>
                    <a:stretch>
                      <a:fillRect/>
                    </a:stretch>
                  </pic:blipFill>
                  <pic:spPr bwMode="auto">
                    <a:xfrm>
                      <a:off x="0" y="0"/>
                      <a:ext cx="2880995" cy="1988087"/>
                    </a:xfrm>
                    <a:prstGeom prst="rect">
                      <a:avLst/>
                    </a:prstGeom>
                    <a:noFill/>
                    <a:ln w="9525">
                      <a:noFill/>
                      <a:miter lim="800000"/>
                      <a:headEnd/>
                      <a:tailEnd/>
                    </a:ln>
                  </pic:spPr>
                </pic:pic>
              </a:graphicData>
            </a:graphic>
          </wp:inline>
        </w:drawing>
      </w:r>
      <w:r w:rsidRPr="004C6692">
        <w:rPr>
          <w:rFonts w:ascii="Times New Roman" w:hAnsi="Times New Roman"/>
          <w:i w:val="0"/>
          <w:noProof/>
          <w:sz w:val="28"/>
          <w:szCs w:val="28"/>
          <w:lang w:val="en-GB" w:eastAsia="en-GB"/>
        </w:rPr>
        <w:drawing>
          <wp:inline distT="0" distB="0" distL="0" distR="0" wp14:anchorId="26EE0063" wp14:editId="1391A04C">
            <wp:extent cx="2928257" cy="1974099"/>
            <wp:effectExtent l="0" t="0" r="0" b="0"/>
            <wp:docPr id="80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a:srcRect/>
                    <a:stretch>
                      <a:fillRect/>
                    </a:stretch>
                  </pic:blipFill>
                  <pic:spPr bwMode="auto">
                    <a:xfrm>
                      <a:off x="0" y="0"/>
                      <a:ext cx="2933065" cy="1977340"/>
                    </a:xfrm>
                    <a:prstGeom prst="rect">
                      <a:avLst/>
                    </a:prstGeom>
                    <a:noFill/>
                    <a:ln w="9525">
                      <a:noFill/>
                      <a:miter lim="800000"/>
                      <a:headEnd/>
                      <a:tailEnd/>
                    </a:ln>
                  </pic:spPr>
                </pic:pic>
              </a:graphicData>
            </a:graphic>
          </wp:inline>
        </w:drawing>
      </w:r>
    </w:p>
    <w:p w:rsidR="00F124EF" w:rsidRPr="004C6692" w:rsidRDefault="00F124EF" w:rsidP="00F124EF">
      <w:pPr>
        <w:pStyle w:val="a3"/>
        <w:ind w:right="-1"/>
        <w:jc w:val="center"/>
        <w:rPr>
          <w:rFonts w:ascii="Times New Roman" w:hAnsi="Times New Roman"/>
          <w:i w:val="0"/>
          <w:sz w:val="28"/>
          <w:szCs w:val="28"/>
        </w:rPr>
      </w:pPr>
    </w:p>
    <w:p w:rsidR="00F124EF" w:rsidRPr="004C6692" w:rsidRDefault="00F124EF" w:rsidP="00F124EF">
      <w:pPr>
        <w:pStyle w:val="a3"/>
        <w:ind w:right="-1"/>
        <w:jc w:val="center"/>
        <w:rPr>
          <w:rFonts w:ascii="Times New Roman" w:hAnsi="Times New Roman"/>
          <w:i w:val="0"/>
          <w:sz w:val="28"/>
          <w:szCs w:val="28"/>
        </w:rPr>
      </w:pPr>
      <w:r w:rsidRPr="004C6692">
        <w:rPr>
          <w:rFonts w:ascii="Times New Roman" w:hAnsi="Times New Roman"/>
          <w:i w:val="0"/>
          <w:sz w:val="28"/>
          <w:szCs w:val="28"/>
        </w:rPr>
        <w:t>16-расм. Оғир техникалар таъсирида тупроқнинг зичланиши.</w:t>
      </w:r>
    </w:p>
    <w:p w:rsidR="00F124EF" w:rsidRPr="004C6692" w:rsidRDefault="00F124EF" w:rsidP="00F124EF">
      <w:pPr>
        <w:pStyle w:val="a3"/>
        <w:ind w:right="-1"/>
        <w:jc w:val="both"/>
        <w:rPr>
          <w:rFonts w:ascii="Times New Roman" w:hAnsi="Times New Roman"/>
          <w:i w:val="0"/>
          <w:sz w:val="28"/>
          <w:szCs w:val="28"/>
        </w:rPr>
      </w:pPr>
    </w:p>
    <w:p w:rsidR="00F124EF" w:rsidRPr="004C6692" w:rsidRDefault="00F124EF" w:rsidP="00F124EF">
      <w:pPr>
        <w:pStyle w:val="a3"/>
        <w:ind w:right="-1"/>
        <w:jc w:val="both"/>
        <w:rPr>
          <w:rFonts w:ascii="Times New Roman" w:hAnsi="Times New Roman"/>
          <w:i w:val="0"/>
          <w:sz w:val="28"/>
          <w:szCs w:val="28"/>
        </w:rPr>
      </w:pPr>
      <w:r w:rsidRPr="004C6692">
        <w:rPr>
          <w:rFonts w:ascii="Times New Roman" w:hAnsi="Times New Roman"/>
          <w:i w:val="0"/>
          <w:sz w:val="28"/>
          <w:szCs w:val="28"/>
        </w:rPr>
        <w:t xml:space="preserve">Тупроқларнинг ноқулай физик хоссаларга эга бўлишини слитизация деб аташ қабул қилинган. Бу кескин бўкиш, нам ҳолатда қатламларнинг яхлит бўлиши, структураларнинг бўлакчалар шаклида ва қуруқ ҳолатда йирик ёриқларнинг бўлиши билан ажралиб туради.Қоида бўйича муҳитнинг хоссалари ичида оғир механик таркибли, сув режими махсус бўлган, органик моддалар миқдори юқори бўлмаган, парчаланмайдиган қолдиқлар миқдори кўп бўлган, смектитли минерал таркибли тупроқлар слитизацияга мойил бўлади. </w:t>
      </w:r>
    </w:p>
    <w:p w:rsidR="00F124EF" w:rsidRPr="004C6692" w:rsidRDefault="00F124EF" w:rsidP="00F124EF">
      <w:pPr>
        <w:pStyle w:val="a3"/>
        <w:ind w:right="-1"/>
        <w:jc w:val="both"/>
        <w:rPr>
          <w:rFonts w:ascii="Times New Roman" w:hAnsi="Times New Roman"/>
          <w:i w:val="0"/>
          <w:sz w:val="28"/>
          <w:szCs w:val="28"/>
        </w:rPr>
      </w:pPr>
      <w:r w:rsidRPr="004C6692">
        <w:rPr>
          <w:rFonts w:ascii="Times New Roman" w:hAnsi="Times New Roman"/>
          <w:i w:val="0"/>
          <w:sz w:val="28"/>
          <w:szCs w:val="28"/>
        </w:rPr>
        <w:t>Суғориладиган  тупроқлар физик хоссаларининг деградацияси дегумификация жараёнига катта таъсир қилади. Масалан, Россиянинг ҳайдаладиган ерларини 97,3 % тупроқ қопламини физик хоссалари деградациясига учрашига асосий сабаб, гумус миқдорининг камайиб кетиши билан боғлиқ</w:t>
      </w:r>
      <w:r w:rsidRPr="004C6692">
        <w:rPr>
          <w:rFonts w:ascii="Times New Roman" w:hAnsi="Times New Roman"/>
          <w:i w:val="0"/>
          <w:color w:val="FF0000"/>
          <w:sz w:val="28"/>
          <w:szCs w:val="28"/>
        </w:rPr>
        <w:t>.</w:t>
      </w:r>
      <w:r w:rsidRPr="004C6692">
        <w:rPr>
          <w:rFonts w:ascii="Times New Roman" w:hAnsi="Times New Roman"/>
          <w:i w:val="0"/>
          <w:sz w:val="28"/>
          <w:szCs w:val="28"/>
        </w:rPr>
        <w:t xml:space="preserve"> Шу билан боғлиқ равишда тупроқни бошқа хоссалари ҳам ёмонлашади, уларнинг унумдорлиги пасаяди, тупроқ массаси агрегатсизланади, яъни унинг структураси бузилади, тупроқ агрегатлари деформацияланади ва оқибатда тупроқ ҳолати физик деградацияга учрайди. Тупроқ структурали ҳолатининг деградацияси, органик моддалар миқдорининг камайиши натижасида ва сифатининг ўзгариши қишлоқ хўжалик техникаларига ва тупроққа зичлаштирувчи таъсир қилади. Тупроқ дегумификацияси ва унинг қишлоқ хўжалик техникалар билан зичланиши, бир вақтда тупроқнинг физик хоссалари деградациясини кучайтиради. </w:t>
      </w:r>
    </w:p>
    <w:p w:rsidR="00F124EF" w:rsidRPr="004C6692" w:rsidRDefault="00F124EF" w:rsidP="00F124EF">
      <w:pPr>
        <w:pStyle w:val="a3"/>
        <w:ind w:right="-1"/>
        <w:jc w:val="both"/>
        <w:rPr>
          <w:rFonts w:ascii="Times New Roman" w:hAnsi="Times New Roman"/>
          <w:i w:val="0"/>
          <w:sz w:val="28"/>
          <w:szCs w:val="28"/>
        </w:rPr>
      </w:pPr>
      <w:r w:rsidRPr="004C6692">
        <w:rPr>
          <w:rFonts w:ascii="Times New Roman" w:hAnsi="Times New Roman"/>
          <w:i w:val="0"/>
          <w:sz w:val="28"/>
          <w:szCs w:val="28"/>
        </w:rPr>
        <w:t>Типик бўз тупроқлар гумус миқдорининг (1,8-2,1 % гача) камайиши сувга чидамли агрегатлар, фульвокислота миқдорининг камайишига ва натижада (кесакли фракциялар миқдорининг ортишига, сувга чидамли фра</w:t>
      </w:r>
      <w:r w:rsidRPr="004C6692">
        <w:rPr>
          <w:rFonts w:ascii="Times New Roman" w:hAnsi="Times New Roman"/>
          <w:i w:val="0"/>
          <w:sz w:val="28"/>
          <w:szCs w:val="28"/>
          <w:lang w:val="uz-Cyrl-UZ"/>
        </w:rPr>
        <w:t>к</w:t>
      </w:r>
      <w:r w:rsidRPr="004C6692">
        <w:rPr>
          <w:rFonts w:ascii="Times New Roman" w:hAnsi="Times New Roman"/>
          <w:i w:val="0"/>
          <w:sz w:val="28"/>
          <w:szCs w:val="28"/>
        </w:rPr>
        <w:t xml:space="preserve">цияларни камайишига) тупроқ структурали ҳолатининг бузилишига олиб келади. Деградацияга учрамаган тупроқлар физик хоссалари бўйича оптимал ва унга яқин кўрсаткичлари билан  тавсифланиб, тупроқда ҳавони фойдали намликка бўлган нисбати оптимал бўлади ва юқори физик даражадаги унумдорлик шароитини яратади. Тупроқлар физик хоссаларининг деградацияга учраганлик (кучсиз, ўртача ва кучли) даражасига қараб турли тупроқ типларида экинлар ҳосилининг камайиши ҳар хил бўлади. Масалан, кучсиз деградацияга учраган чимли подзол тупроқларда донли экинларнинг ҳосили </w:t>
      </w:r>
      <w:r w:rsidRPr="004C6692">
        <w:rPr>
          <w:rFonts w:ascii="Times New Roman" w:hAnsi="Times New Roman"/>
          <w:i w:val="0"/>
          <w:sz w:val="28"/>
          <w:szCs w:val="28"/>
        </w:rPr>
        <w:lastRenderedPageBreak/>
        <w:t>5-10 % га, ўртача деградацияланганганида 10-30 % га, кучли деградацияланганида эса 30-40 % ва ундан ортиқроқ камайиши кузатилган.</w:t>
      </w:r>
    </w:p>
    <w:p w:rsidR="00F124EF" w:rsidRPr="004C6692" w:rsidRDefault="00F124EF" w:rsidP="00F124EF">
      <w:pPr>
        <w:pStyle w:val="a3"/>
        <w:ind w:right="-1"/>
        <w:jc w:val="both"/>
        <w:rPr>
          <w:rFonts w:ascii="Times New Roman" w:hAnsi="Times New Roman"/>
          <w:i w:val="0"/>
          <w:sz w:val="28"/>
          <w:szCs w:val="28"/>
        </w:rPr>
      </w:pPr>
      <w:r w:rsidRPr="004C6692">
        <w:rPr>
          <w:rFonts w:ascii="Times New Roman" w:hAnsi="Times New Roman"/>
          <w:i w:val="0"/>
          <w:sz w:val="28"/>
          <w:szCs w:val="28"/>
        </w:rPr>
        <w:t>Халқаро қўлланмаларда деградация бўйича деградация даражаси айрим хоссалари ифлословчи компонентларнинг абсолют миқдори (кимёвий деградация) билан эмас, балки бир ҳолатдан бошқа ҳолатга ўтиш даражаси билан белгиланади. Мисол тариқасида деградация даражасини тупроқлар шўрланишининг ошиш боришини айтиш мумкин. Тупроқларнинг шўрланиш даражаси уларнинг электр ўтказувчанлиги билан ажратилади. Кучсиз ва ўртача шўрланган градациясига, яъни битта градацияга ўтишида деградация даражаси кучсиз деб ҳисобланади. Кучсиз шўрланган кучли шўрланган тупроққа ўтиш градацияси деградациянинг ўртача даражаси деб белгиланади.</w:t>
      </w:r>
    </w:p>
    <w:p w:rsidR="00F124EF" w:rsidRPr="004C6692" w:rsidRDefault="00F124EF" w:rsidP="00F124EF">
      <w:pPr>
        <w:pStyle w:val="a3"/>
        <w:ind w:right="-1"/>
        <w:jc w:val="both"/>
        <w:rPr>
          <w:rFonts w:ascii="Times New Roman" w:hAnsi="Times New Roman"/>
          <w:i w:val="0"/>
          <w:sz w:val="28"/>
          <w:szCs w:val="28"/>
        </w:rPr>
      </w:pPr>
      <w:r w:rsidRPr="004C6692">
        <w:rPr>
          <w:rFonts w:ascii="Times New Roman" w:hAnsi="Times New Roman"/>
          <w:i w:val="0"/>
          <w:sz w:val="28"/>
          <w:szCs w:val="28"/>
        </w:rPr>
        <w:t>Мисол тариқасида Россия қўлланмаси таснифи бўйича деградация даражаси тупроқнинг у ёки бу хоссасининг камайиши ёки ортиши билан баҳоланади (</w:t>
      </w:r>
      <w:r w:rsidRPr="004C6692">
        <w:rPr>
          <w:rFonts w:ascii="Times New Roman" w:hAnsi="Times New Roman"/>
          <w:i w:val="0"/>
          <w:sz w:val="28"/>
          <w:szCs w:val="28"/>
          <w:lang w:val="uz-Cyrl-UZ"/>
        </w:rPr>
        <w:t>8</w:t>
      </w:r>
      <w:r w:rsidRPr="004C6692">
        <w:rPr>
          <w:rFonts w:ascii="Times New Roman" w:hAnsi="Times New Roman"/>
          <w:i w:val="0"/>
          <w:sz w:val="28"/>
          <w:szCs w:val="28"/>
        </w:rPr>
        <w:t xml:space="preserve">-жадвал). </w:t>
      </w:r>
    </w:p>
    <w:p w:rsidR="00F124EF" w:rsidRPr="004C6692" w:rsidRDefault="00F124EF" w:rsidP="00F124EF">
      <w:pPr>
        <w:pStyle w:val="a3"/>
        <w:ind w:right="-1"/>
        <w:jc w:val="right"/>
        <w:rPr>
          <w:rFonts w:ascii="Times New Roman" w:hAnsi="Times New Roman"/>
          <w:i w:val="0"/>
          <w:sz w:val="28"/>
          <w:szCs w:val="28"/>
        </w:rPr>
      </w:pPr>
      <w:r w:rsidRPr="004C6692">
        <w:rPr>
          <w:rFonts w:ascii="Times New Roman" w:hAnsi="Times New Roman"/>
          <w:i w:val="0"/>
          <w:sz w:val="28"/>
          <w:szCs w:val="28"/>
          <w:lang w:val="uz-Cyrl-UZ"/>
        </w:rPr>
        <w:t>8</w:t>
      </w:r>
      <w:r w:rsidRPr="004C6692">
        <w:rPr>
          <w:rFonts w:ascii="Times New Roman" w:hAnsi="Times New Roman"/>
          <w:i w:val="0"/>
          <w:sz w:val="28"/>
          <w:szCs w:val="28"/>
        </w:rPr>
        <w:t>-жадвал</w:t>
      </w:r>
    </w:p>
    <w:p w:rsidR="00F124EF" w:rsidRPr="004C6692" w:rsidRDefault="00F124EF" w:rsidP="00F124EF">
      <w:pPr>
        <w:pStyle w:val="a3"/>
        <w:ind w:right="-1"/>
        <w:jc w:val="center"/>
        <w:rPr>
          <w:rFonts w:ascii="Times New Roman" w:hAnsi="Times New Roman"/>
          <w:i w:val="0"/>
          <w:sz w:val="28"/>
          <w:szCs w:val="28"/>
        </w:rPr>
      </w:pPr>
      <w:r w:rsidRPr="004C6692">
        <w:rPr>
          <w:rFonts w:ascii="Times New Roman" w:hAnsi="Times New Roman"/>
          <w:i w:val="0"/>
          <w:sz w:val="28"/>
          <w:szCs w:val="28"/>
        </w:rPr>
        <w:t>Тупроқнинг физик деградацияси кўрсаткичлари ва мезонлари (намуна)</w:t>
      </w:r>
    </w:p>
    <w:p w:rsidR="00F124EF" w:rsidRPr="004C6692" w:rsidRDefault="00F124EF" w:rsidP="00F124EF">
      <w:pPr>
        <w:pStyle w:val="a3"/>
        <w:ind w:right="-1"/>
        <w:rPr>
          <w:rFonts w:ascii="Times New Roman" w:hAnsi="Times New Roman"/>
          <w:i w:val="0"/>
          <w:sz w:val="28"/>
          <w:szCs w:val="28"/>
        </w:rPr>
      </w:pP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893"/>
        <w:gridCol w:w="993"/>
        <w:gridCol w:w="1053"/>
        <w:gridCol w:w="1134"/>
        <w:gridCol w:w="1135"/>
        <w:gridCol w:w="993"/>
      </w:tblGrid>
      <w:tr w:rsidR="00F124EF" w:rsidRPr="004C6692" w:rsidTr="00BD322F">
        <w:trPr>
          <w:trHeight w:val="233"/>
          <w:jc w:val="center"/>
        </w:trPr>
        <w:tc>
          <w:tcPr>
            <w:tcW w:w="3893" w:type="dxa"/>
            <w:vMerge w:val="restart"/>
          </w:tcPr>
          <w:p w:rsidR="00F124EF" w:rsidRPr="004C6692" w:rsidRDefault="00F124EF" w:rsidP="00F124EF">
            <w:pPr>
              <w:pStyle w:val="a3"/>
              <w:ind w:right="-1"/>
              <w:jc w:val="center"/>
              <w:rPr>
                <w:rFonts w:ascii="Times New Roman" w:hAnsi="Times New Roman"/>
                <w:i w:val="0"/>
                <w:sz w:val="28"/>
                <w:szCs w:val="28"/>
              </w:rPr>
            </w:pPr>
            <w:r w:rsidRPr="004C6692">
              <w:rPr>
                <w:rFonts w:ascii="Times New Roman" w:hAnsi="Times New Roman"/>
                <w:i w:val="0"/>
                <w:sz w:val="28"/>
                <w:szCs w:val="28"/>
              </w:rPr>
              <w:t>Кўрсаткич</w:t>
            </w:r>
          </w:p>
        </w:tc>
        <w:tc>
          <w:tcPr>
            <w:tcW w:w="5308" w:type="dxa"/>
            <w:gridSpan w:val="5"/>
          </w:tcPr>
          <w:p w:rsidR="00F124EF" w:rsidRPr="004C6692" w:rsidRDefault="00F124EF" w:rsidP="00F124EF">
            <w:pPr>
              <w:pStyle w:val="a3"/>
              <w:ind w:right="-1"/>
              <w:jc w:val="center"/>
              <w:rPr>
                <w:rFonts w:ascii="Times New Roman" w:hAnsi="Times New Roman"/>
                <w:i w:val="0"/>
                <w:sz w:val="28"/>
                <w:szCs w:val="28"/>
              </w:rPr>
            </w:pPr>
            <w:r w:rsidRPr="004C6692">
              <w:rPr>
                <w:rFonts w:ascii="Times New Roman" w:hAnsi="Times New Roman"/>
                <w:i w:val="0"/>
                <w:sz w:val="28"/>
                <w:szCs w:val="28"/>
              </w:rPr>
              <w:t>Деградация даражаси</w:t>
            </w:r>
          </w:p>
        </w:tc>
      </w:tr>
      <w:tr w:rsidR="00F124EF" w:rsidRPr="004C6692" w:rsidTr="00BD322F">
        <w:trPr>
          <w:trHeight w:val="258"/>
          <w:jc w:val="center"/>
        </w:trPr>
        <w:tc>
          <w:tcPr>
            <w:tcW w:w="3893" w:type="dxa"/>
            <w:vMerge/>
          </w:tcPr>
          <w:p w:rsidR="00F124EF" w:rsidRPr="004C6692" w:rsidRDefault="00F124EF" w:rsidP="00F124EF">
            <w:pPr>
              <w:pStyle w:val="a3"/>
              <w:ind w:right="-1"/>
              <w:jc w:val="center"/>
              <w:rPr>
                <w:rFonts w:ascii="Times New Roman" w:hAnsi="Times New Roman"/>
                <w:i w:val="0"/>
                <w:sz w:val="28"/>
                <w:szCs w:val="28"/>
              </w:rPr>
            </w:pPr>
          </w:p>
        </w:tc>
        <w:tc>
          <w:tcPr>
            <w:tcW w:w="993" w:type="dxa"/>
          </w:tcPr>
          <w:p w:rsidR="00F124EF" w:rsidRPr="004C6692" w:rsidRDefault="00F124EF" w:rsidP="00F124EF">
            <w:pPr>
              <w:pStyle w:val="a3"/>
              <w:ind w:right="-1"/>
              <w:jc w:val="center"/>
              <w:rPr>
                <w:rFonts w:ascii="Times New Roman" w:hAnsi="Times New Roman"/>
                <w:i w:val="0"/>
                <w:sz w:val="28"/>
                <w:szCs w:val="28"/>
              </w:rPr>
            </w:pPr>
            <w:r w:rsidRPr="004C6692">
              <w:rPr>
                <w:rFonts w:ascii="Times New Roman" w:hAnsi="Times New Roman"/>
                <w:i w:val="0"/>
                <w:sz w:val="28"/>
                <w:szCs w:val="28"/>
              </w:rPr>
              <w:t>0</w:t>
            </w:r>
          </w:p>
        </w:tc>
        <w:tc>
          <w:tcPr>
            <w:tcW w:w="1053" w:type="dxa"/>
          </w:tcPr>
          <w:p w:rsidR="00F124EF" w:rsidRPr="004C6692" w:rsidRDefault="00F124EF" w:rsidP="00F124EF">
            <w:pPr>
              <w:pStyle w:val="a3"/>
              <w:ind w:right="-1"/>
              <w:jc w:val="center"/>
              <w:rPr>
                <w:rFonts w:ascii="Times New Roman" w:hAnsi="Times New Roman"/>
                <w:i w:val="0"/>
                <w:sz w:val="28"/>
                <w:szCs w:val="28"/>
              </w:rPr>
            </w:pPr>
            <w:r w:rsidRPr="004C6692">
              <w:rPr>
                <w:rFonts w:ascii="Times New Roman" w:hAnsi="Times New Roman"/>
                <w:i w:val="0"/>
                <w:sz w:val="28"/>
                <w:szCs w:val="28"/>
              </w:rPr>
              <w:t>1</w:t>
            </w:r>
          </w:p>
        </w:tc>
        <w:tc>
          <w:tcPr>
            <w:tcW w:w="1134" w:type="dxa"/>
          </w:tcPr>
          <w:p w:rsidR="00F124EF" w:rsidRPr="004C6692" w:rsidRDefault="00F124EF" w:rsidP="00F124EF">
            <w:pPr>
              <w:pStyle w:val="a3"/>
              <w:ind w:right="-1"/>
              <w:jc w:val="center"/>
              <w:rPr>
                <w:rFonts w:ascii="Times New Roman" w:hAnsi="Times New Roman"/>
                <w:i w:val="0"/>
                <w:sz w:val="28"/>
                <w:szCs w:val="28"/>
              </w:rPr>
            </w:pPr>
            <w:r w:rsidRPr="004C6692">
              <w:rPr>
                <w:rFonts w:ascii="Times New Roman" w:hAnsi="Times New Roman"/>
                <w:i w:val="0"/>
                <w:sz w:val="28"/>
                <w:szCs w:val="28"/>
              </w:rPr>
              <w:t>2</w:t>
            </w:r>
          </w:p>
        </w:tc>
        <w:tc>
          <w:tcPr>
            <w:tcW w:w="1135" w:type="dxa"/>
          </w:tcPr>
          <w:p w:rsidR="00F124EF" w:rsidRPr="004C6692" w:rsidRDefault="00F124EF" w:rsidP="00F124EF">
            <w:pPr>
              <w:pStyle w:val="a3"/>
              <w:ind w:right="-1"/>
              <w:jc w:val="center"/>
              <w:rPr>
                <w:rFonts w:ascii="Times New Roman" w:hAnsi="Times New Roman"/>
                <w:i w:val="0"/>
                <w:sz w:val="28"/>
                <w:szCs w:val="28"/>
              </w:rPr>
            </w:pPr>
            <w:r w:rsidRPr="004C6692">
              <w:rPr>
                <w:rFonts w:ascii="Times New Roman" w:hAnsi="Times New Roman"/>
                <w:i w:val="0"/>
                <w:sz w:val="28"/>
                <w:szCs w:val="28"/>
              </w:rPr>
              <w:t>3</w:t>
            </w:r>
          </w:p>
        </w:tc>
        <w:tc>
          <w:tcPr>
            <w:tcW w:w="993" w:type="dxa"/>
          </w:tcPr>
          <w:p w:rsidR="00F124EF" w:rsidRPr="004C6692" w:rsidRDefault="00F124EF" w:rsidP="00F124EF">
            <w:pPr>
              <w:pStyle w:val="a3"/>
              <w:ind w:right="-1"/>
              <w:jc w:val="center"/>
              <w:rPr>
                <w:rFonts w:ascii="Times New Roman" w:hAnsi="Times New Roman"/>
                <w:i w:val="0"/>
                <w:sz w:val="28"/>
                <w:szCs w:val="28"/>
              </w:rPr>
            </w:pPr>
            <w:r w:rsidRPr="004C6692">
              <w:rPr>
                <w:rFonts w:ascii="Times New Roman" w:hAnsi="Times New Roman"/>
                <w:i w:val="0"/>
                <w:sz w:val="28"/>
                <w:szCs w:val="28"/>
              </w:rPr>
              <w:t>4</w:t>
            </w:r>
          </w:p>
        </w:tc>
      </w:tr>
      <w:tr w:rsidR="00F124EF" w:rsidRPr="004C6692" w:rsidTr="00BD322F">
        <w:trPr>
          <w:trHeight w:val="258"/>
          <w:jc w:val="center"/>
        </w:trPr>
        <w:tc>
          <w:tcPr>
            <w:tcW w:w="9201" w:type="dxa"/>
            <w:gridSpan w:val="6"/>
          </w:tcPr>
          <w:p w:rsidR="00F124EF" w:rsidRPr="004C6692" w:rsidRDefault="00F124EF" w:rsidP="00F124EF">
            <w:pPr>
              <w:pStyle w:val="a3"/>
              <w:ind w:right="-1"/>
              <w:jc w:val="center"/>
              <w:rPr>
                <w:rFonts w:ascii="Times New Roman" w:hAnsi="Times New Roman"/>
                <w:i w:val="0"/>
                <w:sz w:val="28"/>
                <w:szCs w:val="28"/>
              </w:rPr>
            </w:pPr>
            <w:r w:rsidRPr="004C6692">
              <w:rPr>
                <w:rFonts w:ascii="Times New Roman" w:hAnsi="Times New Roman"/>
                <w:i w:val="0"/>
                <w:sz w:val="28"/>
                <w:szCs w:val="28"/>
              </w:rPr>
              <w:t>Россия табиатни муҳофаза қилиш институти</w:t>
            </w:r>
          </w:p>
        </w:tc>
      </w:tr>
      <w:tr w:rsidR="00F124EF" w:rsidRPr="004C6692" w:rsidTr="00BD322F">
        <w:trPr>
          <w:jc w:val="center"/>
        </w:trPr>
        <w:tc>
          <w:tcPr>
            <w:tcW w:w="3893" w:type="dxa"/>
          </w:tcPr>
          <w:p w:rsidR="00F124EF" w:rsidRPr="004C6692" w:rsidRDefault="00F124EF" w:rsidP="00F124EF">
            <w:pPr>
              <w:pStyle w:val="a3"/>
              <w:ind w:right="-1"/>
              <w:jc w:val="center"/>
              <w:rPr>
                <w:rFonts w:ascii="Times New Roman" w:hAnsi="Times New Roman"/>
                <w:i w:val="0"/>
                <w:sz w:val="28"/>
                <w:szCs w:val="28"/>
              </w:rPr>
            </w:pPr>
            <w:r w:rsidRPr="004C6692">
              <w:rPr>
                <w:rFonts w:ascii="Times New Roman" w:hAnsi="Times New Roman"/>
                <w:i w:val="0"/>
                <w:sz w:val="28"/>
                <w:szCs w:val="28"/>
              </w:rPr>
              <w:t>Органик қатламнинг қалинлиги (қувват улушида камайиш)</w:t>
            </w:r>
          </w:p>
        </w:tc>
        <w:tc>
          <w:tcPr>
            <w:tcW w:w="993"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&lt;0,1A</w:t>
            </w:r>
          </w:p>
        </w:tc>
        <w:tc>
          <w:tcPr>
            <w:tcW w:w="1053"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(0,1-0,2) A</w:t>
            </w:r>
          </w:p>
        </w:tc>
        <w:tc>
          <w:tcPr>
            <w:tcW w:w="1134"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(0,3-0,5) A</w:t>
            </w:r>
          </w:p>
        </w:tc>
        <w:tc>
          <w:tcPr>
            <w:tcW w:w="1135"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(0,6-1,0) A</w:t>
            </w:r>
          </w:p>
        </w:tc>
        <w:tc>
          <w:tcPr>
            <w:tcW w:w="993"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&gt;A</w:t>
            </w:r>
          </w:p>
        </w:tc>
      </w:tr>
      <w:tr w:rsidR="00F124EF" w:rsidRPr="004C6692" w:rsidTr="00BD322F">
        <w:trPr>
          <w:jc w:val="center"/>
        </w:trPr>
        <w:tc>
          <w:tcPr>
            <w:tcW w:w="3893" w:type="dxa"/>
          </w:tcPr>
          <w:p w:rsidR="00F124EF" w:rsidRPr="004C6692" w:rsidRDefault="00F124EF" w:rsidP="00F124EF">
            <w:pPr>
              <w:pStyle w:val="a3"/>
              <w:ind w:right="-1"/>
              <w:jc w:val="center"/>
              <w:rPr>
                <w:rFonts w:ascii="Times New Roman" w:hAnsi="Times New Roman"/>
                <w:i w:val="0"/>
                <w:sz w:val="28"/>
                <w:szCs w:val="28"/>
              </w:rPr>
            </w:pPr>
            <w:r w:rsidRPr="004C6692">
              <w:rPr>
                <w:rFonts w:ascii="Times New Roman" w:hAnsi="Times New Roman"/>
                <w:i w:val="0"/>
                <w:sz w:val="28"/>
                <w:szCs w:val="28"/>
              </w:rPr>
              <w:t>Абиотик келтирилмаган қалинлиги, см</w:t>
            </w:r>
          </w:p>
        </w:tc>
        <w:tc>
          <w:tcPr>
            <w:tcW w:w="993"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&lt;1</w:t>
            </w:r>
          </w:p>
        </w:tc>
        <w:tc>
          <w:tcPr>
            <w:tcW w:w="1053"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1-3</w:t>
            </w:r>
          </w:p>
        </w:tc>
        <w:tc>
          <w:tcPr>
            <w:tcW w:w="1134"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4-10</w:t>
            </w:r>
          </w:p>
        </w:tc>
        <w:tc>
          <w:tcPr>
            <w:tcW w:w="1135"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11-20</w:t>
            </w:r>
          </w:p>
        </w:tc>
        <w:tc>
          <w:tcPr>
            <w:tcW w:w="993"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&gt;20</w:t>
            </w:r>
          </w:p>
        </w:tc>
      </w:tr>
      <w:tr w:rsidR="00F124EF" w:rsidRPr="004C6692" w:rsidTr="00BD322F">
        <w:trPr>
          <w:jc w:val="center"/>
        </w:trPr>
        <w:tc>
          <w:tcPr>
            <w:tcW w:w="9201" w:type="dxa"/>
            <w:gridSpan w:val="6"/>
          </w:tcPr>
          <w:p w:rsidR="00F124EF" w:rsidRPr="004C6692" w:rsidRDefault="00F124EF" w:rsidP="00F124EF">
            <w:pPr>
              <w:pStyle w:val="a3"/>
              <w:ind w:right="-1"/>
              <w:jc w:val="center"/>
              <w:rPr>
                <w:rFonts w:ascii="Times New Roman" w:hAnsi="Times New Roman"/>
                <w:i w:val="0"/>
                <w:sz w:val="28"/>
                <w:szCs w:val="28"/>
              </w:rPr>
            </w:pPr>
            <w:r w:rsidRPr="004C6692">
              <w:rPr>
                <w:rFonts w:ascii="Times New Roman" w:hAnsi="Times New Roman"/>
                <w:i w:val="0"/>
                <w:sz w:val="28"/>
                <w:szCs w:val="28"/>
              </w:rPr>
              <w:t>Россия Ер қўмитаси услубиёти</w:t>
            </w:r>
          </w:p>
        </w:tc>
      </w:tr>
      <w:tr w:rsidR="00F124EF" w:rsidRPr="004C6692" w:rsidTr="00BD322F">
        <w:trPr>
          <w:jc w:val="center"/>
        </w:trPr>
        <w:tc>
          <w:tcPr>
            <w:tcW w:w="3893" w:type="dxa"/>
          </w:tcPr>
          <w:p w:rsidR="00F124EF" w:rsidRPr="004C6692" w:rsidRDefault="00F124EF" w:rsidP="00F124EF">
            <w:pPr>
              <w:pStyle w:val="a3"/>
              <w:ind w:right="-1"/>
              <w:jc w:val="center"/>
              <w:rPr>
                <w:rFonts w:ascii="Times New Roman" w:hAnsi="Times New Roman"/>
                <w:i w:val="0"/>
                <w:sz w:val="28"/>
                <w:szCs w:val="28"/>
              </w:rPr>
            </w:pPr>
            <w:r w:rsidRPr="004C6692">
              <w:rPr>
                <w:rFonts w:ascii="Times New Roman" w:hAnsi="Times New Roman"/>
                <w:i w:val="0"/>
                <w:sz w:val="28"/>
                <w:szCs w:val="28"/>
              </w:rPr>
              <w:t>Физик лой миқдорининг (дастлабкидан %) улушида камайиши</w:t>
            </w:r>
          </w:p>
        </w:tc>
        <w:tc>
          <w:tcPr>
            <w:tcW w:w="993"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&lt;5</w:t>
            </w:r>
          </w:p>
        </w:tc>
        <w:tc>
          <w:tcPr>
            <w:tcW w:w="1053"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5-15</w:t>
            </w:r>
          </w:p>
        </w:tc>
        <w:tc>
          <w:tcPr>
            <w:tcW w:w="1134"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16-25</w:t>
            </w:r>
          </w:p>
        </w:tc>
        <w:tc>
          <w:tcPr>
            <w:tcW w:w="1135"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26-32</w:t>
            </w:r>
          </w:p>
        </w:tc>
        <w:tc>
          <w:tcPr>
            <w:tcW w:w="993"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&gt;32</w:t>
            </w:r>
          </w:p>
        </w:tc>
      </w:tr>
      <w:tr w:rsidR="00F124EF" w:rsidRPr="004C6692" w:rsidTr="00BD322F">
        <w:trPr>
          <w:jc w:val="center"/>
        </w:trPr>
        <w:tc>
          <w:tcPr>
            <w:tcW w:w="3893" w:type="dxa"/>
          </w:tcPr>
          <w:p w:rsidR="00F124EF" w:rsidRPr="004C6692" w:rsidRDefault="00F124EF" w:rsidP="00F124EF">
            <w:pPr>
              <w:pStyle w:val="a3"/>
              <w:ind w:right="-1"/>
              <w:jc w:val="center"/>
              <w:rPr>
                <w:rFonts w:ascii="Times New Roman" w:hAnsi="Times New Roman"/>
                <w:i w:val="0"/>
                <w:sz w:val="28"/>
                <w:szCs w:val="28"/>
              </w:rPr>
            </w:pPr>
            <w:r w:rsidRPr="004C6692">
              <w:rPr>
                <w:rFonts w:ascii="Times New Roman" w:hAnsi="Times New Roman"/>
                <w:i w:val="0"/>
                <w:sz w:val="28"/>
                <w:szCs w:val="28"/>
              </w:rPr>
              <w:t>Тупроқ ҳайдалма қатлами зичлигидаги барқарорликнинг ортиши (дастлабкидан % да)</w:t>
            </w:r>
          </w:p>
        </w:tc>
        <w:tc>
          <w:tcPr>
            <w:tcW w:w="993"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&lt;10</w:t>
            </w:r>
          </w:p>
        </w:tc>
        <w:tc>
          <w:tcPr>
            <w:tcW w:w="1053"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10-20</w:t>
            </w:r>
          </w:p>
        </w:tc>
        <w:tc>
          <w:tcPr>
            <w:tcW w:w="1134"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21-30</w:t>
            </w:r>
          </w:p>
        </w:tc>
        <w:tc>
          <w:tcPr>
            <w:tcW w:w="1135"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31-40</w:t>
            </w:r>
          </w:p>
        </w:tc>
        <w:tc>
          <w:tcPr>
            <w:tcW w:w="993"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&gt;40</w:t>
            </w:r>
          </w:p>
        </w:tc>
      </w:tr>
    </w:tbl>
    <w:p w:rsidR="00F124EF" w:rsidRPr="004C6692" w:rsidRDefault="00F124EF" w:rsidP="00F124EF">
      <w:pPr>
        <w:pStyle w:val="a3"/>
        <w:ind w:right="-1"/>
        <w:jc w:val="both"/>
        <w:rPr>
          <w:rFonts w:ascii="Times New Roman" w:hAnsi="Times New Roman"/>
          <w:i w:val="0"/>
          <w:sz w:val="28"/>
          <w:szCs w:val="28"/>
        </w:rPr>
      </w:pPr>
      <w:r w:rsidRPr="004C6692">
        <w:rPr>
          <w:rFonts w:ascii="Times New Roman" w:hAnsi="Times New Roman"/>
          <w:i w:val="0"/>
          <w:sz w:val="28"/>
          <w:szCs w:val="28"/>
        </w:rPr>
        <w:t>Биринчи навбатда деградация жараёнлари ва ҳодисалари икки асосий йўналишга бўлинади: тупроқ материалининг ўзгариши ёки тупроқнинг кимёвий ва физик-кимёвий хоссасининг ўзгариши билан (Glas</w:t>
      </w:r>
      <w:r w:rsidRPr="004C6692">
        <w:rPr>
          <w:rFonts w:ascii="Times New Roman" w:hAnsi="Times New Roman"/>
          <w:i w:val="0"/>
          <w:sz w:val="28"/>
          <w:szCs w:val="28"/>
          <w:lang w:val="en-US"/>
        </w:rPr>
        <w:t>s</w:t>
      </w:r>
      <w:r w:rsidRPr="004C6692">
        <w:rPr>
          <w:rFonts w:ascii="Times New Roman" w:hAnsi="Times New Roman"/>
          <w:i w:val="0"/>
          <w:sz w:val="28"/>
          <w:szCs w:val="28"/>
          <w:lang w:val="uz-Cyrl-UZ"/>
        </w:rPr>
        <w:t>,</w:t>
      </w:r>
      <w:r w:rsidRPr="004C6692">
        <w:rPr>
          <w:rFonts w:ascii="Times New Roman" w:hAnsi="Times New Roman"/>
          <w:i w:val="0"/>
          <w:sz w:val="28"/>
          <w:szCs w:val="28"/>
        </w:rPr>
        <w:t xml:space="preserve"> 1979).</w:t>
      </w:r>
    </w:p>
    <w:p w:rsidR="00F124EF" w:rsidRPr="004C6692" w:rsidRDefault="00F124EF" w:rsidP="00F124EF">
      <w:pPr>
        <w:pStyle w:val="a3"/>
        <w:ind w:right="-1"/>
        <w:jc w:val="both"/>
        <w:rPr>
          <w:rFonts w:ascii="Times New Roman" w:hAnsi="Times New Roman"/>
          <w:i w:val="0"/>
          <w:sz w:val="28"/>
          <w:szCs w:val="28"/>
        </w:rPr>
      </w:pPr>
      <w:r w:rsidRPr="004C6692">
        <w:rPr>
          <w:rFonts w:ascii="Times New Roman" w:hAnsi="Times New Roman"/>
          <w:i w:val="0"/>
          <w:sz w:val="28"/>
          <w:szCs w:val="28"/>
        </w:rPr>
        <w:t>Тупроқ материалининг аралашиши деградация ҳодисасининг 2 типи: сув ва шамол эрозиясида намоён бўлади. Тупроқнинг юқори қатламларидаги моддаларнинг йўқолиши етказилган зиённинг асосий кўрсаткичи ҳисобланиб, тонна/гектар/йил билан ифодаланади (</w:t>
      </w:r>
      <w:r w:rsidRPr="004C6692">
        <w:rPr>
          <w:rFonts w:ascii="Times New Roman" w:hAnsi="Times New Roman"/>
          <w:i w:val="0"/>
          <w:sz w:val="28"/>
          <w:szCs w:val="28"/>
          <w:lang w:val="uz-Cyrl-UZ"/>
        </w:rPr>
        <w:t>9</w:t>
      </w:r>
      <w:r w:rsidRPr="004C6692">
        <w:rPr>
          <w:rFonts w:ascii="Times New Roman" w:hAnsi="Times New Roman"/>
          <w:i w:val="0"/>
          <w:sz w:val="28"/>
          <w:szCs w:val="28"/>
        </w:rPr>
        <w:t>-жадвал).</w:t>
      </w:r>
    </w:p>
    <w:p w:rsidR="00F124EF" w:rsidRPr="004C6692" w:rsidRDefault="00F124EF" w:rsidP="00F124EF">
      <w:pPr>
        <w:pStyle w:val="a3"/>
        <w:ind w:right="-1"/>
        <w:jc w:val="both"/>
        <w:rPr>
          <w:rFonts w:ascii="Times New Roman" w:hAnsi="Times New Roman"/>
          <w:i w:val="0"/>
          <w:sz w:val="28"/>
          <w:szCs w:val="28"/>
        </w:rPr>
      </w:pPr>
      <w:r w:rsidRPr="004C6692">
        <w:rPr>
          <w:rFonts w:ascii="Times New Roman" w:hAnsi="Times New Roman"/>
          <w:i w:val="0"/>
          <w:sz w:val="28"/>
          <w:szCs w:val="28"/>
        </w:rPr>
        <w:t>Тупроқларнинг деградацияси даражаси “Тупроқ ва ер деградацияси зарарининг ўлчамини аниқлаш бўйича услубиёт” китобида батафсил таҳлил қилинган. Эрозиянинг тезлигини таҳминий баҳолашни қуйидаги шкала бўйича ўтказилиши мумкин (Guidelines, 19</w:t>
      </w:r>
      <w:r w:rsidRPr="004C6692">
        <w:rPr>
          <w:rFonts w:ascii="Times New Roman" w:hAnsi="Times New Roman"/>
          <w:i w:val="0"/>
          <w:sz w:val="28"/>
          <w:szCs w:val="28"/>
          <w:lang w:val="uz-Cyrl-UZ"/>
        </w:rPr>
        <w:t>88</w:t>
      </w:r>
      <w:r w:rsidRPr="004C6692">
        <w:rPr>
          <w:rFonts w:ascii="Times New Roman" w:hAnsi="Times New Roman"/>
          <w:i w:val="0"/>
          <w:sz w:val="28"/>
          <w:szCs w:val="28"/>
        </w:rPr>
        <w:t>).</w:t>
      </w:r>
    </w:p>
    <w:p w:rsidR="00F124EF" w:rsidRPr="004C6692" w:rsidRDefault="00F124EF" w:rsidP="00F124EF">
      <w:pPr>
        <w:pStyle w:val="a3"/>
        <w:ind w:right="-1"/>
        <w:jc w:val="right"/>
        <w:rPr>
          <w:rFonts w:ascii="Times New Roman" w:hAnsi="Times New Roman"/>
          <w:i w:val="0"/>
          <w:sz w:val="28"/>
          <w:szCs w:val="28"/>
        </w:rPr>
      </w:pPr>
      <w:r w:rsidRPr="004C6692">
        <w:rPr>
          <w:rFonts w:ascii="Times New Roman" w:hAnsi="Times New Roman"/>
          <w:i w:val="0"/>
          <w:sz w:val="28"/>
          <w:szCs w:val="28"/>
          <w:lang w:val="uz-Cyrl-UZ"/>
        </w:rPr>
        <w:t>9</w:t>
      </w:r>
      <w:r w:rsidRPr="004C6692">
        <w:rPr>
          <w:rFonts w:ascii="Times New Roman" w:hAnsi="Times New Roman"/>
          <w:i w:val="0"/>
          <w:sz w:val="28"/>
          <w:szCs w:val="28"/>
        </w:rPr>
        <w:t>-жадвал</w:t>
      </w:r>
    </w:p>
    <w:p w:rsidR="00F124EF" w:rsidRPr="004C6692" w:rsidRDefault="00F124EF" w:rsidP="00F124EF">
      <w:pPr>
        <w:pStyle w:val="a3"/>
        <w:ind w:right="-1"/>
        <w:jc w:val="center"/>
        <w:rPr>
          <w:rFonts w:ascii="Times New Roman" w:hAnsi="Times New Roman"/>
          <w:i w:val="0"/>
          <w:sz w:val="28"/>
          <w:szCs w:val="28"/>
        </w:rPr>
      </w:pPr>
      <w:r w:rsidRPr="004C6692">
        <w:rPr>
          <w:rFonts w:ascii="Times New Roman" w:hAnsi="Times New Roman"/>
          <w:i w:val="0"/>
          <w:sz w:val="28"/>
          <w:szCs w:val="28"/>
        </w:rPr>
        <w:lastRenderedPageBreak/>
        <w:t>Тупроқ материалининг йўқотилиши</w:t>
      </w:r>
    </w:p>
    <w:p w:rsidR="00F124EF" w:rsidRPr="004C6692" w:rsidRDefault="00F124EF" w:rsidP="00F124EF">
      <w:pPr>
        <w:pStyle w:val="a3"/>
        <w:ind w:right="-1"/>
        <w:rPr>
          <w:rFonts w:ascii="Times New Roman" w:hAnsi="Times New Roman"/>
          <w:i w:val="0"/>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63"/>
        <w:gridCol w:w="2072"/>
        <w:gridCol w:w="2131"/>
      </w:tblGrid>
      <w:tr w:rsidR="00F124EF" w:rsidRPr="004C6692" w:rsidTr="00BD322F">
        <w:trPr>
          <w:jc w:val="center"/>
        </w:trPr>
        <w:tc>
          <w:tcPr>
            <w:tcW w:w="3363" w:type="dxa"/>
          </w:tcPr>
          <w:p w:rsidR="00F124EF" w:rsidRPr="004C6692" w:rsidRDefault="00F124EF" w:rsidP="00F124EF">
            <w:pPr>
              <w:pStyle w:val="a3"/>
              <w:ind w:right="-1"/>
              <w:rPr>
                <w:rFonts w:ascii="Times New Roman" w:hAnsi="Times New Roman"/>
                <w:i w:val="0"/>
                <w:sz w:val="28"/>
                <w:szCs w:val="28"/>
              </w:rPr>
            </w:pPr>
            <w:r w:rsidRPr="004C6692">
              <w:rPr>
                <w:rFonts w:ascii="Times New Roman" w:hAnsi="Times New Roman"/>
                <w:i w:val="0"/>
                <w:sz w:val="28"/>
                <w:szCs w:val="28"/>
              </w:rPr>
              <w:t xml:space="preserve">Даражалар </w:t>
            </w:r>
          </w:p>
        </w:tc>
        <w:tc>
          <w:tcPr>
            <w:tcW w:w="2072" w:type="dxa"/>
          </w:tcPr>
          <w:p w:rsidR="00F124EF" w:rsidRPr="004C6692" w:rsidRDefault="00F124EF" w:rsidP="00F124EF">
            <w:pPr>
              <w:pStyle w:val="a3"/>
              <w:ind w:right="-1"/>
              <w:jc w:val="center"/>
              <w:rPr>
                <w:rFonts w:ascii="Times New Roman" w:hAnsi="Times New Roman"/>
                <w:i w:val="0"/>
                <w:sz w:val="28"/>
                <w:szCs w:val="28"/>
              </w:rPr>
            </w:pPr>
            <w:r w:rsidRPr="004C6692">
              <w:rPr>
                <w:rFonts w:ascii="Times New Roman" w:hAnsi="Times New Roman"/>
                <w:i w:val="0"/>
                <w:sz w:val="28"/>
                <w:szCs w:val="28"/>
              </w:rPr>
              <w:t>т/га/йил</w:t>
            </w:r>
          </w:p>
        </w:tc>
        <w:tc>
          <w:tcPr>
            <w:tcW w:w="2131" w:type="dxa"/>
          </w:tcPr>
          <w:p w:rsidR="00F124EF" w:rsidRPr="004C6692" w:rsidRDefault="00F124EF" w:rsidP="00F124EF">
            <w:pPr>
              <w:pStyle w:val="a3"/>
              <w:ind w:right="-1"/>
              <w:jc w:val="center"/>
              <w:rPr>
                <w:rFonts w:ascii="Times New Roman" w:hAnsi="Times New Roman"/>
                <w:i w:val="0"/>
                <w:sz w:val="28"/>
                <w:szCs w:val="28"/>
              </w:rPr>
            </w:pPr>
            <w:r w:rsidRPr="004C6692">
              <w:rPr>
                <w:rFonts w:ascii="Times New Roman" w:hAnsi="Times New Roman"/>
                <w:i w:val="0"/>
                <w:sz w:val="28"/>
                <w:szCs w:val="28"/>
              </w:rPr>
              <w:t>мм/йил</w:t>
            </w:r>
          </w:p>
        </w:tc>
      </w:tr>
      <w:tr w:rsidR="00F124EF" w:rsidRPr="004C6692" w:rsidTr="00BD322F">
        <w:trPr>
          <w:jc w:val="center"/>
        </w:trPr>
        <w:tc>
          <w:tcPr>
            <w:tcW w:w="3363" w:type="dxa"/>
          </w:tcPr>
          <w:p w:rsidR="00F124EF" w:rsidRPr="004C6692" w:rsidRDefault="00F124EF" w:rsidP="00F124EF">
            <w:pPr>
              <w:pStyle w:val="a3"/>
              <w:ind w:right="-1"/>
              <w:rPr>
                <w:rFonts w:ascii="Times New Roman" w:hAnsi="Times New Roman"/>
                <w:i w:val="0"/>
                <w:sz w:val="28"/>
                <w:szCs w:val="28"/>
              </w:rPr>
            </w:pPr>
            <w:r w:rsidRPr="004C6692">
              <w:rPr>
                <w:rFonts w:ascii="Times New Roman" w:hAnsi="Times New Roman"/>
                <w:i w:val="0"/>
                <w:sz w:val="28"/>
                <w:szCs w:val="28"/>
              </w:rPr>
              <w:t>Кучсиз эрозия ёки йўқлик</w:t>
            </w:r>
          </w:p>
        </w:tc>
        <w:tc>
          <w:tcPr>
            <w:tcW w:w="2072"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&lt;10</w:t>
            </w:r>
          </w:p>
        </w:tc>
        <w:tc>
          <w:tcPr>
            <w:tcW w:w="2131"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&lt;0,6</w:t>
            </w:r>
          </w:p>
        </w:tc>
      </w:tr>
      <w:tr w:rsidR="00F124EF" w:rsidRPr="004C6692" w:rsidTr="00BD322F">
        <w:trPr>
          <w:jc w:val="center"/>
        </w:trPr>
        <w:tc>
          <w:tcPr>
            <w:tcW w:w="3363" w:type="dxa"/>
          </w:tcPr>
          <w:p w:rsidR="00F124EF" w:rsidRPr="004C6692" w:rsidRDefault="00F124EF" w:rsidP="00F124EF">
            <w:pPr>
              <w:pStyle w:val="a3"/>
              <w:ind w:right="-1"/>
              <w:rPr>
                <w:rFonts w:ascii="Times New Roman" w:hAnsi="Times New Roman"/>
                <w:i w:val="0"/>
                <w:sz w:val="28"/>
                <w:szCs w:val="28"/>
              </w:rPr>
            </w:pPr>
            <w:r w:rsidRPr="004C6692">
              <w:rPr>
                <w:rFonts w:ascii="Times New Roman" w:hAnsi="Times New Roman"/>
                <w:i w:val="0"/>
                <w:sz w:val="28"/>
                <w:szCs w:val="28"/>
              </w:rPr>
              <w:t xml:space="preserve">Ўртача </w:t>
            </w:r>
          </w:p>
        </w:tc>
        <w:tc>
          <w:tcPr>
            <w:tcW w:w="2072"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10-50</w:t>
            </w:r>
          </w:p>
        </w:tc>
        <w:tc>
          <w:tcPr>
            <w:tcW w:w="2131"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0,6-3,3</w:t>
            </w:r>
          </w:p>
        </w:tc>
      </w:tr>
      <w:tr w:rsidR="00F124EF" w:rsidRPr="004C6692" w:rsidTr="00BD322F">
        <w:trPr>
          <w:jc w:val="center"/>
        </w:trPr>
        <w:tc>
          <w:tcPr>
            <w:tcW w:w="3363" w:type="dxa"/>
          </w:tcPr>
          <w:p w:rsidR="00F124EF" w:rsidRPr="004C6692" w:rsidRDefault="00F124EF" w:rsidP="00F124EF">
            <w:pPr>
              <w:pStyle w:val="a3"/>
              <w:ind w:right="-1"/>
              <w:rPr>
                <w:rFonts w:ascii="Times New Roman" w:hAnsi="Times New Roman"/>
                <w:i w:val="0"/>
                <w:sz w:val="28"/>
                <w:szCs w:val="28"/>
              </w:rPr>
            </w:pPr>
            <w:r w:rsidRPr="004C6692">
              <w:rPr>
                <w:rFonts w:ascii="Times New Roman" w:hAnsi="Times New Roman"/>
                <w:i w:val="0"/>
                <w:sz w:val="28"/>
                <w:szCs w:val="28"/>
              </w:rPr>
              <w:t xml:space="preserve">Кучли </w:t>
            </w:r>
          </w:p>
        </w:tc>
        <w:tc>
          <w:tcPr>
            <w:tcW w:w="2072"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50-200</w:t>
            </w:r>
          </w:p>
        </w:tc>
        <w:tc>
          <w:tcPr>
            <w:tcW w:w="2131"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3,3-13,3</w:t>
            </w:r>
          </w:p>
        </w:tc>
      </w:tr>
      <w:tr w:rsidR="00F124EF" w:rsidRPr="004C6692" w:rsidTr="00BD322F">
        <w:trPr>
          <w:jc w:val="center"/>
        </w:trPr>
        <w:tc>
          <w:tcPr>
            <w:tcW w:w="3363" w:type="dxa"/>
          </w:tcPr>
          <w:p w:rsidR="00F124EF" w:rsidRPr="004C6692" w:rsidRDefault="00F124EF" w:rsidP="00F124EF">
            <w:pPr>
              <w:pStyle w:val="a3"/>
              <w:ind w:right="-1"/>
              <w:rPr>
                <w:rFonts w:ascii="Times New Roman" w:hAnsi="Times New Roman"/>
                <w:i w:val="0"/>
                <w:sz w:val="28"/>
                <w:szCs w:val="28"/>
              </w:rPr>
            </w:pPr>
            <w:r w:rsidRPr="004C6692">
              <w:rPr>
                <w:rFonts w:ascii="Times New Roman" w:hAnsi="Times New Roman"/>
                <w:i w:val="0"/>
                <w:sz w:val="28"/>
                <w:szCs w:val="28"/>
              </w:rPr>
              <w:t>Жуда кучли</w:t>
            </w:r>
          </w:p>
        </w:tc>
        <w:tc>
          <w:tcPr>
            <w:tcW w:w="2072"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&gt;200</w:t>
            </w:r>
          </w:p>
        </w:tc>
        <w:tc>
          <w:tcPr>
            <w:tcW w:w="2131" w:type="dxa"/>
          </w:tcPr>
          <w:p w:rsidR="00F124EF" w:rsidRPr="004C6692" w:rsidRDefault="00F124EF" w:rsidP="00F124EF">
            <w:pPr>
              <w:pStyle w:val="a3"/>
              <w:ind w:right="-1"/>
              <w:jc w:val="center"/>
              <w:rPr>
                <w:rFonts w:ascii="Times New Roman" w:hAnsi="Times New Roman"/>
                <w:i w:val="0"/>
                <w:sz w:val="28"/>
                <w:szCs w:val="28"/>
                <w:lang w:val="en-US"/>
              </w:rPr>
            </w:pPr>
            <w:r w:rsidRPr="004C6692">
              <w:rPr>
                <w:rFonts w:ascii="Times New Roman" w:hAnsi="Times New Roman"/>
                <w:i w:val="0"/>
                <w:sz w:val="28"/>
                <w:szCs w:val="28"/>
                <w:lang w:val="en-US"/>
              </w:rPr>
              <w:t>&gt;13,3</w:t>
            </w:r>
          </w:p>
        </w:tc>
      </w:tr>
    </w:tbl>
    <w:p w:rsidR="00F124EF" w:rsidRPr="004C6692" w:rsidRDefault="00F124EF" w:rsidP="00F124EF">
      <w:pPr>
        <w:pStyle w:val="a8"/>
        <w:ind w:right="-1"/>
        <w:rPr>
          <w:rFonts w:ascii="Times New Roman" w:hAnsi="Times New Roman"/>
          <w:b w:val="0"/>
          <w:sz w:val="28"/>
          <w:szCs w:val="28"/>
        </w:rPr>
      </w:pPr>
      <w:r w:rsidRPr="004C6692">
        <w:rPr>
          <w:rFonts w:ascii="Times New Roman" w:hAnsi="Times New Roman"/>
          <w:b w:val="0"/>
          <w:sz w:val="28"/>
          <w:szCs w:val="28"/>
        </w:rPr>
        <w:t>Тупроқ ва ер деградацияси ҳар бир индикатор кўрсаткичи бўйича 5 хил даражада ифодаланади:</w:t>
      </w:r>
    </w:p>
    <w:p w:rsidR="00F124EF" w:rsidRPr="004C6692" w:rsidRDefault="00F124EF" w:rsidP="00F124EF">
      <w:pPr>
        <w:pStyle w:val="a8"/>
        <w:ind w:right="-1"/>
        <w:rPr>
          <w:rFonts w:ascii="Times New Roman" w:hAnsi="Times New Roman"/>
          <w:b w:val="0"/>
          <w:sz w:val="28"/>
          <w:szCs w:val="28"/>
        </w:rPr>
      </w:pPr>
      <w:r w:rsidRPr="004C6692">
        <w:rPr>
          <w:rFonts w:ascii="Times New Roman" w:hAnsi="Times New Roman"/>
          <w:b w:val="0"/>
          <w:sz w:val="28"/>
          <w:szCs w:val="28"/>
        </w:rPr>
        <w:t>0 – деградацияланмаган (бузилмаган)</w:t>
      </w:r>
    </w:p>
    <w:p w:rsidR="00F124EF" w:rsidRPr="004C6692" w:rsidRDefault="00F124EF" w:rsidP="00F124EF">
      <w:pPr>
        <w:pStyle w:val="a8"/>
        <w:ind w:right="-1"/>
        <w:rPr>
          <w:rFonts w:ascii="Times New Roman" w:hAnsi="Times New Roman"/>
          <w:b w:val="0"/>
          <w:sz w:val="28"/>
          <w:szCs w:val="28"/>
        </w:rPr>
      </w:pPr>
      <w:r w:rsidRPr="004C6692">
        <w:rPr>
          <w:rFonts w:ascii="Times New Roman" w:hAnsi="Times New Roman"/>
          <w:b w:val="0"/>
          <w:sz w:val="28"/>
          <w:szCs w:val="28"/>
        </w:rPr>
        <w:t>1 – кам деградацияланган</w:t>
      </w:r>
    </w:p>
    <w:p w:rsidR="00F124EF" w:rsidRPr="004C6692" w:rsidRDefault="00F124EF" w:rsidP="00F124EF">
      <w:pPr>
        <w:pStyle w:val="a8"/>
        <w:ind w:right="-1"/>
        <w:rPr>
          <w:rFonts w:ascii="Times New Roman" w:hAnsi="Times New Roman"/>
          <w:b w:val="0"/>
          <w:sz w:val="28"/>
          <w:szCs w:val="28"/>
        </w:rPr>
      </w:pPr>
      <w:r w:rsidRPr="004C6692">
        <w:rPr>
          <w:rFonts w:ascii="Times New Roman" w:hAnsi="Times New Roman"/>
          <w:b w:val="0"/>
          <w:sz w:val="28"/>
          <w:szCs w:val="28"/>
        </w:rPr>
        <w:t>2 – ўртача деградацияланган</w:t>
      </w:r>
    </w:p>
    <w:p w:rsidR="00F124EF" w:rsidRPr="004C6692" w:rsidRDefault="00F124EF" w:rsidP="00F124EF">
      <w:pPr>
        <w:pStyle w:val="a8"/>
        <w:ind w:right="-1"/>
        <w:rPr>
          <w:rFonts w:ascii="Times New Roman" w:hAnsi="Times New Roman"/>
          <w:b w:val="0"/>
          <w:sz w:val="28"/>
          <w:szCs w:val="28"/>
        </w:rPr>
      </w:pPr>
      <w:r w:rsidRPr="004C6692">
        <w:rPr>
          <w:rFonts w:ascii="Times New Roman" w:hAnsi="Times New Roman"/>
          <w:b w:val="0"/>
          <w:sz w:val="28"/>
          <w:szCs w:val="28"/>
        </w:rPr>
        <w:t>3 – кучли деградацияланган</w:t>
      </w:r>
    </w:p>
    <w:p w:rsidR="00F124EF" w:rsidRPr="004C6692" w:rsidRDefault="00F124EF" w:rsidP="00F124EF">
      <w:pPr>
        <w:pStyle w:val="a8"/>
        <w:ind w:right="-1"/>
        <w:rPr>
          <w:rFonts w:ascii="Times New Roman" w:hAnsi="Times New Roman"/>
          <w:b w:val="0"/>
          <w:sz w:val="28"/>
          <w:szCs w:val="28"/>
        </w:rPr>
      </w:pPr>
      <w:r w:rsidRPr="004C6692">
        <w:rPr>
          <w:rFonts w:ascii="Times New Roman" w:hAnsi="Times New Roman"/>
          <w:b w:val="0"/>
          <w:sz w:val="28"/>
          <w:szCs w:val="28"/>
        </w:rPr>
        <w:t>4 – жуда кучли деградацияланган (бузилган)</w:t>
      </w:r>
    </w:p>
    <w:p w:rsidR="00F124EF" w:rsidRPr="004C6692" w:rsidRDefault="00F124EF" w:rsidP="00F124EF">
      <w:pPr>
        <w:pStyle w:val="a3"/>
        <w:ind w:right="-1"/>
        <w:jc w:val="both"/>
        <w:rPr>
          <w:rFonts w:ascii="Times New Roman" w:hAnsi="Times New Roman"/>
          <w:i w:val="0"/>
          <w:sz w:val="28"/>
          <w:szCs w:val="28"/>
        </w:rPr>
      </w:pPr>
    </w:p>
    <w:p w:rsidR="00F124EF" w:rsidRPr="004C6692" w:rsidRDefault="00F124EF" w:rsidP="00F124EF">
      <w:pPr>
        <w:pStyle w:val="a3"/>
        <w:ind w:right="-1"/>
        <w:jc w:val="both"/>
        <w:rPr>
          <w:rFonts w:ascii="Times New Roman" w:hAnsi="Times New Roman"/>
          <w:i w:val="0"/>
          <w:sz w:val="28"/>
          <w:szCs w:val="28"/>
        </w:rPr>
      </w:pPr>
      <w:r w:rsidRPr="004C6692">
        <w:rPr>
          <w:rFonts w:ascii="Times New Roman" w:hAnsi="Times New Roman"/>
          <w:i w:val="0"/>
          <w:sz w:val="28"/>
          <w:szCs w:val="28"/>
        </w:rPr>
        <w:t>Тупроқ физик деградациясини камайтиришнинг умумий талаблари қуйидагиларни ўз ичига олади: тупроқнинг структураси ва қатламини яхшилаш, унумдорлигини ошириш ва техникалар таъсирида тупроқларнинг зичланишини мақбул даражагача камайтириш мақсадида гумусли ҳолатини оптималлаштириш; тупроқларнинг зичланиши билан боғлиқ муаммолар ечимини топиш мақсадида ҳаракатдаги мавжуд техникаларнинг (юрувчи қисмларини) модернизация қилишни ва тупроқ қопламига босими талаб даражасида бўлган янги техникаларни ишлаб чиқиш; экиладиган ўсимлик турларига қараб, ерларга ҳар хил чуқурликларда ишлов бериш.</w:t>
      </w:r>
    </w:p>
    <w:p w:rsidR="00F124EF" w:rsidRPr="004C6692" w:rsidRDefault="00F124EF" w:rsidP="00F124EF">
      <w:pPr>
        <w:pStyle w:val="a3"/>
        <w:ind w:right="-1"/>
        <w:jc w:val="both"/>
        <w:rPr>
          <w:rFonts w:ascii="Times New Roman" w:hAnsi="Times New Roman"/>
          <w:i w:val="0"/>
          <w:sz w:val="28"/>
          <w:szCs w:val="28"/>
        </w:rPr>
      </w:pPr>
      <w:r w:rsidRPr="004C6692">
        <w:rPr>
          <w:rFonts w:ascii="Times New Roman" w:hAnsi="Times New Roman"/>
          <w:i w:val="0"/>
          <w:sz w:val="28"/>
          <w:szCs w:val="28"/>
        </w:rPr>
        <w:t xml:space="preserve">Ҳозирги кунда зичлашган тупроқларни юмшатишда самарадорлиги 50 % дан юқори бўлган усуллардан бири - ерларга механик ишлов бериш ҳисобланади. Ўта зичлашган тупроқларни юмшатиш мақсадида чуқур ҳайдаш ёки чизеллаш талаб қилинади. Ерларнинг умумий юмшатишнинг самарадорлиги 15 % ва  табиий омиллар (бўкиш-чўкиш, музлаш-эриш) таъсирида юмшаши 35 % тўғри келади. </w:t>
      </w:r>
    </w:p>
    <w:p w:rsidR="00F124EF" w:rsidRPr="004C6692" w:rsidRDefault="00F124EF" w:rsidP="00F124EF">
      <w:pPr>
        <w:pStyle w:val="a3"/>
        <w:ind w:right="-1"/>
        <w:jc w:val="both"/>
        <w:rPr>
          <w:rFonts w:ascii="Times New Roman" w:hAnsi="Times New Roman"/>
          <w:i w:val="0"/>
          <w:sz w:val="28"/>
          <w:szCs w:val="28"/>
        </w:rPr>
      </w:pPr>
      <w:r w:rsidRPr="004C6692">
        <w:rPr>
          <w:rFonts w:ascii="Times New Roman" w:hAnsi="Times New Roman"/>
          <w:i w:val="0"/>
          <w:sz w:val="28"/>
          <w:szCs w:val="28"/>
        </w:rPr>
        <w:t xml:space="preserve">Тупроқ физик хоссалари деградациясини камайтириш бўйича амалга ошириладиган тадбирларни бажариш энергетик сарф-ҳаражатлар билан боғлиқ бўлади. Бу энергетик сарф-ҳаражатлар миқдори тупроқлар генезиси кўрсаткичлари ва деградация даражасининг турлари ҳамда тупроқларнинг технологик таъсирига чидамлигига боғлиқ. Деградация жараёнининг бошланғич (кучсиз даражадаги) даврида тупроқ хоссаларини ёмонлаштирувчи омилларни камайтириш етарли ҳисобланади. Бунинг учун тупроқдаги гумус миқдори балансини сақлаш мақсадида мунтазам янги органик моддаларни қўллаш билан биргаликда қишлоқ хўжалик техникалари таъсирида тупроқларнинг зичланишини мақбул даражагача камайтириш  ва ерга тизимли ишлов беришни йўлга қўйиш зарурдир. Тупроқлар ҳайдалма қатламларининг ўта зичлашиши ва структураларининг бузилиши натижасида </w:t>
      </w:r>
      <w:r w:rsidRPr="004C6692">
        <w:rPr>
          <w:rFonts w:ascii="Times New Roman" w:hAnsi="Times New Roman"/>
          <w:i w:val="0"/>
          <w:sz w:val="28"/>
          <w:szCs w:val="28"/>
        </w:rPr>
        <w:lastRenderedPageBreak/>
        <w:t xml:space="preserve">ўрта ва кучли даражада деградацияга учраган майдонларда олиб бориладиган агротехник тадбирлар - тупроқ струтураси ва гумус миқдорини маълум даражагача кўпайтиришга ва сифатини ошириш йўли билан тиклашга йўналтирилган бўлиши керак. Гумус балансини сақлаш алмашлаб экишни ҳисобга олган ҳолда ерларга ҳар хил меъёрда органик ўғитлар солиш билан амалга оширилади. Қишлоқ хўжалик техникалари таъсирида тупроқларни зичлашишини камайтиришни таъминловчи техник воситалар ва технологияларни қўллашда тупроққа ишлов беришни минималлаштирган ҳолда амалга ошириш лозим. Бунинг учун ерларга чуқур ишлов бериш ўрнига майда ва юза қисмига ишлов бериш технологияси билан алмаштириш, тракторларнинг далага киришини камайтириш мақсадида кенг қанотли (бир неча қаторга ишлов берадиган) техникалардан фойдаланиш, тракторларнинг бир қатновида бир нечта операцияларни бажарадиган комплекс иш қуроллари ва агрегатлар билан созлаш ва машина-тракторли агрегатлар маршрутини киритиш лозим.  </w:t>
      </w:r>
    </w:p>
    <w:p w:rsidR="00F124EF" w:rsidRPr="004C6692" w:rsidRDefault="00F124EF" w:rsidP="00F124EF">
      <w:pPr>
        <w:pStyle w:val="a3"/>
        <w:ind w:right="-1"/>
        <w:jc w:val="both"/>
        <w:rPr>
          <w:rFonts w:ascii="Times New Roman" w:hAnsi="Times New Roman"/>
          <w:b/>
          <w:i w:val="0"/>
          <w:sz w:val="28"/>
          <w:szCs w:val="28"/>
        </w:rPr>
      </w:pPr>
    </w:p>
    <w:p w:rsidR="00F124EF" w:rsidRPr="004C6692" w:rsidRDefault="00F124EF" w:rsidP="00F124EF">
      <w:pPr>
        <w:pStyle w:val="3"/>
        <w:ind w:left="0" w:right="-1"/>
        <w:rPr>
          <w:rFonts w:ascii="Times New Roman" w:hAnsi="Times New Roman"/>
          <w:sz w:val="28"/>
          <w:szCs w:val="28"/>
        </w:rPr>
      </w:pPr>
      <w:r w:rsidRPr="004C6692">
        <w:rPr>
          <w:rFonts w:ascii="Times New Roman" w:hAnsi="Times New Roman"/>
          <w:sz w:val="28"/>
          <w:szCs w:val="28"/>
        </w:rPr>
        <w:t>Тупроқларнинг ўта зичланиши</w:t>
      </w:r>
    </w:p>
    <w:p w:rsidR="00F124EF" w:rsidRPr="004C6692" w:rsidRDefault="00F124EF" w:rsidP="00F124EF">
      <w:pPr>
        <w:pStyle w:val="a3"/>
        <w:ind w:right="-1"/>
        <w:jc w:val="both"/>
        <w:rPr>
          <w:rFonts w:ascii="Times New Roman" w:hAnsi="Times New Roman"/>
          <w:i w:val="0"/>
          <w:sz w:val="28"/>
          <w:szCs w:val="28"/>
        </w:rPr>
      </w:pPr>
    </w:p>
    <w:p w:rsidR="00F124EF" w:rsidRPr="004C6692" w:rsidRDefault="00F124EF" w:rsidP="00F124EF">
      <w:pPr>
        <w:pStyle w:val="a3"/>
        <w:ind w:right="-1"/>
        <w:jc w:val="both"/>
        <w:rPr>
          <w:rFonts w:ascii="Times New Roman" w:hAnsi="Times New Roman"/>
          <w:i w:val="0"/>
          <w:sz w:val="28"/>
          <w:szCs w:val="28"/>
        </w:rPr>
      </w:pPr>
      <w:r w:rsidRPr="004C6692">
        <w:rPr>
          <w:rFonts w:ascii="Times New Roman" w:hAnsi="Times New Roman"/>
          <w:i w:val="0"/>
          <w:sz w:val="28"/>
          <w:szCs w:val="28"/>
        </w:rPr>
        <w:t xml:space="preserve">Тупроқнинг зичланиши ─ бу физик деградациянинг бир тури бўлиб, тупроқ микро- ва макрозаррачаларининг ўзгаришига (бузилишига) айтилади. Тупроқ зичланишининг белгилари: ғовакликнинг ва сув ўтказувчанликнинг камайиши, тупроқ заррачалари ўлчами мувозанатининг бузилиши ва уларнинг дастлабки ҳолатига нисбатан ўзгариши тушунилади. Заррачалар зичланишининг тезлигига боғлиқ равишда деформацияга учраши ва ҳатто йўқолиб кетиши мумкин. Зичланишнинг юзага келиши натижасида бир хил тупроқ қатламлари ҳосил бўлади ва бу қатлам чегарасидаги ўсимлик илдизининг сувга ва кислородга бўлган талаби етарли даражада бўлмайди. Бу эса ўсимлик ва улар илдизларининг ўсиши ва ривожланиши секинлаштиради ҳамда илдиз тизими тарқалишининг бузилишига олиб келади. </w:t>
      </w:r>
    </w:p>
    <w:p w:rsidR="00F124EF" w:rsidRPr="004C6692" w:rsidRDefault="00F124EF" w:rsidP="00F124EF">
      <w:pPr>
        <w:pStyle w:val="a3"/>
        <w:ind w:right="-1"/>
        <w:jc w:val="both"/>
        <w:rPr>
          <w:rFonts w:ascii="Times New Roman" w:hAnsi="Times New Roman"/>
          <w:i w:val="0"/>
          <w:sz w:val="28"/>
          <w:szCs w:val="28"/>
        </w:rPr>
      </w:pPr>
      <w:r w:rsidRPr="004C6692">
        <w:rPr>
          <w:rFonts w:ascii="Times New Roman" w:hAnsi="Times New Roman"/>
          <w:i w:val="0"/>
          <w:sz w:val="28"/>
          <w:szCs w:val="28"/>
        </w:rPr>
        <w:t>Экосистема “инженерлари” бўлган ўсимлик илдизлари фаолияти таъсирида ҳосил бўлган макроғоваклар тупроқнинг зичланишига нисбатан ўта сезгир бўлади. Тупроқлар макроғовакларининг йўқолиши умумий аэрацияни камайишига, намликнинг ортишига ва тупроқ организмларига бўлган салбий таъсирининг кучайишига олиб келади. Тупроқларнинг тўғридан-тўғри зичланиши натижасида микроорганизмлар ўзлари учун қулай бўлган озиқланиш жойларидан маҳрум бўладилар. Ерларнинг зичланиши асосан тупроқларнинг устки қатламларида юзага келади ва бу юза қатламларда яшовчи ҳайвонларга кўпроқ салбий таъсирга эга бўлади ҳамда аэрациянинг бузилиши оқибатида микроорганизмлар фаолияти ҳам ўзгаради.</w:t>
      </w:r>
    </w:p>
    <w:p w:rsidR="00F124EF" w:rsidRPr="004C6692" w:rsidRDefault="00F124EF" w:rsidP="00F124EF">
      <w:pPr>
        <w:pStyle w:val="a3"/>
        <w:ind w:right="-1"/>
        <w:jc w:val="both"/>
        <w:rPr>
          <w:rFonts w:ascii="Times New Roman" w:hAnsi="Times New Roman"/>
          <w:i w:val="0"/>
          <w:sz w:val="28"/>
          <w:szCs w:val="28"/>
          <w:lang w:val="uz-Cyrl-UZ"/>
        </w:rPr>
      </w:pPr>
      <w:r w:rsidRPr="004C6692">
        <w:rPr>
          <w:rFonts w:ascii="Times New Roman" w:hAnsi="Times New Roman"/>
          <w:i w:val="0"/>
          <w:sz w:val="28"/>
          <w:szCs w:val="28"/>
        </w:rPr>
        <w:t xml:space="preserve">Тупроқнинг ҳаво режими ─ бу  тупроқ унумдорлиги омилларидан бири бўлиб, ҳаво миқдори ва таркибини маълум даврларда (суткада, фаслда, йилда) ўзгариши тушунилади. Тупроқ таркибидаги ҳаво газ ҳолатида бўлиб, унинг бир оз қисмигина тупроқ сувида эриган  ва тупроқнинг қаттиқ минерал қисмига ўтган бўлади. Эркин ҳаво сув билан банд бўлмаган тупроқ </w:t>
      </w:r>
      <w:r w:rsidRPr="004C6692">
        <w:rPr>
          <w:rFonts w:ascii="Times New Roman" w:hAnsi="Times New Roman"/>
          <w:i w:val="0"/>
          <w:sz w:val="28"/>
          <w:szCs w:val="28"/>
        </w:rPr>
        <w:lastRenderedPageBreak/>
        <w:t xml:space="preserve">бўшлиқларини ва ғовакларини тўлдиради ва унда аралашади, атмосфера билан муносабатда бўлади, ҳавонинг қисилган қисми ғовакликларда тупроқ сувидан ажралган ҳолатда маълум қисми тупроқ заррачалари томонидан ютилган бўлади. </w:t>
      </w:r>
      <w:r w:rsidRPr="004C6692">
        <w:rPr>
          <w:rFonts w:ascii="Times New Roman" w:hAnsi="Times New Roman"/>
          <w:i w:val="0"/>
          <w:sz w:val="28"/>
          <w:szCs w:val="28"/>
          <w:lang w:val="uz-Cyrl-UZ"/>
        </w:rPr>
        <w:t xml:space="preserve">Ўсимлик учун энг муҳим бўлган ҳаво эркин шаклдаги ҳаво ҳисоланиб, унинг миқдори тупроқ ғоваклиги билан боғлиқ бўлади. Минералларга бой тупроқларда ҳаво миқдори 25 % дан 75 % гача, органик моддаларга бой ва намлиги юқори бўлган тупроқларда 88 % га етади. Кўпчилик қишлоқ хўжалик экинлари экилган тупроқ ғоваклигидаги сувнинг ҳавога  нисбати 60:40 (%) бўлса яхши ҳисобланади. Айрим ўсимликлар тупроқ ғоваклигидаги нисбат аксинча бўлганда (сув миқдори кўп, ҳаво кам) яхши ривожланади. </w:t>
      </w:r>
    </w:p>
    <w:p w:rsidR="00F124EF" w:rsidRPr="004C6692" w:rsidRDefault="00F124EF" w:rsidP="00F124EF">
      <w:pPr>
        <w:pStyle w:val="a3"/>
        <w:ind w:right="-1"/>
        <w:jc w:val="both"/>
        <w:rPr>
          <w:rFonts w:ascii="Times New Roman" w:hAnsi="Times New Roman"/>
          <w:i w:val="0"/>
          <w:sz w:val="28"/>
          <w:szCs w:val="28"/>
          <w:lang w:val="uz-Cyrl-UZ"/>
        </w:rPr>
      </w:pPr>
      <w:r w:rsidRPr="004C6692">
        <w:rPr>
          <w:rFonts w:ascii="Times New Roman" w:hAnsi="Times New Roman"/>
          <w:i w:val="0"/>
          <w:sz w:val="28"/>
          <w:szCs w:val="28"/>
          <w:lang w:val="uz-Cyrl-UZ"/>
        </w:rPr>
        <w:t>Тупроқнинг ҳаво хоссалари асосан ҳаво сиғими, ҳаво ўтказувчанлиги ва аэрациясидан иборат бўлиб, атмосфера ҳавосидан ташкил топган тупроқ ҳавосининг алмашиш жараёнлари йиғиндиси ҳисобланади. Тупроқни атмосфера билан газ алмашиш асосида СО</w:t>
      </w:r>
      <w:r w:rsidRPr="004C6692">
        <w:rPr>
          <w:rFonts w:ascii="Times New Roman" w:hAnsi="Times New Roman"/>
          <w:i w:val="0"/>
          <w:sz w:val="28"/>
          <w:szCs w:val="28"/>
          <w:vertAlign w:val="subscript"/>
          <w:lang w:val="uz-Cyrl-UZ"/>
        </w:rPr>
        <w:t>2</w:t>
      </w:r>
      <w:r w:rsidRPr="004C6692">
        <w:rPr>
          <w:rFonts w:ascii="Times New Roman" w:hAnsi="Times New Roman"/>
          <w:i w:val="0"/>
          <w:sz w:val="28"/>
          <w:szCs w:val="28"/>
          <w:lang w:val="uz-Cyrl-UZ"/>
        </w:rPr>
        <w:t xml:space="preserve"> ва ва ундаги О</w:t>
      </w:r>
      <w:r w:rsidRPr="004C6692">
        <w:rPr>
          <w:rFonts w:ascii="Times New Roman" w:hAnsi="Times New Roman"/>
          <w:i w:val="0"/>
          <w:sz w:val="28"/>
          <w:szCs w:val="28"/>
          <w:vertAlign w:val="subscript"/>
          <w:lang w:val="uz-Cyrl-UZ"/>
        </w:rPr>
        <w:t>2</w:t>
      </w:r>
      <w:r w:rsidRPr="004C6692">
        <w:rPr>
          <w:rFonts w:ascii="Times New Roman" w:hAnsi="Times New Roman"/>
          <w:i w:val="0"/>
          <w:sz w:val="28"/>
          <w:szCs w:val="28"/>
          <w:lang w:val="uz-Cyrl-UZ"/>
        </w:rPr>
        <w:t xml:space="preserve"> ҳар хил концентрацияси туради, у узлуксиз илдиз озиқланадиган қатламларда органик моддалар ва бошқаларнинг парчаланиши натижасида, микроорганизмлар, тупроқ фаунаси, ўсимлик илдизлари нафас олиш жараёнида О</w:t>
      </w:r>
      <w:r w:rsidRPr="004C6692">
        <w:rPr>
          <w:rFonts w:ascii="Times New Roman" w:hAnsi="Times New Roman"/>
          <w:i w:val="0"/>
          <w:sz w:val="28"/>
          <w:szCs w:val="28"/>
          <w:vertAlign w:val="subscript"/>
          <w:lang w:val="uz-Cyrl-UZ"/>
        </w:rPr>
        <w:t>2</w:t>
      </w:r>
      <w:r w:rsidRPr="004C6692">
        <w:rPr>
          <w:rFonts w:ascii="Times New Roman" w:hAnsi="Times New Roman"/>
          <w:i w:val="0"/>
          <w:sz w:val="28"/>
          <w:szCs w:val="28"/>
          <w:lang w:val="uz-Cyrl-UZ"/>
        </w:rPr>
        <w:t xml:space="preserve"> ни ютиши ва СО</w:t>
      </w:r>
      <w:r w:rsidRPr="004C6692">
        <w:rPr>
          <w:rFonts w:ascii="Times New Roman" w:hAnsi="Times New Roman"/>
          <w:i w:val="0"/>
          <w:sz w:val="28"/>
          <w:szCs w:val="28"/>
          <w:vertAlign w:val="subscript"/>
          <w:lang w:val="uz-Cyrl-UZ"/>
        </w:rPr>
        <w:t>2</w:t>
      </w:r>
      <w:r w:rsidRPr="004C6692">
        <w:rPr>
          <w:rFonts w:ascii="Times New Roman" w:hAnsi="Times New Roman"/>
          <w:i w:val="0"/>
          <w:sz w:val="28"/>
          <w:szCs w:val="28"/>
          <w:lang w:val="uz-Cyrl-UZ"/>
        </w:rPr>
        <w:t xml:space="preserve"> ни ажратиши билан қувватланиб туради.  </w:t>
      </w:r>
      <w:r w:rsidRPr="004C6692">
        <w:rPr>
          <w:rFonts w:ascii="Times New Roman" w:hAnsi="Times New Roman"/>
          <w:i w:val="0"/>
          <w:sz w:val="28"/>
          <w:szCs w:val="28"/>
        </w:rPr>
        <w:t>Газ алмашиш жараёнига тупроқнинг структураси ва сув ўтказувчанлиги  катта таъсир қилади. Тупроқнинг устки қатламларида О</w:t>
      </w:r>
      <w:r w:rsidRPr="004C6692">
        <w:rPr>
          <w:rFonts w:ascii="Times New Roman" w:hAnsi="Times New Roman"/>
          <w:i w:val="0"/>
          <w:sz w:val="28"/>
          <w:szCs w:val="28"/>
          <w:vertAlign w:val="subscript"/>
        </w:rPr>
        <w:t>2</w:t>
      </w:r>
      <w:r w:rsidRPr="004C6692">
        <w:rPr>
          <w:rFonts w:ascii="Times New Roman" w:hAnsi="Times New Roman"/>
          <w:i w:val="0"/>
          <w:sz w:val="28"/>
          <w:szCs w:val="28"/>
        </w:rPr>
        <w:t xml:space="preserve"> 18-20 %, СО</w:t>
      </w:r>
      <w:r w:rsidRPr="004C6692">
        <w:rPr>
          <w:rFonts w:ascii="Times New Roman" w:hAnsi="Times New Roman"/>
          <w:i w:val="0"/>
          <w:sz w:val="28"/>
          <w:szCs w:val="28"/>
          <w:vertAlign w:val="subscript"/>
        </w:rPr>
        <w:t xml:space="preserve">2  </w:t>
      </w:r>
      <w:r w:rsidRPr="004C6692">
        <w:rPr>
          <w:rFonts w:ascii="Times New Roman" w:hAnsi="Times New Roman"/>
          <w:i w:val="0"/>
          <w:sz w:val="28"/>
          <w:szCs w:val="28"/>
        </w:rPr>
        <w:t>0,15-3 %, N 78-80 % дан иборат бўлади.</w:t>
      </w:r>
      <w:r w:rsidRPr="004C6692">
        <w:rPr>
          <w:rFonts w:ascii="Times New Roman" w:hAnsi="Times New Roman"/>
          <w:i w:val="0"/>
          <w:sz w:val="28"/>
          <w:szCs w:val="28"/>
          <w:lang w:val="uz-Cyrl-UZ"/>
        </w:rPr>
        <w:t>Тупроқ ҳавосидаги кислород ўсимликларни  СО</w:t>
      </w:r>
      <w:r w:rsidRPr="004C6692">
        <w:rPr>
          <w:rFonts w:ascii="Times New Roman" w:hAnsi="Times New Roman"/>
          <w:i w:val="0"/>
          <w:sz w:val="28"/>
          <w:szCs w:val="28"/>
          <w:vertAlign w:val="subscript"/>
          <w:lang w:val="uz-Cyrl-UZ"/>
        </w:rPr>
        <w:t>2</w:t>
      </w:r>
      <w:r w:rsidRPr="004C6692">
        <w:rPr>
          <w:rFonts w:ascii="Times New Roman" w:hAnsi="Times New Roman"/>
          <w:i w:val="0"/>
          <w:sz w:val="28"/>
          <w:szCs w:val="28"/>
          <w:lang w:val="uz-Cyrl-UZ"/>
        </w:rPr>
        <w:t xml:space="preserve"> билан нафас олиши учун зарур, бу тупроқ қатлами устидаги атмосферага тушиши билан айрим тупроқ бирикмаларининг эрувчанлигини оширади ва ўсимликнинг углерод билан озиқланиш манбаи бўлиб хизмат қилади. Тупроқ қатламларининг зичланиши юқорида қайд қилинган жараёнларнинг бузилишига, ҳосилнинг пасайиши ва сифатининг ёмонлашишига, тупроқнинг физик деградациясига ва натижада унумдорлигининг пасайишига олиб келади. </w:t>
      </w:r>
    </w:p>
    <w:p w:rsidR="00F124EF" w:rsidRPr="004C6692" w:rsidRDefault="00F124EF" w:rsidP="00F124EF">
      <w:pPr>
        <w:pStyle w:val="a3"/>
        <w:ind w:right="-1"/>
        <w:jc w:val="both"/>
        <w:rPr>
          <w:rFonts w:ascii="Times New Roman" w:hAnsi="Times New Roman"/>
          <w:i w:val="0"/>
          <w:sz w:val="28"/>
          <w:szCs w:val="28"/>
          <w:lang w:val="uz-Cyrl-UZ"/>
        </w:rPr>
      </w:pPr>
    </w:p>
    <w:p w:rsidR="00F124EF" w:rsidRPr="004C6692" w:rsidRDefault="00F124EF" w:rsidP="00F124EF">
      <w:pPr>
        <w:pStyle w:val="3"/>
        <w:ind w:left="0" w:right="-1"/>
        <w:rPr>
          <w:rFonts w:ascii="Times New Roman" w:hAnsi="Times New Roman"/>
          <w:sz w:val="28"/>
          <w:szCs w:val="28"/>
          <w:lang w:val="uz-Cyrl-UZ"/>
        </w:rPr>
      </w:pPr>
      <w:r w:rsidRPr="004C6692">
        <w:rPr>
          <w:rFonts w:ascii="Times New Roman" w:hAnsi="Times New Roman"/>
          <w:sz w:val="28"/>
          <w:szCs w:val="28"/>
          <w:lang w:val="uz-Cyrl-UZ"/>
        </w:rPr>
        <w:t xml:space="preserve"> Тупроқ  қатқалоқлигининг ҳосил бўлиши</w:t>
      </w:r>
    </w:p>
    <w:p w:rsidR="00F124EF" w:rsidRPr="004C6692" w:rsidRDefault="00F124EF" w:rsidP="00F124EF">
      <w:pPr>
        <w:pStyle w:val="a3"/>
        <w:ind w:right="-1"/>
        <w:jc w:val="both"/>
        <w:rPr>
          <w:rFonts w:ascii="Times New Roman" w:hAnsi="Times New Roman"/>
          <w:i w:val="0"/>
          <w:sz w:val="28"/>
          <w:szCs w:val="28"/>
          <w:lang w:val="uz-Cyrl-UZ"/>
        </w:rPr>
      </w:pPr>
    </w:p>
    <w:p w:rsidR="00F124EF" w:rsidRPr="004C6692" w:rsidRDefault="00F124EF" w:rsidP="00F124EF">
      <w:pPr>
        <w:pStyle w:val="a3"/>
        <w:ind w:right="-1"/>
        <w:jc w:val="both"/>
        <w:rPr>
          <w:rFonts w:ascii="Times New Roman" w:hAnsi="Times New Roman"/>
          <w:i w:val="0"/>
          <w:sz w:val="28"/>
          <w:szCs w:val="28"/>
          <w:lang w:val="uz-Cyrl-UZ"/>
        </w:rPr>
      </w:pPr>
      <w:r w:rsidRPr="004C6692">
        <w:rPr>
          <w:rFonts w:ascii="Times New Roman" w:hAnsi="Times New Roman"/>
          <w:i w:val="0"/>
          <w:sz w:val="28"/>
          <w:szCs w:val="28"/>
          <w:lang w:val="uz-Cyrl-UZ"/>
        </w:rPr>
        <w:t>Шўрланиш ва шўртобланиш – биосферага таъсир қилаётган муҳим омиллардан бўлиб, улар тупроқ унумдорлигини чегаралайди ва қишлоқ хўжалигида унумли фойдаланилишига ҳалақит беради. Дунёнинг қуруқ минтақаларида жойлашган давлатлар тупроқларининг шўрланиши нафақат атроф-муҳитга, балки иқтисодиётга тегишли бўлган йирик муаммолар манбаи ҳисобланади.</w:t>
      </w:r>
    </w:p>
    <w:p w:rsidR="00F124EF" w:rsidRPr="004C6692" w:rsidRDefault="00F124EF" w:rsidP="00F124EF">
      <w:pPr>
        <w:pStyle w:val="a3"/>
        <w:ind w:right="-1"/>
        <w:jc w:val="both"/>
        <w:rPr>
          <w:rFonts w:ascii="Times New Roman" w:hAnsi="Times New Roman"/>
          <w:i w:val="0"/>
          <w:sz w:val="28"/>
          <w:szCs w:val="28"/>
          <w:lang w:val="uz-Cyrl-UZ"/>
        </w:rPr>
      </w:pPr>
      <w:r w:rsidRPr="004C6692">
        <w:rPr>
          <w:rFonts w:ascii="Times New Roman" w:hAnsi="Times New Roman"/>
          <w:i w:val="0"/>
          <w:sz w:val="28"/>
          <w:szCs w:val="28"/>
          <w:lang w:val="uz-Cyrl-UZ"/>
        </w:rPr>
        <w:t xml:space="preserve">Тупроқ профилида тузларнинг тўпланиши турли хил тезликда юзага келади. Айрим ҳолатларда шўрланиш жараёни шу қадар тезки, ҳатто тупроқнинг устки қатламида у ёки бу даражада қалин тузли қатқалоқ ҳосил бўлади. Тупроқли-тузли қатқалоқлар структурасиз тупроқларнинг чўкиши ва қуриши натижасида ҳосил бўлади. Кўпгина ҳолатларда атмосфера ёғингарчилиги, қиш фасли даврида музлаган  тупроқларнинг муздан эриши, техника ва иш </w:t>
      </w:r>
      <w:r w:rsidRPr="004C6692">
        <w:rPr>
          <w:rFonts w:ascii="Times New Roman" w:hAnsi="Times New Roman"/>
          <w:i w:val="0"/>
          <w:sz w:val="28"/>
          <w:szCs w:val="28"/>
          <w:lang w:val="uz-Cyrl-UZ"/>
        </w:rPr>
        <w:lastRenderedPageBreak/>
        <w:t xml:space="preserve">қуролларининг таъсири натижасида қатқалоқ ҳосил бўлади. Айрим атмосфера шароитларида тупроқларнинг ҳайдалма қатламларидаги тупроқ қатқалоқларининг капиллярлари орқали намликнинг парланиши кучаяди, натижада атмосферадан тушаётган ёғин миқдорининг етиб бориши қийинлашади, тупроқ ва атмосфера ўртасидаги газ алмашиш жараёни  ёмонлашади. Бу омиллар тупроқ биотаси фаолиятининг бузилишига ва ўсимликлар учун заҳарли бўлган бирикмалар (водород сульфид, метан ва б.) миқдорининг ошиши ва тўпланишига сабаб бўлади. Қатқалоқ ўсимлик уруғларининг униб чиқишини секинлаштиради, ўсишини қийинлаштиради ва айрим ҳолатларда батамом қуришига олиб келади. Тупроқларда ўз вақтида олиб бориладиган агротехник тадбирлар қатқалоқ ҳосил бўлишининг олдини олади. Масалан, физик жихатдан етилган тупроқларни бороналаш ёки мулчалаш самараси катта бўлади ва қатқалоқнинг олди олинади. Эгатлардаги қатқалоқлар - сув берилгач, оғир бороналарда бузилади (майдаланади), айрим ҳолатларда культивация  қилиниши мумкин. </w:t>
      </w:r>
    </w:p>
    <w:p w:rsidR="00F124EF" w:rsidRPr="004C6692" w:rsidRDefault="00F124EF" w:rsidP="00F124EF">
      <w:pPr>
        <w:pStyle w:val="a3"/>
        <w:ind w:right="-1"/>
        <w:jc w:val="both"/>
        <w:rPr>
          <w:rFonts w:ascii="Times New Roman" w:hAnsi="Times New Roman"/>
          <w:i w:val="0"/>
          <w:sz w:val="28"/>
          <w:szCs w:val="28"/>
          <w:lang w:val="uz-Cyrl-UZ"/>
        </w:rPr>
      </w:pPr>
      <w:r w:rsidRPr="004C6692">
        <w:rPr>
          <w:rFonts w:ascii="Times New Roman" w:hAnsi="Times New Roman"/>
          <w:i w:val="0"/>
          <w:sz w:val="28"/>
          <w:szCs w:val="28"/>
          <w:lang w:val="uz-Cyrl-UZ"/>
        </w:rPr>
        <w:t>Тупроқ қатқалоғини уруғ униб чиқмасдан аввал енгил бороналаш йўли билан йўқотилади, техник ва бошқа ўсимликлар экилган майдонларнинг жўяклари орасига ишлов берилади. Қўшимча қўлланилган агротехник тадбирлар ортиқча энергия сарф бўлишига ва иқтисодий кўрсаткичларнинг пасайишига олиб келади. Шу сабабли марказлашган махсус, тупроқнинг физик хоссаларини ҳисобга олган ҳолда унга ишлов бера оладиган машиналардан фойдаланиш мақсадга мувофиқдир. Шу билан биргаликда тупроқнинг физик-кимёвий хоссаларини яхшилаш қобилиятига эга бўлган  органо-минерал ўғитлар, алмашлаб экиш, кимёвий мелиорация, кўп йиллик ўт ўсимликлари ва бошқа тадбирларни қўллаш тупроқ қатқалоқлашишининг олдини олади.</w:t>
      </w:r>
    </w:p>
    <w:p w:rsidR="00F124EF" w:rsidRPr="004C6692" w:rsidRDefault="00F124EF" w:rsidP="00F124EF">
      <w:pPr>
        <w:pStyle w:val="a3"/>
        <w:ind w:right="-1"/>
        <w:jc w:val="both"/>
        <w:rPr>
          <w:rFonts w:ascii="Times New Roman" w:hAnsi="Times New Roman"/>
          <w:i w:val="0"/>
          <w:sz w:val="28"/>
          <w:szCs w:val="28"/>
          <w:lang w:val="uz-Cyrl-UZ"/>
        </w:rPr>
      </w:pPr>
      <w:r w:rsidRPr="004C6692">
        <w:rPr>
          <w:rFonts w:ascii="Times New Roman" w:hAnsi="Times New Roman"/>
          <w:i w:val="0"/>
          <w:sz w:val="28"/>
          <w:szCs w:val="28"/>
          <w:lang w:val="uz-Cyrl-UZ"/>
        </w:rPr>
        <w:t xml:space="preserve">Тупроқларнинг шўрланиши ва шўртобланишини ўрганиш тупроқшуносликда ўз тарихига эга. Айниқса, тупроқлар  шўрланиши ривожланган, мелиоратив ҳолати ёмон ва унумдорлиги паст бўлган давлатларнинг тупроқларида олимлар томонидан кенг назарий ва амалий тадқиқотлар олиб борилган. Барча тадқиқотлар ўз даври тарихига мос равишда илмий ва технологик даражага асосланган ҳолда ўтказилган. </w:t>
      </w:r>
    </w:p>
    <w:p w:rsidR="00F124EF" w:rsidRPr="004C6692" w:rsidRDefault="00F124EF" w:rsidP="00F124EF">
      <w:pPr>
        <w:pStyle w:val="a3"/>
        <w:ind w:right="-1"/>
        <w:jc w:val="both"/>
        <w:rPr>
          <w:rFonts w:ascii="Times New Roman" w:hAnsi="Times New Roman"/>
          <w:i w:val="0"/>
          <w:sz w:val="28"/>
          <w:szCs w:val="28"/>
          <w:lang w:val="uz-Cyrl-UZ"/>
        </w:rPr>
      </w:pPr>
      <w:r w:rsidRPr="004C6692">
        <w:rPr>
          <w:rFonts w:ascii="Times New Roman" w:hAnsi="Times New Roman"/>
          <w:i w:val="0"/>
          <w:sz w:val="28"/>
          <w:szCs w:val="28"/>
          <w:lang w:val="uz-Cyrl-UZ"/>
        </w:rPr>
        <w:t>Шўрланган тупроқларни ўрганиш ва мелиорацияси фундаментал фанларнинг ривожланиши билан параллел равишда ривожланган. Тупроқларнинг шўрланиши ва шўртобланишининг асосий сабабларидан бири, тупроқ эритмасида кўп миқдорда электролитларнинг тўпланиши ва тупроқнинг қаттиқ фазаси билан ўзаро таъсири билан боғлиқ. Бу жараённинг принциплари ва унинг келиб чиқиш сабаблари бугунги кунда яхши ўрганилган. Аммо тупроқ эритмаларида электролитларнинг тўпланиш схемаси ва уларнинг тупроқ заррачалари, материаллари билан реакцияси, шўрланишнинг келиб чиқиш механизми, тезлиги ва қатқалоқнинг ҳосил бўлиш жараёни тўлиқ лаборатория шароитида кам ўрганилган. Тупроқларнинг шўрланиши, шўртобланиши ва унинг келиб чиқиш сабаблари ҳатто тупроқ ҳосил бўлиш жараёнларига нисбатан яхши ўрганилган бўлишига қарамасдан, бу йўналишда қатор ноаниқликлар ва номаълум омиллар фаолият кўрсатади.</w:t>
      </w:r>
    </w:p>
    <w:p w:rsidR="00F124EF" w:rsidRPr="004C6692" w:rsidRDefault="00F124EF" w:rsidP="00F124EF">
      <w:pPr>
        <w:pStyle w:val="a3"/>
        <w:ind w:right="-1"/>
        <w:jc w:val="both"/>
        <w:rPr>
          <w:rFonts w:ascii="Times New Roman" w:hAnsi="Times New Roman"/>
          <w:i w:val="0"/>
          <w:sz w:val="28"/>
          <w:szCs w:val="28"/>
          <w:lang w:val="uz-Cyrl-UZ"/>
        </w:rPr>
      </w:pPr>
      <w:r w:rsidRPr="004C6692">
        <w:rPr>
          <w:rFonts w:ascii="Times New Roman" w:hAnsi="Times New Roman"/>
          <w:i w:val="0"/>
          <w:sz w:val="28"/>
          <w:szCs w:val="28"/>
          <w:lang w:val="uz-Cyrl-UZ"/>
        </w:rPr>
        <w:lastRenderedPageBreak/>
        <w:t xml:space="preserve">Тупроқларнинг шўрланиши ва шўртобланиш жараёнлари бўйича кўп олимларнинг илмий-тадқиқот ишларида қатқалоқнинг хавфлилиги ҳақида (жараённинг миқдорий механизмисиз) маълумотлар келтирилган. Тупроқ қатқалоқланишининг келиб чиқиши, жараённинг ўзини миқдорий жихатдан маълумотларига эга бўлмасдан туриб, унинг йўналишининг жадаллигини самарали йўллар билан бошқариш, салбий оқибатларининг олдини олишга қаратилган агротехник тадбирларни ишлаб чиқиб бўлмайди. </w:t>
      </w:r>
    </w:p>
    <w:p w:rsidR="00F124EF" w:rsidRPr="004C6692" w:rsidRDefault="00F124EF" w:rsidP="00F124EF">
      <w:pPr>
        <w:pStyle w:val="a3"/>
        <w:ind w:right="-1"/>
        <w:jc w:val="both"/>
        <w:rPr>
          <w:rFonts w:ascii="Times New Roman" w:hAnsi="Times New Roman"/>
          <w:i w:val="0"/>
          <w:sz w:val="28"/>
          <w:szCs w:val="28"/>
          <w:lang w:val="uz-Cyrl-UZ"/>
        </w:rPr>
      </w:pPr>
      <w:r w:rsidRPr="004C6692">
        <w:rPr>
          <w:rFonts w:ascii="Times New Roman" w:hAnsi="Times New Roman"/>
          <w:i w:val="0"/>
          <w:sz w:val="28"/>
          <w:szCs w:val="28"/>
          <w:lang w:val="uz-Cyrl-UZ"/>
        </w:rPr>
        <w:t>Олимлар томонидан тупроқнинг устки қисмида тез қатқалоқланиш жараёнини физик моделлаштиришнинг тажриба ускунаси ишлаб чиқилган бўлиб, бу тезкор лаборатория шароитидаги усулда сизот сувларидаги, тупроқ эритмасидаги, ва тупроқ қатқалоғидаги тузларнинг миқдорий балансига асосланган ҳолда тупроқ қатқалоғининг ҳосил бўлиш жараёни бўйича тадқиқот ишларини олиб бориш мумкин. Бунда тузлар миқдорини NaCI, MgCl</w:t>
      </w:r>
      <w:r w:rsidRPr="004C6692">
        <w:rPr>
          <w:rFonts w:ascii="Times New Roman" w:hAnsi="Times New Roman"/>
          <w:i w:val="0"/>
          <w:sz w:val="28"/>
          <w:szCs w:val="28"/>
          <w:vertAlign w:val="subscript"/>
          <w:lang w:val="uz-Cyrl-UZ"/>
        </w:rPr>
        <w:t>2</w:t>
      </w:r>
      <w:r w:rsidRPr="004C6692">
        <w:rPr>
          <w:rFonts w:ascii="Times New Roman" w:hAnsi="Times New Roman"/>
          <w:i w:val="0"/>
          <w:sz w:val="28"/>
          <w:szCs w:val="28"/>
          <w:lang w:val="uz-Cyrl-UZ"/>
        </w:rPr>
        <w:t>∙6Н</w:t>
      </w:r>
      <w:r w:rsidRPr="004C6692">
        <w:rPr>
          <w:rFonts w:ascii="Times New Roman" w:hAnsi="Times New Roman"/>
          <w:i w:val="0"/>
          <w:sz w:val="28"/>
          <w:szCs w:val="28"/>
          <w:vertAlign w:val="subscript"/>
          <w:lang w:val="uz-Cyrl-UZ"/>
        </w:rPr>
        <w:t>2</w:t>
      </w:r>
      <w:r w:rsidRPr="004C6692">
        <w:rPr>
          <w:rFonts w:ascii="Times New Roman" w:hAnsi="Times New Roman"/>
          <w:i w:val="0"/>
          <w:sz w:val="28"/>
          <w:szCs w:val="28"/>
          <w:lang w:val="uz-Cyrl-UZ"/>
        </w:rPr>
        <w:t>О, СаС1</w:t>
      </w:r>
      <w:r w:rsidRPr="004C6692">
        <w:rPr>
          <w:rFonts w:ascii="Times New Roman" w:hAnsi="Times New Roman"/>
          <w:i w:val="0"/>
          <w:sz w:val="28"/>
          <w:szCs w:val="28"/>
          <w:vertAlign w:val="subscript"/>
          <w:lang w:val="uz-Cyrl-UZ"/>
        </w:rPr>
        <w:t>2</w:t>
      </w:r>
      <w:r w:rsidRPr="004C6692">
        <w:rPr>
          <w:rFonts w:ascii="Times New Roman" w:hAnsi="Times New Roman"/>
          <w:i w:val="0"/>
          <w:sz w:val="28"/>
          <w:szCs w:val="28"/>
          <w:lang w:val="uz-Cyrl-UZ"/>
        </w:rPr>
        <w:t>∙6Н</w:t>
      </w:r>
      <w:r w:rsidRPr="004C6692">
        <w:rPr>
          <w:rFonts w:ascii="Times New Roman" w:hAnsi="Times New Roman"/>
          <w:i w:val="0"/>
          <w:sz w:val="28"/>
          <w:szCs w:val="28"/>
          <w:vertAlign w:val="subscript"/>
          <w:lang w:val="uz-Cyrl-UZ"/>
        </w:rPr>
        <w:t>2</w:t>
      </w:r>
      <w:r w:rsidRPr="004C6692">
        <w:rPr>
          <w:rFonts w:ascii="Times New Roman" w:hAnsi="Times New Roman"/>
          <w:i w:val="0"/>
          <w:sz w:val="28"/>
          <w:szCs w:val="28"/>
          <w:lang w:val="uz-Cyrl-UZ"/>
        </w:rPr>
        <w:t>О, Na</w:t>
      </w:r>
      <w:r w:rsidRPr="004C6692">
        <w:rPr>
          <w:rFonts w:ascii="Times New Roman" w:hAnsi="Times New Roman"/>
          <w:i w:val="0"/>
          <w:sz w:val="28"/>
          <w:szCs w:val="28"/>
          <w:vertAlign w:val="subscript"/>
          <w:lang w:val="uz-Cyrl-UZ"/>
        </w:rPr>
        <w:t>2</w:t>
      </w:r>
      <w:r w:rsidRPr="004C6692">
        <w:rPr>
          <w:rFonts w:ascii="Times New Roman" w:hAnsi="Times New Roman"/>
          <w:i w:val="0"/>
          <w:sz w:val="28"/>
          <w:szCs w:val="28"/>
          <w:lang w:val="uz-Cyrl-UZ"/>
        </w:rPr>
        <w:t>SО</w:t>
      </w:r>
      <w:r w:rsidRPr="004C6692">
        <w:rPr>
          <w:rFonts w:ascii="Times New Roman" w:hAnsi="Times New Roman"/>
          <w:i w:val="0"/>
          <w:sz w:val="28"/>
          <w:szCs w:val="28"/>
          <w:vertAlign w:val="subscript"/>
          <w:lang w:val="uz-Cyrl-UZ"/>
        </w:rPr>
        <w:t>4</w:t>
      </w:r>
      <w:r w:rsidRPr="004C6692">
        <w:rPr>
          <w:rFonts w:ascii="Times New Roman" w:hAnsi="Times New Roman"/>
          <w:i w:val="0"/>
          <w:sz w:val="28"/>
          <w:szCs w:val="28"/>
          <w:lang w:val="uz-Cyrl-UZ"/>
        </w:rPr>
        <w:t>∙10H</w:t>
      </w:r>
      <w:r w:rsidRPr="004C6692">
        <w:rPr>
          <w:rFonts w:ascii="Times New Roman" w:hAnsi="Times New Roman"/>
          <w:i w:val="0"/>
          <w:sz w:val="28"/>
          <w:szCs w:val="28"/>
          <w:vertAlign w:val="subscript"/>
          <w:lang w:val="uz-Cyrl-UZ"/>
        </w:rPr>
        <w:t>2</w:t>
      </w:r>
      <w:r w:rsidRPr="004C6692">
        <w:rPr>
          <w:rFonts w:ascii="Times New Roman" w:hAnsi="Times New Roman"/>
          <w:i w:val="0"/>
          <w:sz w:val="28"/>
          <w:szCs w:val="28"/>
          <w:lang w:val="uz-Cyrl-UZ"/>
        </w:rPr>
        <w:t>О, Na</w:t>
      </w:r>
      <w:r w:rsidRPr="004C6692">
        <w:rPr>
          <w:rFonts w:ascii="Times New Roman" w:hAnsi="Times New Roman"/>
          <w:i w:val="0"/>
          <w:sz w:val="28"/>
          <w:szCs w:val="28"/>
          <w:vertAlign w:val="subscript"/>
          <w:lang w:val="uz-Cyrl-UZ"/>
        </w:rPr>
        <w:t>2</w:t>
      </w:r>
      <w:r w:rsidRPr="004C6692">
        <w:rPr>
          <w:rFonts w:ascii="Times New Roman" w:hAnsi="Times New Roman"/>
          <w:i w:val="0"/>
          <w:sz w:val="28"/>
          <w:szCs w:val="28"/>
          <w:lang w:val="uz-Cyrl-UZ"/>
        </w:rPr>
        <w:t>CО</w:t>
      </w:r>
      <w:r w:rsidRPr="004C6692">
        <w:rPr>
          <w:rFonts w:ascii="Times New Roman" w:hAnsi="Times New Roman"/>
          <w:i w:val="0"/>
          <w:sz w:val="28"/>
          <w:szCs w:val="28"/>
          <w:vertAlign w:val="subscript"/>
          <w:lang w:val="uz-Cyrl-UZ"/>
        </w:rPr>
        <w:t>3</w:t>
      </w:r>
      <w:r w:rsidRPr="004C6692">
        <w:rPr>
          <w:rFonts w:ascii="Times New Roman" w:hAnsi="Times New Roman"/>
          <w:i w:val="0"/>
          <w:sz w:val="28"/>
          <w:szCs w:val="28"/>
          <w:lang w:val="uz-Cyrl-UZ"/>
        </w:rPr>
        <w:t xml:space="preserve"> ва СаСО</w:t>
      </w:r>
      <w:r w:rsidRPr="004C6692">
        <w:rPr>
          <w:rFonts w:ascii="Times New Roman" w:hAnsi="Times New Roman"/>
          <w:i w:val="0"/>
          <w:sz w:val="28"/>
          <w:szCs w:val="28"/>
          <w:vertAlign w:val="subscript"/>
          <w:lang w:val="uz-Cyrl-UZ"/>
        </w:rPr>
        <w:t>3</w:t>
      </w:r>
      <w:r w:rsidRPr="004C6692">
        <w:rPr>
          <w:rFonts w:ascii="Times New Roman" w:hAnsi="Times New Roman"/>
          <w:i w:val="0"/>
          <w:sz w:val="28"/>
          <w:szCs w:val="28"/>
          <w:lang w:val="uz-Cyrl-UZ"/>
        </w:rPr>
        <w:t xml:space="preserve"> ҳосил бўладиган қатқалоқнинг қалинлигига ва  мустаҳкамлигига таъсирини имкон даражасида ўрганишни кўрсатган. Сизот сувлари таркибидаги тузларнинг концентрацияси қуйидаги миқдорда бўлганда қатқалоқланиш намоён бўлиши аниқланган: NaCI - 30 г/л, 58,5 г/л, 70 г/л; СаС1</w:t>
      </w:r>
      <w:r w:rsidRPr="004C6692">
        <w:rPr>
          <w:rFonts w:ascii="Times New Roman" w:hAnsi="Times New Roman"/>
          <w:i w:val="0"/>
          <w:sz w:val="28"/>
          <w:szCs w:val="28"/>
          <w:vertAlign w:val="subscript"/>
          <w:lang w:val="uz-Cyrl-UZ"/>
        </w:rPr>
        <w:t>2</w:t>
      </w:r>
      <w:r w:rsidRPr="004C6692">
        <w:rPr>
          <w:rFonts w:ascii="Times New Roman" w:hAnsi="Times New Roman"/>
          <w:i w:val="0"/>
          <w:sz w:val="28"/>
          <w:szCs w:val="28"/>
          <w:lang w:val="uz-Cyrl-UZ"/>
        </w:rPr>
        <w:t>∙6Н</w:t>
      </w:r>
      <w:r w:rsidRPr="004C6692">
        <w:rPr>
          <w:rFonts w:ascii="Times New Roman" w:hAnsi="Times New Roman"/>
          <w:i w:val="0"/>
          <w:sz w:val="28"/>
          <w:szCs w:val="28"/>
          <w:vertAlign w:val="subscript"/>
          <w:lang w:val="uz-Cyrl-UZ"/>
        </w:rPr>
        <w:t>2</w:t>
      </w:r>
      <w:r w:rsidRPr="004C6692">
        <w:rPr>
          <w:rFonts w:ascii="Times New Roman" w:hAnsi="Times New Roman"/>
          <w:i w:val="0"/>
          <w:sz w:val="28"/>
          <w:szCs w:val="28"/>
          <w:lang w:val="uz-Cyrl-UZ"/>
        </w:rPr>
        <w:t>О - 30 г/л, 54,8 г/л, 70 г/л, 109,5 г/л; MgCl</w:t>
      </w:r>
      <w:r w:rsidRPr="004C6692">
        <w:rPr>
          <w:rFonts w:ascii="Times New Roman" w:hAnsi="Times New Roman"/>
          <w:i w:val="0"/>
          <w:sz w:val="28"/>
          <w:szCs w:val="28"/>
          <w:vertAlign w:val="subscript"/>
          <w:lang w:val="uz-Cyrl-UZ"/>
        </w:rPr>
        <w:t>2</w:t>
      </w:r>
      <w:r w:rsidRPr="004C6692">
        <w:rPr>
          <w:rFonts w:ascii="Times New Roman" w:hAnsi="Times New Roman"/>
          <w:i w:val="0"/>
          <w:sz w:val="28"/>
          <w:szCs w:val="28"/>
          <w:lang w:val="uz-Cyrl-UZ"/>
        </w:rPr>
        <w:t>∙6H</w:t>
      </w:r>
      <w:r w:rsidRPr="004C6692">
        <w:rPr>
          <w:rFonts w:ascii="Times New Roman" w:hAnsi="Times New Roman"/>
          <w:i w:val="0"/>
          <w:sz w:val="28"/>
          <w:szCs w:val="28"/>
          <w:vertAlign w:val="subscript"/>
          <w:lang w:val="uz-Cyrl-UZ"/>
        </w:rPr>
        <w:t>2</w:t>
      </w:r>
      <w:r w:rsidRPr="004C6692">
        <w:rPr>
          <w:rFonts w:ascii="Times New Roman" w:hAnsi="Times New Roman"/>
          <w:i w:val="0"/>
          <w:sz w:val="28"/>
          <w:szCs w:val="28"/>
          <w:lang w:val="uz-Cyrl-UZ"/>
        </w:rPr>
        <w:t>О - 30 г/л, 50,8 г/л, 70 г/л, 101,6 г/л; Na</w:t>
      </w:r>
      <w:r w:rsidRPr="004C6692">
        <w:rPr>
          <w:rFonts w:ascii="Times New Roman" w:hAnsi="Times New Roman"/>
          <w:i w:val="0"/>
          <w:sz w:val="28"/>
          <w:szCs w:val="28"/>
          <w:vertAlign w:val="subscript"/>
          <w:lang w:val="uz-Cyrl-UZ"/>
        </w:rPr>
        <w:t>2</w:t>
      </w:r>
      <w:r w:rsidRPr="004C6692">
        <w:rPr>
          <w:rFonts w:ascii="Times New Roman" w:hAnsi="Times New Roman"/>
          <w:i w:val="0"/>
          <w:sz w:val="28"/>
          <w:szCs w:val="28"/>
          <w:lang w:val="uz-Cyrl-UZ"/>
        </w:rPr>
        <w:t>CО</w:t>
      </w:r>
      <w:r w:rsidRPr="004C6692">
        <w:rPr>
          <w:rFonts w:ascii="Times New Roman" w:hAnsi="Times New Roman"/>
          <w:i w:val="0"/>
          <w:sz w:val="28"/>
          <w:szCs w:val="28"/>
          <w:vertAlign w:val="subscript"/>
          <w:lang w:val="uz-Cyrl-UZ"/>
        </w:rPr>
        <w:t>3</w:t>
      </w:r>
      <w:r w:rsidRPr="004C6692">
        <w:rPr>
          <w:rFonts w:ascii="Times New Roman" w:hAnsi="Times New Roman"/>
          <w:i w:val="0"/>
          <w:sz w:val="28"/>
          <w:szCs w:val="28"/>
          <w:lang w:val="uz-Cyrl-UZ"/>
        </w:rPr>
        <w:t xml:space="preserve"> - 53 г/л, 70 г/л; СаСО</w:t>
      </w:r>
      <w:r w:rsidRPr="004C6692">
        <w:rPr>
          <w:rFonts w:ascii="Times New Roman" w:hAnsi="Times New Roman"/>
          <w:i w:val="0"/>
          <w:sz w:val="28"/>
          <w:szCs w:val="28"/>
          <w:vertAlign w:val="subscript"/>
          <w:lang w:val="uz-Cyrl-UZ"/>
        </w:rPr>
        <w:t>3</w:t>
      </w:r>
      <w:r w:rsidRPr="004C6692">
        <w:rPr>
          <w:rFonts w:ascii="Times New Roman" w:hAnsi="Times New Roman"/>
          <w:i w:val="0"/>
          <w:sz w:val="28"/>
          <w:szCs w:val="28"/>
          <w:lang w:val="uz-Cyrl-UZ"/>
        </w:rPr>
        <w:t xml:space="preserve"> - 50 г/л и 70 г/л. Қатқалоқнинг қалинлиги бирламчи эритмадаги, қатқалоқдаги, қатқалоқ остидаги ҳамда қатқалоқ солиштирма юзасидаги ионлар миқдори билан боғлиқлиги кўрсатилган. Камроқ миқдорда қатқалоқнинг мустаҳкамлигига қатқалоқ остидаги ионлар миқдори таъсир қилиши аниқланган.</w:t>
      </w:r>
    </w:p>
    <w:p w:rsidR="00F124EF" w:rsidRPr="004C6692" w:rsidRDefault="00F124EF" w:rsidP="00F124EF">
      <w:pPr>
        <w:pStyle w:val="a3"/>
        <w:ind w:right="-1"/>
        <w:jc w:val="both"/>
        <w:rPr>
          <w:rStyle w:val="a7"/>
          <w:rFonts w:ascii="Times New Roman" w:hAnsi="Times New Roman"/>
          <w:bCs/>
          <w:i w:val="0"/>
          <w:sz w:val="28"/>
          <w:szCs w:val="28"/>
          <w:lang w:val="uz-Cyrl-UZ"/>
        </w:rPr>
      </w:pPr>
    </w:p>
    <w:p w:rsidR="00F124EF" w:rsidRPr="004C6692" w:rsidRDefault="00F124EF" w:rsidP="00F124EF">
      <w:pPr>
        <w:pStyle w:val="a3"/>
        <w:ind w:right="-1"/>
        <w:jc w:val="both"/>
        <w:rPr>
          <w:rFonts w:ascii="Times New Roman" w:hAnsi="Times New Roman"/>
          <w:b/>
          <w:i w:val="0"/>
          <w:sz w:val="28"/>
          <w:szCs w:val="28"/>
        </w:rPr>
      </w:pPr>
      <w:r w:rsidRPr="004C6692">
        <w:rPr>
          <w:rFonts w:ascii="Times New Roman" w:hAnsi="Times New Roman"/>
          <w:b/>
          <w:i w:val="0"/>
          <w:sz w:val="28"/>
          <w:szCs w:val="28"/>
        </w:rPr>
        <w:t>4-боб мавзуси юзасидан назорат саволлари:</w:t>
      </w:r>
    </w:p>
    <w:p w:rsidR="00F124EF" w:rsidRPr="004C6692" w:rsidRDefault="00F124EF" w:rsidP="00F124EF">
      <w:pPr>
        <w:pStyle w:val="a3"/>
        <w:numPr>
          <w:ilvl w:val="0"/>
          <w:numId w:val="6"/>
        </w:numPr>
        <w:tabs>
          <w:tab w:val="left" w:pos="1134"/>
        </w:tabs>
        <w:ind w:left="0" w:right="-1" w:firstLine="0"/>
        <w:jc w:val="both"/>
        <w:rPr>
          <w:rFonts w:ascii="Times New Roman" w:hAnsi="Times New Roman"/>
          <w:i w:val="0"/>
          <w:sz w:val="28"/>
          <w:szCs w:val="28"/>
        </w:rPr>
      </w:pPr>
      <w:r w:rsidRPr="004C6692">
        <w:rPr>
          <w:rFonts w:ascii="Times New Roman" w:hAnsi="Times New Roman"/>
          <w:i w:val="0"/>
          <w:sz w:val="28"/>
          <w:szCs w:val="28"/>
        </w:rPr>
        <w:t>Тупроқларни физикавий деградациясининг ўзига хос  жихатлари нималар?</w:t>
      </w:r>
    </w:p>
    <w:p w:rsidR="00F124EF" w:rsidRPr="004C6692" w:rsidRDefault="00F124EF" w:rsidP="00F124EF">
      <w:pPr>
        <w:pStyle w:val="a3"/>
        <w:numPr>
          <w:ilvl w:val="0"/>
          <w:numId w:val="6"/>
        </w:numPr>
        <w:tabs>
          <w:tab w:val="left" w:pos="1134"/>
        </w:tabs>
        <w:ind w:left="0" w:right="-1" w:firstLine="0"/>
        <w:jc w:val="both"/>
        <w:rPr>
          <w:rFonts w:ascii="Times New Roman" w:hAnsi="Times New Roman"/>
          <w:i w:val="0"/>
          <w:sz w:val="28"/>
          <w:szCs w:val="28"/>
        </w:rPr>
      </w:pPr>
      <w:r w:rsidRPr="004C6692">
        <w:rPr>
          <w:rFonts w:ascii="Times New Roman" w:hAnsi="Times New Roman"/>
          <w:i w:val="0"/>
          <w:sz w:val="28"/>
          <w:szCs w:val="28"/>
        </w:rPr>
        <w:t>Тупроқларнинг  физикавий деградацияси тупроқнинг унумдорлиги ва хоссаларига таъсир этадими?</w:t>
      </w:r>
    </w:p>
    <w:p w:rsidR="00F124EF" w:rsidRPr="004C6692" w:rsidRDefault="00F124EF" w:rsidP="00F124EF">
      <w:pPr>
        <w:pStyle w:val="a3"/>
        <w:numPr>
          <w:ilvl w:val="0"/>
          <w:numId w:val="6"/>
        </w:numPr>
        <w:tabs>
          <w:tab w:val="left" w:pos="1134"/>
        </w:tabs>
        <w:ind w:left="0" w:right="-1" w:firstLine="0"/>
        <w:jc w:val="both"/>
        <w:rPr>
          <w:rFonts w:ascii="Times New Roman" w:hAnsi="Times New Roman"/>
          <w:i w:val="0"/>
          <w:sz w:val="28"/>
          <w:szCs w:val="28"/>
        </w:rPr>
      </w:pPr>
      <w:r w:rsidRPr="004C6692">
        <w:rPr>
          <w:rFonts w:ascii="Times New Roman" w:hAnsi="Times New Roman"/>
          <w:i w:val="0"/>
          <w:sz w:val="28"/>
          <w:szCs w:val="28"/>
        </w:rPr>
        <w:t>Тупроқларнинг ўта зичланиши қандай юзага келади?</w:t>
      </w:r>
    </w:p>
    <w:p w:rsidR="00F124EF" w:rsidRPr="004C6692" w:rsidRDefault="00F124EF" w:rsidP="00F124EF">
      <w:pPr>
        <w:pStyle w:val="a3"/>
        <w:numPr>
          <w:ilvl w:val="0"/>
          <w:numId w:val="6"/>
        </w:numPr>
        <w:tabs>
          <w:tab w:val="left" w:pos="1134"/>
        </w:tabs>
        <w:ind w:left="0" w:right="-1" w:firstLine="0"/>
        <w:jc w:val="both"/>
        <w:rPr>
          <w:rFonts w:ascii="Times New Roman" w:hAnsi="Times New Roman"/>
          <w:i w:val="0"/>
          <w:sz w:val="28"/>
          <w:szCs w:val="28"/>
        </w:rPr>
      </w:pPr>
      <w:r w:rsidRPr="004C6692">
        <w:rPr>
          <w:rFonts w:ascii="Times New Roman" w:hAnsi="Times New Roman"/>
          <w:i w:val="0"/>
          <w:sz w:val="28"/>
          <w:szCs w:val="28"/>
        </w:rPr>
        <w:t xml:space="preserve">Тупроқнинг қатқалоқланиши ва унинг салбий таъсирлари? </w:t>
      </w:r>
    </w:p>
    <w:p w:rsidR="00F124EF" w:rsidRPr="004C6692" w:rsidRDefault="00F124EF" w:rsidP="00F124EF">
      <w:pPr>
        <w:pStyle w:val="a3"/>
        <w:numPr>
          <w:ilvl w:val="0"/>
          <w:numId w:val="6"/>
        </w:numPr>
        <w:tabs>
          <w:tab w:val="left" w:pos="1134"/>
        </w:tabs>
        <w:ind w:left="0" w:right="-1" w:firstLine="0"/>
        <w:jc w:val="both"/>
        <w:rPr>
          <w:rFonts w:ascii="Times New Roman" w:hAnsi="Times New Roman"/>
          <w:i w:val="0"/>
          <w:sz w:val="28"/>
          <w:szCs w:val="28"/>
        </w:rPr>
      </w:pPr>
      <w:r w:rsidRPr="004C6692">
        <w:rPr>
          <w:rFonts w:ascii="Times New Roman" w:hAnsi="Times New Roman"/>
          <w:i w:val="0"/>
          <w:sz w:val="28"/>
          <w:szCs w:val="28"/>
        </w:rPr>
        <w:t>Қишлоқ хўжалик техникалари воситасида тупроқ деградациясининг вужудга келиши ва салбий жихатлари?</w:t>
      </w:r>
    </w:p>
    <w:p w:rsidR="00F124EF" w:rsidRPr="004C6692" w:rsidRDefault="00F124EF" w:rsidP="00F124EF">
      <w:pPr>
        <w:pStyle w:val="a3"/>
        <w:numPr>
          <w:ilvl w:val="0"/>
          <w:numId w:val="6"/>
        </w:numPr>
        <w:tabs>
          <w:tab w:val="left" w:pos="1134"/>
        </w:tabs>
        <w:ind w:left="0" w:right="-1" w:firstLine="0"/>
        <w:jc w:val="both"/>
        <w:rPr>
          <w:rFonts w:ascii="Times New Roman" w:hAnsi="Times New Roman"/>
          <w:i w:val="0"/>
          <w:sz w:val="28"/>
          <w:szCs w:val="28"/>
        </w:rPr>
      </w:pPr>
      <w:r w:rsidRPr="004C6692">
        <w:rPr>
          <w:rFonts w:ascii="Times New Roman" w:hAnsi="Times New Roman"/>
          <w:i w:val="0"/>
          <w:sz w:val="28"/>
          <w:szCs w:val="28"/>
        </w:rPr>
        <w:t>Физикавий деградациясига учраган тупроқларнинг хоссаларини яхшилаш учун қандай тадбирлар амалга ошириш мақсадга мувофиқ?</w:t>
      </w:r>
    </w:p>
    <w:p w:rsidR="00F124EF" w:rsidRPr="004C6692" w:rsidRDefault="00F124EF" w:rsidP="00F124EF">
      <w:pPr>
        <w:pStyle w:val="a3"/>
        <w:tabs>
          <w:tab w:val="left" w:pos="1134"/>
        </w:tabs>
        <w:ind w:right="-1"/>
        <w:jc w:val="both"/>
        <w:rPr>
          <w:rFonts w:ascii="Times New Roman" w:hAnsi="Times New Roman"/>
          <w:i w:val="0"/>
          <w:sz w:val="28"/>
          <w:szCs w:val="28"/>
        </w:rPr>
      </w:pPr>
    </w:p>
    <w:p w:rsidR="00F124EF" w:rsidRPr="004C6692" w:rsidRDefault="00F124EF" w:rsidP="00F124EF">
      <w:pPr>
        <w:ind w:right="-1"/>
        <w:rPr>
          <w:rFonts w:ascii="Times New Roman" w:hAnsi="Times New Roman" w:cs="Times New Roman"/>
          <w:sz w:val="28"/>
          <w:szCs w:val="28"/>
        </w:rPr>
      </w:pPr>
    </w:p>
    <w:p w:rsidR="00F124EF" w:rsidRPr="004C6692" w:rsidRDefault="00F124EF" w:rsidP="00F124EF">
      <w:pPr>
        <w:ind w:right="-1"/>
        <w:rPr>
          <w:rFonts w:ascii="Times New Roman" w:hAnsi="Times New Roman" w:cs="Times New Roman"/>
          <w:sz w:val="28"/>
          <w:szCs w:val="28"/>
        </w:rPr>
      </w:pP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Pr="00F124EF" w:rsidRDefault="00F124EF" w:rsidP="00F124EF">
      <w:pPr>
        <w:pStyle w:val="3"/>
        <w:ind w:left="0" w:right="-1"/>
        <w:jc w:val="center"/>
        <w:rPr>
          <w:rFonts w:ascii="Times New Roman" w:hAnsi="Times New Roman"/>
          <w:sz w:val="24"/>
          <w:szCs w:val="24"/>
          <w:lang w:val="uz-Cyrl-UZ"/>
        </w:rPr>
      </w:pPr>
      <w:r w:rsidRPr="00F124EF">
        <w:rPr>
          <w:rFonts w:ascii="Times New Roman" w:hAnsi="Times New Roman"/>
          <w:sz w:val="24"/>
          <w:szCs w:val="24"/>
          <w:lang w:val="uz-Cyrl-UZ"/>
        </w:rPr>
        <w:lastRenderedPageBreak/>
        <w:t>4-мавзу</w:t>
      </w:r>
    </w:p>
    <w:p w:rsidR="00F124EF" w:rsidRPr="00F124EF" w:rsidRDefault="00F124EF" w:rsidP="00F124EF">
      <w:pPr>
        <w:pStyle w:val="3"/>
        <w:ind w:left="0" w:right="-1"/>
        <w:rPr>
          <w:rFonts w:ascii="Times New Roman" w:hAnsi="Times New Roman"/>
          <w:sz w:val="24"/>
          <w:szCs w:val="24"/>
          <w:lang w:val="uz-Cyrl-UZ"/>
        </w:rPr>
      </w:pPr>
      <w:r w:rsidRPr="00F124EF">
        <w:rPr>
          <w:rFonts w:ascii="Times New Roman" w:hAnsi="Times New Roman"/>
          <w:sz w:val="24"/>
          <w:szCs w:val="24"/>
          <w:lang w:val="uz-Cyrl-UZ"/>
        </w:rPr>
        <w:t xml:space="preserve">Тупроқларнинг ифлосланиши ва детоксикацияси </w:t>
      </w:r>
    </w:p>
    <w:p w:rsidR="00F124EF" w:rsidRPr="00F124EF" w:rsidRDefault="00F124EF" w:rsidP="00F124EF">
      <w:pPr>
        <w:pStyle w:val="3"/>
        <w:ind w:left="0" w:right="-1"/>
        <w:rPr>
          <w:rFonts w:ascii="Times New Roman" w:hAnsi="Times New Roman"/>
          <w:sz w:val="24"/>
          <w:szCs w:val="24"/>
          <w:lang w:val="uz-Cyrl-UZ"/>
        </w:rPr>
      </w:pPr>
    </w:p>
    <w:p w:rsidR="00F124EF" w:rsidRPr="00F124EF" w:rsidRDefault="00F124EF" w:rsidP="00F124EF">
      <w:pPr>
        <w:pStyle w:val="3"/>
        <w:ind w:left="0" w:right="-1"/>
        <w:rPr>
          <w:rFonts w:ascii="Times New Roman" w:hAnsi="Times New Roman"/>
          <w:sz w:val="24"/>
          <w:szCs w:val="24"/>
          <w:lang w:val="uz-Cyrl-UZ"/>
        </w:rPr>
      </w:pPr>
      <w:r w:rsidRPr="00F124EF">
        <w:rPr>
          <w:rFonts w:ascii="Times New Roman" w:hAnsi="Times New Roman"/>
          <w:sz w:val="24"/>
          <w:szCs w:val="24"/>
          <w:lang w:val="uz-Cyrl-UZ"/>
        </w:rPr>
        <w:t xml:space="preserve"> Тупроқларнинг кимёвий саноат чиқиндилари билан ифлосланши</w:t>
      </w:r>
    </w:p>
    <w:p w:rsidR="00F124EF" w:rsidRPr="00F124EF" w:rsidRDefault="00F124EF" w:rsidP="00F124EF">
      <w:pPr>
        <w:pStyle w:val="a3"/>
        <w:ind w:right="-1"/>
        <w:jc w:val="both"/>
        <w:rPr>
          <w:rFonts w:ascii="Times New Roman" w:hAnsi="Times New Roman"/>
          <w:i w:val="0"/>
          <w:sz w:val="24"/>
          <w:szCs w:val="24"/>
          <w:lang w:val="uz-Cyrl-UZ"/>
        </w:rPr>
      </w:pPr>
    </w:p>
    <w:p w:rsidR="00F124EF" w:rsidRPr="00F124EF" w:rsidRDefault="00F124EF" w:rsidP="00F124EF">
      <w:pPr>
        <w:pStyle w:val="a3"/>
        <w:ind w:right="-1"/>
        <w:jc w:val="both"/>
        <w:rPr>
          <w:rFonts w:ascii="Times New Roman" w:hAnsi="Times New Roman"/>
          <w:i w:val="0"/>
          <w:sz w:val="24"/>
          <w:szCs w:val="24"/>
          <w:lang w:val="uz-Cyrl-UZ"/>
        </w:rPr>
      </w:pPr>
      <w:r w:rsidRPr="00F124EF">
        <w:rPr>
          <w:rFonts w:ascii="Times New Roman" w:hAnsi="Times New Roman"/>
          <w:i w:val="0"/>
          <w:sz w:val="24"/>
          <w:szCs w:val="24"/>
          <w:lang w:val="uz-Cyrl-UZ"/>
        </w:rPr>
        <w:t xml:space="preserve">Тупроқларнинг кимёвий ифлосланиши – тупроқ таркибига муайян кимёвий модданинг тушиши ва меъёридан ортиши натижасида заҳарланиши ва тупроқнинг хосса-хусусиятларининг ўзгаришидир. </w:t>
      </w:r>
    </w:p>
    <w:p w:rsidR="00F124EF" w:rsidRPr="00F124EF" w:rsidRDefault="00F124EF" w:rsidP="00F124EF">
      <w:pPr>
        <w:pStyle w:val="a3"/>
        <w:ind w:right="-1"/>
        <w:jc w:val="both"/>
        <w:rPr>
          <w:rFonts w:ascii="Times New Roman" w:hAnsi="Times New Roman"/>
          <w:i w:val="0"/>
          <w:sz w:val="24"/>
          <w:szCs w:val="24"/>
          <w:lang w:val="uz-Cyrl-UZ"/>
        </w:rPr>
      </w:pPr>
      <w:r w:rsidRPr="00F124EF">
        <w:rPr>
          <w:rFonts w:ascii="Times New Roman" w:hAnsi="Times New Roman"/>
          <w:i w:val="0"/>
          <w:sz w:val="24"/>
          <w:szCs w:val="24"/>
          <w:lang w:val="uz-Cyrl-UZ"/>
        </w:rPr>
        <w:t>Ўзбекистон Республикаси  минтақавий экологик хавфсизликни  таъминлашда ҳал қилувчи ўринга эга, яъни Ўзбекистон ўзининг табиий ресурслари, интел</w:t>
      </w:r>
      <w:r w:rsidRPr="00A00246">
        <w:rPr>
          <w:rFonts w:ascii="Times New Roman" w:hAnsi="Times New Roman"/>
          <w:i w:val="0"/>
          <w:sz w:val="24"/>
          <w:szCs w:val="24"/>
          <w:lang w:val="uz-Cyrl-UZ"/>
        </w:rPr>
        <w:t>л</w:t>
      </w:r>
      <w:r w:rsidRPr="00F124EF">
        <w:rPr>
          <w:rFonts w:ascii="Times New Roman" w:hAnsi="Times New Roman"/>
          <w:i w:val="0"/>
          <w:sz w:val="24"/>
          <w:szCs w:val="24"/>
          <w:lang w:val="uz-Cyrl-UZ"/>
        </w:rPr>
        <w:t>ектуал ва иқтисодий имкониятлари кўлами билан глобал ва минтақавий муаммоларни ҳал этишда муҳим ўрин тутади.</w:t>
      </w:r>
    </w:p>
    <w:p w:rsidR="00F124EF" w:rsidRPr="00F124EF" w:rsidRDefault="00F124EF" w:rsidP="00F124EF">
      <w:pPr>
        <w:pStyle w:val="a3"/>
        <w:ind w:right="-1"/>
        <w:jc w:val="both"/>
        <w:rPr>
          <w:rFonts w:ascii="Times New Roman" w:hAnsi="Times New Roman"/>
          <w:i w:val="0"/>
          <w:color w:val="FF0000"/>
          <w:sz w:val="24"/>
          <w:szCs w:val="24"/>
          <w:lang w:val="uz-Cyrl-UZ"/>
        </w:rPr>
      </w:pPr>
      <w:r w:rsidRPr="00F124EF">
        <w:rPr>
          <w:rFonts w:ascii="Times New Roman" w:hAnsi="Times New Roman"/>
          <w:i w:val="0"/>
          <w:sz w:val="24"/>
          <w:szCs w:val="24"/>
          <w:lang w:val="uz-Cyrl-UZ"/>
        </w:rPr>
        <w:t>Ҳозирги замон глобал экологик  муаммолари  кишилик жамиятининг барқарор ривожланишига хавф солмоқда. Экологик муаммоларнинг ўзига хос томони шундаки, у чегара билмайди, чунки бу муаммолар бир бутун бирлиқда, яъни табиатда кечади. Ер юзида инсонлар томонидан ерларни чегараларга бўлиниши табиат нуқтаи назаридан шартли бўлиб, табиатда кечаётган жараёнлар бир – бири билан узвий боғлиқ. Айниқса, тупроқда рўй бераётган жараёнлар биосферанинг барча қисмлари билан чамбарчас боғлиқдир. Табиатда, хусусан тупроқ қопламида кечаётган ўзгаришлар, уларнинг тақдири билан боғлиқ жараёнларни билиш ва унга жиддий ёндашиш муҳим ҳисобланади</w:t>
      </w:r>
      <w:r w:rsidRPr="00A00246">
        <w:rPr>
          <w:rFonts w:ascii="Times New Roman" w:hAnsi="Times New Roman"/>
          <w:i w:val="0"/>
          <w:sz w:val="24"/>
          <w:szCs w:val="24"/>
          <w:lang w:val="uz-Cyrl-UZ"/>
        </w:rPr>
        <w:t xml:space="preserve"> (Абдрахмонов ва б., 2010)</w:t>
      </w:r>
      <w:r w:rsidRPr="00F124EF">
        <w:rPr>
          <w:rFonts w:ascii="Times New Roman" w:hAnsi="Times New Roman"/>
          <w:i w:val="0"/>
          <w:sz w:val="24"/>
          <w:szCs w:val="24"/>
          <w:lang w:val="uz-Cyrl-UZ"/>
        </w:rPr>
        <w:t xml:space="preserve">. </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 xml:space="preserve">Тупроқларнинг кимёвий ифлосланишида инсоннинг фаолияти катта ўрин тутади. Бугунги кунда инсоният фаолияти туфайли ҳатто Антарктида ҳудуди радиоактив моддалар, ДДТ ва айрим оғир металлар билан ифлосланган. </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 xml:space="preserve">ХХI асрда икки катта омил атроф-муҳитга катта босим билан таъсир этмоқда. Биринчиси, ер юзи аҳолисининг жадал суръатда ўсиши бўлса, иккинчиси, фан – техниканинг тараққий этиши ва табиатга таъсиридир. Ер юзи аҳолиси 1969 йилда  йилига 2 % га кўпайган бўлса, бу кўрсаткич тобора ошиб борди ва 1992 йилда аҳоли 5,6 млрд. кишига етди. Бугунги кунга келиб бу кўрсаткич жадал ўсиш босқичида. 2025 йилга бориб 7,6 – 9,4 млрд. кишига етиш эҳтимоли бор. Инсоният сонининг ўсиши билан ер юзида ва бошқа сфераларда жиддий ўзгаришлар рўй беради. </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 xml:space="preserve">Тупроқларнинг ифлосланиши билан бевосита боғлиқ бўлган шаҳар аҳолиси томонидан чиқарилаётган чиқиндилар миқдори кун сайин ортиб бормоқда. Чиқарилаётган чиқиндилар фақатгина ривожланган давлатлардагина тўлиқ қайта ишланади ва зарарсизлантирилади, аксарият давлатларда эса тўғридан – тўғри тупроқ қопламига кўмилади, натижада йиллар ўтиши </w:t>
      </w:r>
      <w:r w:rsidRPr="00A00246">
        <w:rPr>
          <w:rFonts w:ascii="Times New Roman" w:hAnsi="Times New Roman"/>
          <w:i w:val="0"/>
          <w:sz w:val="24"/>
          <w:szCs w:val="24"/>
          <w:lang w:val="uz-Cyrl-UZ"/>
        </w:rPr>
        <w:t xml:space="preserve">билан </w:t>
      </w:r>
      <w:r w:rsidRPr="00A00246">
        <w:rPr>
          <w:rFonts w:ascii="Times New Roman" w:hAnsi="Times New Roman"/>
          <w:i w:val="0"/>
          <w:sz w:val="24"/>
          <w:szCs w:val="24"/>
        </w:rPr>
        <w:t>сизот сувлари орқали тупроқларнинг ифлосланиши содир бўлади</w:t>
      </w:r>
      <w:r w:rsidRPr="00A00246">
        <w:rPr>
          <w:rFonts w:ascii="Times New Roman" w:hAnsi="Times New Roman"/>
          <w:i w:val="0"/>
          <w:sz w:val="24"/>
          <w:szCs w:val="24"/>
          <w:lang w:val="uz-Cyrl-UZ"/>
        </w:rPr>
        <w:t xml:space="preserve"> (Х.Турсунов, Д.Турсунов, 2003)</w:t>
      </w:r>
      <w:r w:rsidRPr="00A00246">
        <w:rPr>
          <w:rFonts w:ascii="Times New Roman" w:hAnsi="Times New Roman"/>
          <w:i w:val="0"/>
          <w:sz w:val="24"/>
          <w:szCs w:val="24"/>
        </w:rPr>
        <w:t>.</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Тупроқ қопламининг кимёвий ифлосланиши бошқа муҳитларга нисбатан кўпроқ ифлосланади. Хусусан, атмосферага чиқарилган газлар ёки сув манбасига тушган кимёвий модда вақт ўтиши билан албатта тупроқ қопламига ўтади (Зайдельман, 1992</w:t>
      </w:r>
      <w:r w:rsidRPr="00A00246">
        <w:rPr>
          <w:rFonts w:ascii="Times New Roman" w:hAnsi="Times New Roman"/>
          <w:i w:val="0"/>
          <w:sz w:val="24"/>
          <w:szCs w:val="24"/>
          <w:lang w:val="uz-Cyrl-UZ"/>
        </w:rPr>
        <w:t>, 1998</w:t>
      </w:r>
      <w:r w:rsidRPr="00A00246">
        <w:rPr>
          <w:rFonts w:ascii="Times New Roman" w:hAnsi="Times New Roman"/>
          <w:i w:val="0"/>
          <w:sz w:val="24"/>
          <w:szCs w:val="24"/>
        </w:rPr>
        <w:t xml:space="preserve">).  </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Табиат муҳофазаси дейилганда инсониятнинг ҳозирги вақтда яшаётган вакиллари ва келгуси авлодларининг моддий ва маданий эҳтиёжларини қондириш, инсоният жамиятининг мавжуд бўлиши учун қулай шарт-шароит яратиш мақсадида табиат бойликларидан оқилона фойдаланиши, уларни тиклаш ва сақлаш, атроф-муҳитни бузилиш ва ифлосланишидан муҳофаза қилиш борасида  давлат томонидан белгиланган ишлар ҳамда ижтимоий тадбирларни</w:t>
      </w:r>
      <w:r w:rsidRPr="00A00246">
        <w:rPr>
          <w:rFonts w:ascii="Times New Roman" w:hAnsi="Times New Roman"/>
          <w:i w:val="0"/>
          <w:sz w:val="24"/>
          <w:szCs w:val="24"/>
          <w:lang w:val="uz-Cyrl-UZ"/>
        </w:rPr>
        <w:t>нг</w:t>
      </w:r>
      <w:r w:rsidRPr="00A00246">
        <w:rPr>
          <w:rFonts w:ascii="Times New Roman" w:hAnsi="Times New Roman"/>
          <w:i w:val="0"/>
          <w:sz w:val="24"/>
          <w:szCs w:val="24"/>
        </w:rPr>
        <w:t xml:space="preserve"> режали тизими тушунилади.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Республикамизда атроф-муҳитни муҳофаза қилиш ва табиат ресурсларидан оқилона фойдаланиш бўйича 2005 йилгача мўлжалланган Давлат дастури ишлаб чиқилган. Мамлакатимиз рахбари И.А.Каримовнинг “Ўзбекистон буюк келажак сари” асарида экологик хавфсизликни кучайтиришнинг ҳозирги асосий йўналишлари кўрсатиб ўтилган. Унда,  хусусан қуйидагилар таъкидланади: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lastRenderedPageBreak/>
        <w:t>1. Тегишли технологияларни ишлаб чиқиш ва жорий этиш. Қишлок, ўрмон ва бошқа хўжалик тармоқларидаги табиий жараёнларнинг кескин бузилишига олиб келадиган барча заҳарли кимёвий моддаларни қўллаш устидан қаттиқ назорат ўрнатиш. Ҳаво ва сув муҳитини инсоннинг ҳаётий фаолияти учун зарарли ёки салбий таъсир этадиган моддалар билан ифлосланишини тўхтатиш.</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2. Қайта тикланмайдиган заҳираларни қатъий мезон асосида истеъмол қилган ҳолда уларнинг ҳамма турларидан оқилона фойдаланиш.</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3. Катта – катта ҳудудларда табиий заҳиралардан фойдаланишнинг аниқ мақсадга қаратилган, илмий асосларини ўзлаштириш.</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4. Жонли табиатнинг бутун табиий генофондини маданий экинлар ва ҳайвонларнинг янги турларини кўпайтириш ҳисобига бошланғич база сифатида сақлаб қолиш.</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5. Шаҳарсозлик ва туманларни режалаштиришнинг илмий асосланган, ҳозирги замон урбанизациясининг барча салбий оқибатларини бартараф этиш тизимини жорий этиш йўли билан шаҳарларда ва бошқа аҳоли пунктларида яшаш учун қулай шароитлар яратиш.</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6. Экологик кулфатлар чегара билмаслигини назарда тутган ҳолда жаҳон жамоатчилиги эътиборини минтақанинг экологик муаммоларига қаратиш.</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Бундан кўринадики, атроф – муҳит, хусусан тупроқ қопламини ифлосланишига олиб келувчи бир қатор омиллар давлат даражасида ҳал этилиши белгиланган.</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Тупроқ қопламининг ифлосланишига салбий таъсир қилувчи ва унга ёт бўлган физик, кимёвий ва биологик моддаларнинг қўшилиши бўлиб, тупроқда кечаётган табиий модда ва энергия алмашинувининг бузилиши оқибатида экотизимларда салбий ўзгаришлар юз беради. Ерларнинг ифлосланиши икки турда: табиий – вулқонларнинг отилиши, ер қимирлаши, сел келиши, цунамилар ва шунга ўхшаш табиий жараён ва ҳодисалар орқали, шунингдек инсонларнинг хўжалик фаолияти натижасида юзага келади.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Ўзбекистон ҳукумати томонидан олиб борилаётган ислоҳотлар натижасида тупроқ қопламини турли моддалар билан ифлосланишининг камайиши кузатилмоқда (1</w:t>
      </w:r>
      <w:r w:rsidRPr="00A00246">
        <w:rPr>
          <w:rFonts w:ascii="Times New Roman" w:hAnsi="Times New Roman"/>
          <w:i w:val="0"/>
          <w:sz w:val="24"/>
          <w:szCs w:val="24"/>
          <w:lang w:val="uz-Cyrl-UZ"/>
        </w:rPr>
        <w:t>3</w:t>
      </w:r>
      <w:r w:rsidRPr="00A00246">
        <w:rPr>
          <w:rFonts w:ascii="Times New Roman" w:hAnsi="Times New Roman"/>
          <w:i w:val="0"/>
          <w:sz w:val="24"/>
          <w:szCs w:val="24"/>
        </w:rPr>
        <w:t xml:space="preserve">-жадвал).  </w:t>
      </w:r>
    </w:p>
    <w:p w:rsidR="00F124EF" w:rsidRPr="00A00246" w:rsidRDefault="00F124EF" w:rsidP="00F124EF">
      <w:pPr>
        <w:pStyle w:val="a3"/>
        <w:ind w:right="-1"/>
        <w:jc w:val="right"/>
        <w:rPr>
          <w:rFonts w:ascii="Times New Roman" w:hAnsi="Times New Roman"/>
          <w:i w:val="0"/>
          <w:sz w:val="24"/>
          <w:szCs w:val="24"/>
        </w:rPr>
      </w:pPr>
      <w:r w:rsidRPr="00A00246">
        <w:rPr>
          <w:rFonts w:ascii="Times New Roman" w:hAnsi="Times New Roman"/>
          <w:i w:val="0"/>
          <w:sz w:val="24"/>
          <w:szCs w:val="24"/>
        </w:rPr>
        <w:t>1</w:t>
      </w:r>
      <w:r w:rsidRPr="00A00246">
        <w:rPr>
          <w:rFonts w:ascii="Times New Roman" w:hAnsi="Times New Roman"/>
          <w:i w:val="0"/>
          <w:sz w:val="24"/>
          <w:szCs w:val="24"/>
          <w:lang w:val="uz-Cyrl-UZ"/>
        </w:rPr>
        <w:t>3</w:t>
      </w:r>
      <w:r w:rsidRPr="00A00246">
        <w:rPr>
          <w:rFonts w:ascii="Times New Roman" w:hAnsi="Times New Roman"/>
          <w:i w:val="0"/>
          <w:sz w:val="24"/>
          <w:szCs w:val="24"/>
        </w:rPr>
        <w:t>-жадвал</w:t>
      </w:r>
    </w:p>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Ўзбекистон Республикаси бўйича ифлослантирувчи модда ташланмаларининг  динамикаси, минг тонна ҳисобида</w:t>
      </w:r>
    </w:p>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(Табиатни Муҳофаза қилиш Қўмитаси маълумотлари, 2006 йил)</w:t>
      </w:r>
    </w:p>
    <w:p w:rsidR="00F124EF" w:rsidRPr="00A00246" w:rsidRDefault="00F124EF" w:rsidP="00F124EF">
      <w:pPr>
        <w:pStyle w:val="a3"/>
        <w:ind w:right="-1"/>
        <w:jc w:val="both"/>
        <w:rPr>
          <w:rFonts w:ascii="Times New Roman" w:hAnsi="Times New Roman"/>
          <w:i w:val="0"/>
          <w:sz w:val="24"/>
          <w:szCs w:val="24"/>
        </w:rPr>
      </w:pPr>
    </w:p>
    <w:tbl>
      <w:tblPr>
        <w:tblW w:w="8667"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2713"/>
        <w:gridCol w:w="993"/>
        <w:gridCol w:w="992"/>
        <w:gridCol w:w="992"/>
        <w:gridCol w:w="992"/>
        <w:gridCol w:w="993"/>
        <w:gridCol w:w="992"/>
      </w:tblGrid>
      <w:tr w:rsidR="00F124EF" w:rsidRPr="00A00246" w:rsidTr="00BD322F">
        <w:trPr>
          <w:jc w:val="center"/>
        </w:trPr>
        <w:tc>
          <w:tcPr>
            <w:tcW w:w="2713" w:type="dxa"/>
            <w:vMerge w:val="restart"/>
            <w:tcBorders>
              <w:top w:val="single" w:sz="12" w:space="0" w:color="000000"/>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Манбалар</w:t>
            </w:r>
          </w:p>
        </w:tc>
        <w:tc>
          <w:tcPr>
            <w:tcW w:w="5954" w:type="dxa"/>
            <w:gridSpan w:val="6"/>
            <w:tcBorders>
              <w:top w:val="single" w:sz="12" w:space="0" w:color="000000"/>
            </w:tcBorders>
            <w:vAlign w:val="center"/>
          </w:tcPr>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Йиллар</w:t>
            </w:r>
          </w:p>
        </w:tc>
      </w:tr>
      <w:tr w:rsidR="00F124EF" w:rsidRPr="00A00246" w:rsidTr="00BD322F">
        <w:trPr>
          <w:jc w:val="center"/>
        </w:trPr>
        <w:tc>
          <w:tcPr>
            <w:tcW w:w="2713" w:type="dxa"/>
            <w:vMerge/>
            <w:vAlign w:val="center"/>
          </w:tcPr>
          <w:p w:rsidR="00F124EF" w:rsidRPr="00A00246" w:rsidRDefault="00F124EF" w:rsidP="00F124EF">
            <w:pPr>
              <w:pStyle w:val="a3"/>
              <w:ind w:right="-1"/>
              <w:jc w:val="center"/>
              <w:rPr>
                <w:rFonts w:ascii="Times New Roman" w:hAnsi="Times New Roman"/>
                <w:i w:val="0"/>
                <w:sz w:val="24"/>
                <w:szCs w:val="24"/>
              </w:rPr>
            </w:pPr>
          </w:p>
        </w:tc>
        <w:tc>
          <w:tcPr>
            <w:tcW w:w="993" w:type="dxa"/>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1999</w:t>
            </w:r>
          </w:p>
        </w:tc>
        <w:tc>
          <w:tcPr>
            <w:tcW w:w="992" w:type="dxa"/>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2000</w:t>
            </w:r>
          </w:p>
        </w:tc>
        <w:tc>
          <w:tcPr>
            <w:tcW w:w="992" w:type="dxa"/>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2001</w:t>
            </w:r>
          </w:p>
        </w:tc>
        <w:tc>
          <w:tcPr>
            <w:tcW w:w="992" w:type="dxa"/>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2002</w:t>
            </w:r>
          </w:p>
        </w:tc>
        <w:tc>
          <w:tcPr>
            <w:tcW w:w="993" w:type="dxa"/>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2003</w:t>
            </w:r>
          </w:p>
        </w:tc>
        <w:tc>
          <w:tcPr>
            <w:tcW w:w="992" w:type="dxa"/>
            <w:vAlign w:val="center"/>
          </w:tcPr>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2004</w:t>
            </w:r>
          </w:p>
        </w:tc>
      </w:tr>
      <w:tr w:rsidR="00F124EF" w:rsidRPr="00A00246" w:rsidTr="00BD322F">
        <w:trPr>
          <w:jc w:val="center"/>
        </w:trPr>
        <w:tc>
          <w:tcPr>
            <w:tcW w:w="2713" w:type="dxa"/>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Турғун манбалар</w:t>
            </w:r>
          </w:p>
        </w:tc>
        <w:tc>
          <w:tcPr>
            <w:tcW w:w="993" w:type="dxa"/>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776,9</w:t>
            </w:r>
          </w:p>
        </w:tc>
        <w:tc>
          <w:tcPr>
            <w:tcW w:w="992" w:type="dxa"/>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755,5</w:t>
            </w:r>
          </w:p>
        </w:tc>
        <w:tc>
          <w:tcPr>
            <w:tcW w:w="992" w:type="dxa"/>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711,8</w:t>
            </w:r>
          </w:p>
        </w:tc>
        <w:tc>
          <w:tcPr>
            <w:tcW w:w="992" w:type="dxa"/>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729,4</w:t>
            </w:r>
          </w:p>
        </w:tc>
        <w:tc>
          <w:tcPr>
            <w:tcW w:w="993" w:type="dxa"/>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672,6</w:t>
            </w:r>
          </w:p>
        </w:tc>
        <w:tc>
          <w:tcPr>
            <w:tcW w:w="992" w:type="dxa"/>
            <w:vAlign w:val="center"/>
          </w:tcPr>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646,5</w:t>
            </w:r>
          </w:p>
        </w:tc>
      </w:tr>
      <w:tr w:rsidR="00F124EF" w:rsidRPr="00A00246" w:rsidTr="00BD322F">
        <w:trPr>
          <w:jc w:val="center"/>
        </w:trPr>
        <w:tc>
          <w:tcPr>
            <w:tcW w:w="2713" w:type="dxa"/>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Ҳаракатланувчи  манбалар</w:t>
            </w:r>
          </w:p>
        </w:tc>
        <w:tc>
          <w:tcPr>
            <w:tcW w:w="993" w:type="dxa"/>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1520,0</w:t>
            </w:r>
          </w:p>
        </w:tc>
        <w:tc>
          <w:tcPr>
            <w:tcW w:w="992" w:type="dxa"/>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1593,0</w:t>
            </w:r>
          </w:p>
        </w:tc>
        <w:tc>
          <w:tcPr>
            <w:tcW w:w="992" w:type="dxa"/>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1583,5</w:t>
            </w:r>
          </w:p>
        </w:tc>
        <w:tc>
          <w:tcPr>
            <w:tcW w:w="992" w:type="dxa"/>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1453,0</w:t>
            </w:r>
          </w:p>
        </w:tc>
        <w:tc>
          <w:tcPr>
            <w:tcW w:w="993" w:type="dxa"/>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1348,6</w:t>
            </w:r>
          </w:p>
        </w:tc>
        <w:tc>
          <w:tcPr>
            <w:tcW w:w="992" w:type="dxa"/>
            <w:vAlign w:val="center"/>
          </w:tcPr>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1310,9</w:t>
            </w:r>
          </w:p>
        </w:tc>
      </w:tr>
      <w:tr w:rsidR="00F124EF" w:rsidRPr="00A00246" w:rsidTr="00BD322F">
        <w:trPr>
          <w:jc w:val="center"/>
        </w:trPr>
        <w:tc>
          <w:tcPr>
            <w:tcW w:w="2713" w:type="dxa"/>
            <w:tcBorders>
              <w:bottom w:val="single" w:sz="12" w:space="0" w:color="000000"/>
            </w:tcBorders>
            <w:vAlign w:val="center"/>
          </w:tcPr>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Жами</w:t>
            </w:r>
          </w:p>
        </w:tc>
        <w:tc>
          <w:tcPr>
            <w:tcW w:w="993" w:type="dxa"/>
            <w:tcBorders>
              <w:bottom w:val="single" w:sz="12" w:space="0" w:color="000000"/>
            </w:tcBorders>
            <w:vAlign w:val="center"/>
          </w:tcPr>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2296,9</w:t>
            </w:r>
          </w:p>
        </w:tc>
        <w:tc>
          <w:tcPr>
            <w:tcW w:w="992" w:type="dxa"/>
            <w:tcBorders>
              <w:bottom w:val="single" w:sz="12" w:space="0" w:color="000000"/>
            </w:tcBorders>
            <w:vAlign w:val="center"/>
          </w:tcPr>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2348,5</w:t>
            </w:r>
          </w:p>
        </w:tc>
        <w:tc>
          <w:tcPr>
            <w:tcW w:w="992" w:type="dxa"/>
            <w:tcBorders>
              <w:bottom w:val="single" w:sz="12" w:space="0" w:color="000000"/>
            </w:tcBorders>
            <w:vAlign w:val="center"/>
          </w:tcPr>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2250,3</w:t>
            </w:r>
          </w:p>
        </w:tc>
        <w:tc>
          <w:tcPr>
            <w:tcW w:w="992" w:type="dxa"/>
            <w:tcBorders>
              <w:bottom w:val="single" w:sz="12" w:space="0" w:color="000000"/>
            </w:tcBorders>
            <w:vAlign w:val="center"/>
          </w:tcPr>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2182,4</w:t>
            </w:r>
          </w:p>
        </w:tc>
        <w:tc>
          <w:tcPr>
            <w:tcW w:w="993" w:type="dxa"/>
            <w:tcBorders>
              <w:bottom w:val="single" w:sz="12" w:space="0" w:color="000000"/>
            </w:tcBorders>
            <w:vAlign w:val="center"/>
          </w:tcPr>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2021,1</w:t>
            </w:r>
          </w:p>
        </w:tc>
        <w:tc>
          <w:tcPr>
            <w:tcW w:w="992" w:type="dxa"/>
            <w:tcBorders>
              <w:bottom w:val="single" w:sz="12" w:space="0" w:color="000000"/>
            </w:tcBorders>
            <w:vAlign w:val="center"/>
          </w:tcPr>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1957,4</w:t>
            </w:r>
          </w:p>
        </w:tc>
      </w:tr>
    </w:tbl>
    <w:p w:rsidR="00F124EF" w:rsidRPr="00A00246" w:rsidRDefault="00F124EF" w:rsidP="00F124EF">
      <w:pPr>
        <w:pStyle w:val="a3"/>
        <w:ind w:right="-1"/>
        <w:jc w:val="both"/>
        <w:rPr>
          <w:rFonts w:ascii="Times New Roman" w:hAnsi="Times New Roman"/>
          <w:i w:val="0"/>
          <w:sz w:val="24"/>
          <w:szCs w:val="24"/>
          <w:lang w:val="en-US"/>
        </w:rPr>
      </w:pPr>
    </w:p>
    <w:p w:rsidR="00F124EF" w:rsidRPr="00A00246" w:rsidRDefault="00F124EF" w:rsidP="00F124EF">
      <w:pPr>
        <w:pStyle w:val="a3"/>
        <w:ind w:right="-1"/>
        <w:jc w:val="both"/>
        <w:rPr>
          <w:rFonts w:ascii="Times New Roman" w:hAnsi="Times New Roman"/>
          <w:i w:val="0"/>
          <w:sz w:val="24"/>
          <w:szCs w:val="24"/>
          <w:lang w:val="uz-Cyrl-UZ"/>
        </w:rPr>
      </w:pPr>
      <w:r w:rsidRPr="00A00246">
        <w:rPr>
          <w:rFonts w:ascii="Times New Roman" w:hAnsi="Times New Roman"/>
          <w:i w:val="0"/>
          <w:sz w:val="24"/>
          <w:szCs w:val="24"/>
        </w:rPr>
        <w:t>Тарихганазарташласак</w:t>
      </w:r>
      <w:r w:rsidRPr="00A00246">
        <w:rPr>
          <w:rFonts w:ascii="Times New Roman" w:hAnsi="Times New Roman"/>
          <w:i w:val="0"/>
          <w:sz w:val="24"/>
          <w:szCs w:val="24"/>
          <w:lang w:val="en-US"/>
        </w:rPr>
        <w:t>,</w:t>
      </w:r>
      <w:r w:rsidRPr="00A00246">
        <w:rPr>
          <w:rFonts w:ascii="Times New Roman" w:hAnsi="Times New Roman"/>
          <w:i w:val="0"/>
          <w:sz w:val="24"/>
          <w:szCs w:val="24"/>
          <w:lang w:val="uz-Cyrl-UZ"/>
        </w:rPr>
        <w:t xml:space="preserve"> и</w:t>
      </w:r>
      <w:r w:rsidRPr="00A00246">
        <w:rPr>
          <w:rFonts w:ascii="Times New Roman" w:hAnsi="Times New Roman"/>
          <w:i w:val="0"/>
          <w:sz w:val="24"/>
          <w:szCs w:val="24"/>
        </w:rPr>
        <w:t>нсонтурлидаврлардаергатурличаёндашганвакимёвийифлосланишигаўзинингтаъсириниўтказган</w:t>
      </w:r>
      <w:r w:rsidRPr="00A00246">
        <w:rPr>
          <w:rFonts w:ascii="Times New Roman" w:hAnsi="Times New Roman"/>
          <w:i w:val="0"/>
          <w:sz w:val="24"/>
          <w:szCs w:val="24"/>
          <w:lang w:val="en-US"/>
        </w:rPr>
        <w:t xml:space="preserve">: </w:t>
      </w:r>
      <w:r w:rsidRPr="00A00246">
        <w:rPr>
          <w:rFonts w:ascii="Times New Roman" w:hAnsi="Times New Roman"/>
          <w:i w:val="0"/>
          <w:sz w:val="24"/>
          <w:szCs w:val="24"/>
        </w:rPr>
        <w:t>бундан</w:t>
      </w:r>
      <w:r w:rsidRPr="00A00246">
        <w:rPr>
          <w:rFonts w:ascii="Times New Roman" w:hAnsi="Times New Roman"/>
          <w:i w:val="0"/>
          <w:sz w:val="24"/>
          <w:szCs w:val="24"/>
          <w:lang w:val="en-US"/>
        </w:rPr>
        <w:t xml:space="preserve"> 1 </w:t>
      </w:r>
      <w:r w:rsidRPr="00A00246">
        <w:rPr>
          <w:rFonts w:ascii="Times New Roman" w:hAnsi="Times New Roman"/>
          <w:i w:val="0"/>
          <w:sz w:val="24"/>
          <w:szCs w:val="24"/>
        </w:rPr>
        <w:t>млн</w:t>
      </w:r>
      <w:r w:rsidRPr="00A00246">
        <w:rPr>
          <w:rFonts w:ascii="Times New Roman" w:hAnsi="Times New Roman"/>
          <w:i w:val="0"/>
          <w:sz w:val="24"/>
          <w:szCs w:val="24"/>
          <w:lang w:val="en-US"/>
        </w:rPr>
        <w:t>.</w:t>
      </w:r>
      <w:r w:rsidRPr="00A00246">
        <w:rPr>
          <w:rFonts w:ascii="Times New Roman" w:hAnsi="Times New Roman"/>
          <w:i w:val="0"/>
          <w:sz w:val="24"/>
          <w:szCs w:val="24"/>
          <w:lang w:val="uz-Cyrl-UZ"/>
        </w:rPr>
        <w:t xml:space="preserve">йилаввалкундаликэҳтиёжиниқондиришмақсадидатупроққопламигатаъсирэтишшаклибўлмаган. 100мингйилаввалэсадастлабмеҳнатқуролларивоситасидатупроққопламигажудакучсизтаъсирэтганватупроққопламиникимёвийифлосланишидеярлисезилмаган, XV асргакелибинсонфаолиятибирмунчаортган.ХХасрбошидаэсадастлабкисаноаткорхоналаривақишлоқхўжалигидакимёвиймоддаларқўлланилишинатижасидатупроққопламинингкимёвийифлосланишикузатилганватупроққопламигатаъсирисезилган.XXIасрбошигакелибвазиятжиддийлашган.Кимёвийифлосланишнингтезвакенгмасштабдатарқалишидафаолиштирокэтувчиситранспорттурларивауларбиланбоғлиқжараёнларнатижасидатупроққопламинингкимёвийифлосланишибирқаторсалбийҳолатларгаолибкелди. </w:t>
      </w:r>
    </w:p>
    <w:p w:rsidR="00F124EF" w:rsidRPr="00A00246" w:rsidRDefault="00F124EF" w:rsidP="00F124EF">
      <w:pPr>
        <w:pStyle w:val="a3"/>
        <w:ind w:right="-1"/>
        <w:jc w:val="both"/>
        <w:rPr>
          <w:rFonts w:ascii="Times New Roman" w:hAnsi="Times New Roman"/>
          <w:i w:val="0"/>
          <w:sz w:val="24"/>
          <w:szCs w:val="24"/>
          <w:lang w:val="uz-Cyrl-UZ"/>
        </w:rPr>
      </w:pPr>
      <w:r w:rsidRPr="00A00246">
        <w:rPr>
          <w:rFonts w:ascii="Times New Roman" w:hAnsi="Times New Roman"/>
          <w:i w:val="0"/>
          <w:sz w:val="24"/>
          <w:szCs w:val="24"/>
          <w:lang w:val="uz-Cyrl-UZ"/>
        </w:rPr>
        <w:lastRenderedPageBreak/>
        <w:t>Республикамизвилоятларинингтурлиҳудудлардатупроқларнингдеградациягаучрашҳолатлари,хоссаларигатаъсиривабартарафқилиштадбирларибўйичаилмийишларбажарилган. ШуларқаторидаОлмалиқтоғ-конметаллургиякомбинатиатрофидаваТошкентвилоятининг(Тошкентшаҳри)бошқасаноатлашганҳудудларидатупроқларникимёвийдеградациясибўйичаН.Шукуров(1998), Х.Турсуновлар (2004)етарличаилмийизланишларолибборишганваамалиётгатавсияларберишган.Асосанбумуаллифлароғирметалларбиланифлослангантупроқларда уларнинг тўпланиши,сувмуҳитлариватехногенбузилганерларниэкогеокимёвийхарактериниўрганишган.</w:t>
      </w:r>
    </w:p>
    <w:p w:rsidR="00F124EF" w:rsidRPr="00A00246" w:rsidRDefault="00F124EF" w:rsidP="00F124EF">
      <w:pPr>
        <w:pStyle w:val="a3"/>
        <w:ind w:right="-1"/>
        <w:jc w:val="both"/>
        <w:rPr>
          <w:rFonts w:ascii="Times New Roman" w:hAnsi="Times New Roman"/>
          <w:i w:val="0"/>
          <w:sz w:val="24"/>
          <w:szCs w:val="24"/>
          <w:lang w:val="uz-Cyrl-UZ"/>
        </w:rPr>
      </w:pPr>
      <w:r w:rsidRPr="00A00246">
        <w:rPr>
          <w:rFonts w:ascii="Times New Roman" w:hAnsi="Times New Roman"/>
          <w:i w:val="0"/>
          <w:sz w:val="24"/>
          <w:szCs w:val="24"/>
          <w:lang w:val="uz-Cyrl-UZ"/>
        </w:rPr>
        <w:t xml:space="preserve">Тупроқларнингдеградациясиорасиданисбатанхавфлироғикимёвийдеградация ҳисобланади,чункибиологиквафизикдеградацияжараёнидакўпроқтупроққоплами,ундагибиологикдунёзараркўрса,кимёвийдеградациядабуларбиланбиргаинсонияткўпроқзараркўради.Кимёвийдеградацияжараёнидатупроқнингкимёвийтаркиби, биологик, физикавийхоссаларинингўзгариши, ўсимликларнингозиқланишрежими,тупроқмуҳитинингўзгаришивужудгакелади. </w:t>
      </w:r>
    </w:p>
    <w:p w:rsidR="00F124EF" w:rsidRPr="00A00246" w:rsidRDefault="00F124EF" w:rsidP="00F124EF">
      <w:pPr>
        <w:pStyle w:val="a3"/>
        <w:ind w:right="-1"/>
        <w:jc w:val="both"/>
        <w:rPr>
          <w:rFonts w:ascii="Times New Roman" w:hAnsi="Times New Roman"/>
          <w:i w:val="0"/>
          <w:sz w:val="24"/>
          <w:szCs w:val="24"/>
          <w:lang w:val="uz-Cyrl-UZ"/>
        </w:rPr>
      </w:pPr>
      <w:r w:rsidRPr="00A00246">
        <w:rPr>
          <w:rFonts w:ascii="Times New Roman" w:hAnsi="Times New Roman"/>
          <w:i w:val="0"/>
          <w:sz w:val="24"/>
          <w:szCs w:val="24"/>
          <w:lang w:val="uz-Cyrl-UZ"/>
        </w:rPr>
        <w:t>Тупроқларнингкимёвийдеградациягаучрашиасосанинсонфаолиятибиланбоғлиқ ҳолдакелибчиқади,бундатупроқэритмасинингрНмуҳити 3,0 данрН-11 гачаўзгариширўйберади.ТупроқэритмасинингрН – кўрсаткичиқуйидагичадаражаларгабўлинади (14-жадвал):</w:t>
      </w:r>
    </w:p>
    <w:p w:rsidR="00F124EF" w:rsidRPr="00A00246" w:rsidRDefault="00F124EF" w:rsidP="00F124EF">
      <w:pPr>
        <w:pStyle w:val="a3"/>
        <w:ind w:right="-1"/>
        <w:jc w:val="right"/>
        <w:rPr>
          <w:rFonts w:ascii="Times New Roman" w:hAnsi="Times New Roman"/>
          <w:i w:val="0"/>
          <w:sz w:val="24"/>
          <w:szCs w:val="24"/>
          <w:lang w:val="uz-Cyrl-UZ"/>
        </w:rPr>
      </w:pPr>
      <w:r w:rsidRPr="00A00246">
        <w:rPr>
          <w:rFonts w:ascii="Times New Roman" w:hAnsi="Times New Roman"/>
          <w:i w:val="0"/>
          <w:sz w:val="24"/>
          <w:szCs w:val="24"/>
          <w:lang w:val="uz-Cyrl-UZ"/>
        </w:rPr>
        <w:t>14-жадвал</w:t>
      </w:r>
    </w:p>
    <w:p w:rsidR="00F124EF" w:rsidRPr="00A00246" w:rsidRDefault="00F124EF" w:rsidP="00F124EF">
      <w:pPr>
        <w:pStyle w:val="a3"/>
        <w:ind w:right="-1"/>
        <w:jc w:val="center"/>
        <w:rPr>
          <w:rFonts w:ascii="Times New Roman" w:hAnsi="Times New Roman"/>
          <w:i w:val="0"/>
          <w:sz w:val="24"/>
          <w:szCs w:val="24"/>
          <w:lang w:val="uz-Cyrl-UZ"/>
        </w:rPr>
      </w:pPr>
      <w:r w:rsidRPr="00A00246">
        <w:rPr>
          <w:rFonts w:ascii="Times New Roman" w:hAnsi="Times New Roman"/>
          <w:i w:val="0"/>
          <w:sz w:val="24"/>
          <w:szCs w:val="24"/>
          <w:lang w:val="uz-Cyrl-UZ"/>
        </w:rPr>
        <w:t>КимёвийдеградациягаучрагантупроқларнингрН-муҳитибўйичадаражалари</w:t>
      </w:r>
    </w:p>
    <w:p w:rsidR="00F124EF" w:rsidRPr="00A00246" w:rsidRDefault="00F124EF" w:rsidP="00F124EF">
      <w:pPr>
        <w:pStyle w:val="a3"/>
        <w:ind w:right="-1"/>
        <w:jc w:val="both"/>
        <w:rPr>
          <w:rFonts w:ascii="Times New Roman" w:hAnsi="Times New Roman"/>
          <w:b/>
          <w:i w:val="0"/>
          <w:sz w:val="24"/>
          <w:szCs w:val="24"/>
          <w:lang w:val="uz-Cyrl-UZ"/>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567"/>
        <w:gridCol w:w="3851"/>
        <w:gridCol w:w="2268"/>
      </w:tblGrid>
      <w:tr w:rsidR="00F124EF" w:rsidRPr="00A00246" w:rsidTr="00BD322F">
        <w:trPr>
          <w:jc w:val="center"/>
        </w:trPr>
        <w:tc>
          <w:tcPr>
            <w:tcW w:w="567" w:type="dxa"/>
            <w:tcBorders>
              <w:top w:val="single" w:sz="12" w:space="0" w:color="000000"/>
            </w:tcBorders>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т/р</w:t>
            </w:r>
          </w:p>
        </w:tc>
        <w:tc>
          <w:tcPr>
            <w:tcW w:w="3851" w:type="dxa"/>
            <w:tcBorders>
              <w:top w:val="single" w:sz="12" w:space="0" w:color="000000"/>
            </w:tcBorders>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Даражалари</w:t>
            </w:r>
          </w:p>
        </w:tc>
        <w:tc>
          <w:tcPr>
            <w:tcW w:w="2268" w:type="dxa"/>
            <w:tcBorders>
              <w:top w:val="single" w:sz="12" w:space="0" w:color="000000"/>
            </w:tcBorders>
          </w:tcPr>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рН кўрсаткичи</w:t>
            </w:r>
          </w:p>
        </w:tc>
      </w:tr>
      <w:tr w:rsidR="00F124EF" w:rsidRPr="00A00246" w:rsidTr="00BD322F">
        <w:trPr>
          <w:jc w:val="center"/>
        </w:trPr>
        <w:tc>
          <w:tcPr>
            <w:tcW w:w="567" w:type="dxa"/>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1</w:t>
            </w:r>
          </w:p>
        </w:tc>
        <w:tc>
          <w:tcPr>
            <w:tcW w:w="3851" w:type="dxa"/>
          </w:tcPr>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Жуда кучли кислотали</w:t>
            </w:r>
          </w:p>
        </w:tc>
        <w:tc>
          <w:tcPr>
            <w:tcW w:w="2268" w:type="dxa"/>
          </w:tcPr>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&lt;4,0</w:t>
            </w:r>
          </w:p>
        </w:tc>
      </w:tr>
      <w:tr w:rsidR="00F124EF" w:rsidRPr="00A00246" w:rsidTr="00BD322F">
        <w:trPr>
          <w:jc w:val="center"/>
        </w:trPr>
        <w:tc>
          <w:tcPr>
            <w:tcW w:w="567" w:type="dxa"/>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2</w:t>
            </w:r>
          </w:p>
        </w:tc>
        <w:tc>
          <w:tcPr>
            <w:tcW w:w="3851" w:type="dxa"/>
          </w:tcPr>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Кучли кислотали</w:t>
            </w:r>
          </w:p>
        </w:tc>
        <w:tc>
          <w:tcPr>
            <w:tcW w:w="2268" w:type="dxa"/>
          </w:tcPr>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4,1-4,5</w:t>
            </w:r>
          </w:p>
        </w:tc>
      </w:tr>
      <w:tr w:rsidR="00F124EF" w:rsidRPr="00A00246" w:rsidTr="00BD322F">
        <w:trPr>
          <w:jc w:val="center"/>
        </w:trPr>
        <w:tc>
          <w:tcPr>
            <w:tcW w:w="567" w:type="dxa"/>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3</w:t>
            </w:r>
          </w:p>
        </w:tc>
        <w:tc>
          <w:tcPr>
            <w:tcW w:w="3851" w:type="dxa"/>
          </w:tcPr>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Ўрта кучли кислотали</w:t>
            </w:r>
          </w:p>
        </w:tc>
        <w:tc>
          <w:tcPr>
            <w:tcW w:w="2268" w:type="dxa"/>
          </w:tcPr>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4,6-5,0</w:t>
            </w:r>
          </w:p>
        </w:tc>
      </w:tr>
      <w:tr w:rsidR="00F124EF" w:rsidRPr="00A00246" w:rsidTr="00BD322F">
        <w:trPr>
          <w:jc w:val="center"/>
        </w:trPr>
        <w:tc>
          <w:tcPr>
            <w:tcW w:w="567" w:type="dxa"/>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4</w:t>
            </w:r>
          </w:p>
        </w:tc>
        <w:tc>
          <w:tcPr>
            <w:tcW w:w="3851" w:type="dxa"/>
          </w:tcPr>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Кучсиз кислотали</w:t>
            </w:r>
          </w:p>
        </w:tc>
        <w:tc>
          <w:tcPr>
            <w:tcW w:w="2268" w:type="dxa"/>
          </w:tcPr>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5,1-5,5</w:t>
            </w:r>
          </w:p>
        </w:tc>
      </w:tr>
      <w:tr w:rsidR="00F124EF" w:rsidRPr="00A00246" w:rsidTr="00BD322F">
        <w:trPr>
          <w:jc w:val="center"/>
        </w:trPr>
        <w:tc>
          <w:tcPr>
            <w:tcW w:w="567" w:type="dxa"/>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5</w:t>
            </w:r>
          </w:p>
        </w:tc>
        <w:tc>
          <w:tcPr>
            <w:tcW w:w="3851" w:type="dxa"/>
          </w:tcPr>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Нейтралга яқин</w:t>
            </w:r>
          </w:p>
        </w:tc>
        <w:tc>
          <w:tcPr>
            <w:tcW w:w="2268" w:type="dxa"/>
          </w:tcPr>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5,6-6,0</w:t>
            </w:r>
          </w:p>
        </w:tc>
      </w:tr>
      <w:tr w:rsidR="00F124EF" w:rsidRPr="00A00246" w:rsidTr="00BD322F">
        <w:trPr>
          <w:jc w:val="center"/>
        </w:trPr>
        <w:tc>
          <w:tcPr>
            <w:tcW w:w="567" w:type="dxa"/>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6</w:t>
            </w:r>
          </w:p>
        </w:tc>
        <w:tc>
          <w:tcPr>
            <w:tcW w:w="3851" w:type="dxa"/>
          </w:tcPr>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Нейтрал</w:t>
            </w:r>
          </w:p>
        </w:tc>
        <w:tc>
          <w:tcPr>
            <w:tcW w:w="2268" w:type="dxa"/>
          </w:tcPr>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6,1-7,0</w:t>
            </w:r>
          </w:p>
        </w:tc>
      </w:tr>
      <w:tr w:rsidR="00F124EF" w:rsidRPr="00A00246" w:rsidTr="00BD322F">
        <w:trPr>
          <w:jc w:val="center"/>
        </w:trPr>
        <w:tc>
          <w:tcPr>
            <w:tcW w:w="567" w:type="dxa"/>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7</w:t>
            </w:r>
          </w:p>
        </w:tc>
        <w:tc>
          <w:tcPr>
            <w:tcW w:w="3851" w:type="dxa"/>
          </w:tcPr>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Кучсиз ишқорий</w:t>
            </w:r>
          </w:p>
        </w:tc>
        <w:tc>
          <w:tcPr>
            <w:tcW w:w="2268" w:type="dxa"/>
          </w:tcPr>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7,1-8,0</w:t>
            </w:r>
          </w:p>
        </w:tc>
      </w:tr>
      <w:tr w:rsidR="00F124EF" w:rsidRPr="00A00246" w:rsidTr="00BD322F">
        <w:trPr>
          <w:jc w:val="center"/>
        </w:trPr>
        <w:tc>
          <w:tcPr>
            <w:tcW w:w="567" w:type="dxa"/>
            <w:tcBorders>
              <w:bottom w:val="single" w:sz="12" w:space="0" w:color="000000"/>
            </w:tcBorders>
          </w:tcPr>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8</w:t>
            </w:r>
          </w:p>
        </w:tc>
        <w:tc>
          <w:tcPr>
            <w:tcW w:w="3851" w:type="dxa"/>
            <w:tcBorders>
              <w:bottom w:val="single" w:sz="12" w:space="0" w:color="000000"/>
            </w:tcBorders>
          </w:tcPr>
          <w:p w:rsidR="00F124EF" w:rsidRPr="00A00246" w:rsidRDefault="00F124EF" w:rsidP="00F124EF">
            <w:pPr>
              <w:pStyle w:val="a3"/>
              <w:ind w:right="-1"/>
              <w:jc w:val="both"/>
              <w:rPr>
                <w:rFonts w:ascii="Times New Roman" w:hAnsi="Times New Roman"/>
                <w:bCs/>
                <w:i w:val="0"/>
                <w:sz w:val="24"/>
                <w:szCs w:val="24"/>
              </w:rPr>
            </w:pPr>
            <w:r w:rsidRPr="00A00246">
              <w:rPr>
                <w:rFonts w:ascii="Times New Roman" w:hAnsi="Times New Roman"/>
                <w:bCs/>
                <w:i w:val="0"/>
                <w:sz w:val="24"/>
                <w:szCs w:val="24"/>
              </w:rPr>
              <w:t>Ишқорий</w:t>
            </w:r>
          </w:p>
        </w:tc>
        <w:tc>
          <w:tcPr>
            <w:tcW w:w="2268" w:type="dxa"/>
            <w:tcBorders>
              <w:bottom w:val="single" w:sz="12" w:space="0" w:color="000000"/>
            </w:tcBorders>
          </w:tcPr>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8,1-11,0</w:t>
            </w:r>
          </w:p>
        </w:tc>
      </w:tr>
    </w:tbl>
    <w:p w:rsidR="00F124EF" w:rsidRPr="00A00246" w:rsidRDefault="00F124EF" w:rsidP="00F124EF">
      <w:pPr>
        <w:pStyle w:val="a3"/>
        <w:ind w:right="-1"/>
        <w:jc w:val="both"/>
        <w:rPr>
          <w:rFonts w:ascii="Times New Roman" w:hAnsi="Times New Roman"/>
          <w:i w:val="0"/>
          <w:sz w:val="24"/>
          <w:szCs w:val="24"/>
        </w:rPr>
      </w:pP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 xml:space="preserve">Тупроқ муҳити ўзгаришга учрагандан сўнг </w:t>
      </w:r>
      <w:r w:rsidRPr="00A00246">
        <w:rPr>
          <w:rFonts w:ascii="Times New Roman" w:hAnsi="Times New Roman"/>
          <w:i w:val="0"/>
          <w:sz w:val="24"/>
          <w:szCs w:val="24"/>
          <w:lang w:val="uz-Cyrl-UZ"/>
        </w:rPr>
        <w:t>ун</w:t>
      </w:r>
      <w:r w:rsidRPr="00A00246">
        <w:rPr>
          <w:rFonts w:ascii="Times New Roman" w:hAnsi="Times New Roman"/>
          <w:i w:val="0"/>
          <w:sz w:val="24"/>
          <w:szCs w:val="24"/>
        </w:rPr>
        <w:t xml:space="preserve">да кечадиган биокимёвий, оксидланиш-қайтарилиш реакциялари ўзгаришга учраб, тупроқнинг унумдорлигини кескин равишда пасайишига олиб келади. Бу эса ўсимлик дунёсининг озиқланиш жараёнини тўхташига олиб келади. </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 xml:space="preserve">Тупроқларнинг кимёвий деградацияга учрашида асосий манба нефть ва нефть-газ тизими хисобланади, яъни нефть конларини қидириш, қазиш, ташиш ва саноат фаолияти билан боғлиқ жараёнлар. </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Кимёвий деградацияга учраган ерларда рекультивация тадбирларини олиб бориш учун тупроқларнинг агрокимёвий, кимёвий, биологик, микробиологик, биокимёвий, физикавий, агрофизикавий хоссалари ва сув, озуқа, хаво режимлари ҳамда релъеф, табиий шароитлари, тупроқ типлари, экологик ва мелиоратив холати, ифлосланиш тури, даражаси, муддати кабиларни хисобга олиш тупроқларнинг қайта тикланиш даражасини белгилайди.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Йиллар давомида турли омиллар таъсирида кимёвий ифлосланган тупроқларни чуқур ўрганиш, уларни тупроқ хоссаларига ва унумдорлигига таъсир этиш тенденция ва механизмларини  очиб бериш ва қайта тиклаш бугунги кунда ҳар бир давлатнинг устувор вазифалари қаторига қўйилган. Бу муаммолар ҳал этилсагина тупроқлардан юқори самарада фойдаланиш мумкин.</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lastRenderedPageBreak/>
        <w:t>Кимёвий ифлосланган тупроқларнинг хавфли – заҳарли хусусияти, кимёвий таркиби  ва умумий миқдори бўйича турларга ажратилади.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 xml:space="preserve">Хавфли-заҳарли хусусияти бўйича тупроқлар қуйидаги кимёвий ифлосланишларга ажратилади: 1) радиоактив ифлосланиш; 2) оғир металлар ва кимёвий моддалар билан ифлосланиш; 3) турли чиқиндилар билан ифлосланиш. Таҳлилларга кўра радиоактив ифлосланиш энг хавфли ҳисобланади. Чунки радиоактив ифлосланишда дастлаб биологик дунё жиддий зарар кўради ва жуда катта радиусда ҳам таъсир этиш хусусиятига эга, энг ачинарлиси инсон соғлигига жуда хавфли таъсир этиб, унинг келажак авлодларига генлар орқали ўтиши билан бошқа ифлосланиш турларидан фарқ қилади. </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Оғир металлар билан ифлосланишнинг хавфли томони шундаки, биринчидан, оғир металлар билан ифлосланишни вужудга келтирувчи омиллар ва манбалар кўп (транспортлар ва саноат – корхоналари) бўлиб, иккинчидан, тупроқ қопламида сақланиш (емирилиш) муддати бир неча минг йилларга тенг. Унинг хавфли томони шундаки, турли чиқиндилар инсон таъсири ва саноат корхоналари томонидан жуда катта миқдорда тупроқ қопламида тўпланади. Махсус чиқиндилар кўмиладиган “қабристон” лар йиллар давомида атроф – муҳит тупроқ қопламига салбий таъсир қилади. Чиқиндилар заҳарли хусусияти бўйича қуйидаги гуруҳларга ажратилади (15-жадвал).</w:t>
      </w:r>
    </w:p>
    <w:p w:rsidR="00F124EF" w:rsidRPr="00A00246" w:rsidRDefault="00F124EF" w:rsidP="00F124EF">
      <w:pPr>
        <w:pStyle w:val="a3"/>
        <w:ind w:right="-1"/>
        <w:jc w:val="right"/>
        <w:rPr>
          <w:rFonts w:ascii="Times New Roman" w:hAnsi="Times New Roman"/>
          <w:i w:val="0"/>
          <w:sz w:val="24"/>
          <w:szCs w:val="24"/>
        </w:rPr>
      </w:pPr>
      <w:r w:rsidRPr="00A00246">
        <w:rPr>
          <w:rFonts w:ascii="Times New Roman" w:hAnsi="Times New Roman"/>
          <w:i w:val="0"/>
          <w:sz w:val="24"/>
          <w:szCs w:val="24"/>
        </w:rPr>
        <w:t>1</w:t>
      </w:r>
      <w:r w:rsidRPr="00A00246">
        <w:rPr>
          <w:rFonts w:ascii="Times New Roman" w:hAnsi="Times New Roman"/>
          <w:i w:val="0"/>
          <w:sz w:val="24"/>
          <w:szCs w:val="24"/>
          <w:lang w:val="uz-Cyrl-UZ"/>
        </w:rPr>
        <w:t>5</w:t>
      </w:r>
      <w:r w:rsidRPr="00A00246">
        <w:rPr>
          <w:rFonts w:ascii="Times New Roman" w:hAnsi="Times New Roman"/>
          <w:i w:val="0"/>
          <w:sz w:val="24"/>
          <w:szCs w:val="24"/>
        </w:rPr>
        <w:t>-жадвал</w:t>
      </w:r>
    </w:p>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Чиқинди турлари ва уларнинг синфларга бўлиниши</w:t>
      </w:r>
    </w:p>
    <w:p w:rsidR="00F124EF" w:rsidRPr="00A00246" w:rsidRDefault="00F124EF" w:rsidP="00F124EF">
      <w:pPr>
        <w:pStyle w:val="a3"/>
        <w:ind w:right="-1"/>
        <w:rPr>
          <w:rFonts w:ascii="Times New Roman" w:hAnsi="Times New Roman"/>
          <w:b/>
          <w:sz w:val="24"/>
          <w:szCs w:val="24"/>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596"/>
        <w:gridCol w:w="5192"/>
        <w:gridCol w:w="2188"/>
      </w:tblGrid>
      <w:tr w:rsidR="00F124EF" w:rsidRPr="00A00246" w:rsidTr="00BD322F">
        <w:trPr>
          <w:jc w:val="center"/>
        </w:trPr>
        <w:tc>
          <w:tcPr>
            <w:tcW w:w="596" w:type="dxa"/>
            <w:tcBorders>
              <w:top w:val="single" w:sz="12" w:space="0" w:color="000000"/>
              <w:bottom w:val="single" w:sz="12" w:space="0" w:color="000000"/>
              <w:tl2br w:val="single" w:sz="6" w:space="0" w:color="000000"/>
            </w:tcBorders>
          </w:tcPr>
          <w:p w:rsidR="00F124EF" w:rsidRPr="00A00246" w:rsidRDefault="00F124EF" w:rsidP="00F124EF">
            <w:pPr>
              <w:pStyle w:val="a3"/>
              <w:ind w:right="-1"/>
              <w:jc w:val="center"/>
              <w:rPr>
                <w:rFonts w:ascii="Times New Roman" w:hAnsi="Times New Roman"/>
                <w:i w:val="0"/>
                <w:sz w:val="24"/>
                <w:szCs w:val="24"/>
                <w:lang w:val="uz-Cyrl-UZ"/>
              </w:rPr>
            </w:pPr>
          </w:p>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w:t>
            </w:r>
          </w:p>
        </w:tc>
        <w:tc>
          <w:tcPr>
            <w:tcW w:w="5192" w:type="dxa"/>
            <w:tcBorders>
              <w:top w:val="single" w:sz="12" w:space="0" w:color="000000"/>
              <w:bottom w:val="single" w:sz="12" w:space="0" w:color="000000"/>
            </w:tcBorders>
          </w:tcPr>
          <w:p w:rsidR="00F124EF" w:rsidRPr="00A00246" w:rsidRDefault="00F124EF" w:rsidP="00F124EF">
            <w:pPr>
              <w:pStyle w:val="a3"/>
              <w:ind w:right="-1"/>
              <w:jc w:val="center"/>
              <w:rPr>
                <w:rFonts w:ascii="Times New Roman" w:hAnsi="Times New Roman"/>
                <w:b/>
                <w:i w:val="0"/>
                <w:sz w:val="24"/>
                <w:szCs w:val="24"/>
                <w:lang w:val="uz-Cyrl-UZ"/>
              </w:rPr>
            </w:pPr>
            <w:r w:rsidRPr="00A00246">
              <w:rPr>
                <w:rFonts w:ascii="Times New Roman" w:hAnsi="Times New Roman"/>
                <w:b/>
                <w:i w:val="0"/>
                <w:sz w:val="24"/>
                <w:szCs w:val="24"/>
              </w:rPr>
              <w:t>Чиқинди турлари</w:t>
            </w:r>
          </w:p>
        </w:tc>
        <w:tc>
          <w:tcPr>
            <w:tcW w:w="2188" w:type="dxa"/>
            <w:tcBorders>
              <w:top w:val="single" w:sz="12" w:space="0" w:color="000000"/>
              <w:bottom w:val="single" w:sz="12" w:space="0" w:color="000000"/>
            </w:tcBorders>
          </w:tcPr>
          <w:p w:rsidR="00F124EF" w:rsidRPr="00A00246" w:rsidRDefault="00F124EF" w:rsidP="00F124EF">
            <w:pPr>
              <w:pStyle w:val="a3"/>
              <w:ind w:right="-1"/>
              <w:jc w:val="center"/>
              <w:rPr>
                <w:rFonts w:ascii="Times New Roman" w:hAnsi="Times New Roman"/>
                <w:b/>
                <w:bCs/>
                <w:i w:val="0"/>
                <w:sz w:val="24"/>
                <w:szCs w:val="24"/>
                <w:lang w:val="uz-Cyrl-UZ"/>
              </w:rPr>
            </w:pPr>
            <w:r w:rsidRPr="00A00246">
              <w:rPr>
                <w:rFonts w:ascii="Times New Roman" w:hAnsi="Times New Roman"/>
                <w:b/>
                <w:bCs/>
                <w:i w:val="0"/>
                <w:sz w:val="24"/>
                <w:szCs w:val="24"/>
              </w:rPr>
              <w:t xml:space="preserve">Ўлчов </w:t>
            </w:r>
            <w:r w:rsidRPr="00A00246">
              <w:rPr>
                <w:rFonts w:ascii="Times New Roman" w:hAnsi="Times New Roman"/>
                <w:b/>
                <w:bCs/>
                <w:i w:val="0"/>
                <w:sz w:val="24"/>
                <w:szCs w:val="24"/>
                <w:lang w:val="uz-Cyrl-UZ"/>
              </w:rPr>
              <w:t>бирликлари</w:t>
            </w:r>
          </w:p>
        </w:tc>
      </w:tr>
      <w:tr w:rsidR="00F124EF" w:rsidRPr="00A00246" w:rsidTr="00BD322F">
        <w:trPr>
          <w:jc w:val="center"/>
        </w:trPr>
        <w:tc>
          <w:tcPr>
            <w:tcW w:w="596" w:type="dxa"/>
          </w:tcPr>
          <w:p w:rsidR="00F124EF" w:rsidRPr="00A00246" w:rsidRDefault="00F124EF" w:rsidP="00F124EF">
            <w:pPr>
              <w:pStyle w:val="a3"/>
              <w:ind w:right="-1"/>
              <w:jc w:val="center"/>
              <w:rPr>
                <w:rFonts w:ascii="Times New Roman" w:hAnsi="Times New Roman"/>
                <w:i w:val="0"/>
                <w:sz w:val="24"/>
                <w:szCs w:val="24"/>
                <w:lang w:val="uz-Cyrl-UZ"/>
              </w:rPr>
            </w:pPr>
            <w:r w:rsidRPr="00A00246">
              <w:rPr>
                <w:rFonts w:ascii="Times New Roman" w:hAnsi="Times New Roman"/>
                <w:i w:val="0"/>
                <w:sz w:val="24"/>
                <w:szCs w:val="24"/>
                <w:lang w:val="uz-Cyrl-UZ"/>
              </w:rPr>
              <w:t>1</w:t>
            </w:r>
          </w:p>
        </w:tc>
        <w:tc>
          <w:tcPr>
            <w:tcW w:w="5192" w:type="dxa"/>
          </w:tcPr>
          <w:p w:rsidR="00F124EF" w:rsidRPr="00A00246" w:rsidRDefault="00F124EF" w:rsidP="00F124EF">
            <w:pPr>
              <w:pStyle w:val="a3"/>
              <w:ind w:right="-1"/>
              <w:jc w:val="center"/>
              <w:rPr>
                <w:rFonts w:ascii="Times New Roman" w:hAnsi="Times New Roman"/>
                <w:b/>
                <w:i w:val="0"/>
                <w:sz w:val="24"/>
                <w:szCs w:val="24"/>
                <w:lang w:val="uz-Cyrl-UZ"/>
              </w:rPr>
            </w:pPr>
            <w:r w:rsidRPr="00A00246">
              <w:rPr>
                <w:rFonts w:ascii="Times New Roman" w:hAnsi="Times New Roman"/>
                <w:b/>
                <w:i w:val="0"/>
                <w:sz w:val="24"/>
                <w:szCs w:val="24"/>
              </w:rPr>
              <w:t>За</w:t>
            </w:r>
            <w:r w:rsidRPr="00A00246">
              <w:rPr>
                <w:rFonts w:ascii="Times New Roman" w:hAnsi="Times New Roman"/>
                <w:b/>
                <w:i w:val="0"/>
                <w:sz w:val="24"/>
                <w:szCs w:val="24"/>
                <w:lang w:val="uz-Cyrl-UZ"/>
              </w:rPr>
              <w:t>ҳ</w:t>
            </w:r>
            <w:r w:rsidRPr="00A00246">
              <w:rPr>
                <w:rFonts w:ascii="Times New Roman" w:hAnsi="Times New Roman"/>
                <w:b/>
                <w:i w:val="0"/>
                <w:sz w:val="24"/>
                <w:szCs w:val="24"/>
              </w:rPr>
              <w:t>арсиз чиқиндилар</w:t>
            </w:r>
            <w:r w:rsidRPr="00A00246">
              <w:rPr>
                <w:rFonts w:ascii="Times New Roman" w:hAnsi="Times New Roman"/>
                <w:b/>
                <w:i w:val="0"/>
                <w:sz w:val="24"/>
                <w:szCs w:val="24"/>
                <w:lang w:val="uz-Cyrl-UZ"/>
              </w:rPr>
              <w:t>:</w:t>
            </w:r>
          </w:p>
        </w:tc>
        <w:tc>
          <w:tcPr>
            <w:tcW w:w="2188" w:type="dxa"/>
          </w:tcPr>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Турлича</w:t>
            </w:r>
          </w:p>
        </w:tc>
      </w:tr>
      <w:tr w:rsidR="00F124EF" w:rsidRPr="00A00246" w:rsidTr="00BD322F">
        <w:trPr>
          <w:jc w:val="center"/>
        </w:trPr>
        <w:tc>
          <w:tcPr>
            <w:tcW w:w="596" w:type="dxa"/>
          </w:tcPr>
          <w:p w:rsidR="00F124EF" w:rsidRPr="00A00246" w:rsidRDefault="00F124EF" w:rsidP="00F124EF">
            <w:pPr>
              <w:pStyle w:val="a3"/>
              <w:ind w:right="-1"/>
              <w:jc w:val="center"/>
              <w:rPr>
                <w:rFonts w:ascii="Times New Roman" w:hAnsi="Times New Roman"/>
                <w:i w:val="0"/>
                <w:sz w:val="24"/>
                <w:szCs w:val="24"/>
                <w:lang w:val="uz-Cyrl-UZ"/>
              </w:rPr>
            </w:pPr>
            <w:r w:rsidRPr="00A00246">
              <w:rPr>
                <w:rFonts w:ascii="Times New Roman" w:hAnsi="Times New Roman"/>
                <w:i w:val="0"/>
                <w:sz w:val="24"/>
                <w:szCs w:val="24"/>
                <w:lang w:val="uz-Cyrl-UZ"/>
              </w:rPr>
              <w:t>2</w:t>
            </w:r>
          </w:p>
        </w:tc>
        <w:tc>
          <w:tcPr>
            <w:tcW w:w="5192" w:type="dxa"/>
          </w:tcPr>
          <w:p w:rsidR="00F124EF" w:rsidRPr="00A00246" w:rsidRDefault="00F124EF" w:rsidP="00F124EF">
            <w:pPr>
              <w:pStyle w:val="a3"/>
              <w:ind w:right="-1"/>
              <w:jc w:val="center"/>
              <w:rPr>
                <w:rFonts w:ascii="Times New Roman" w:hAnsi="Times New Roman"/>
                <w:i w:val="0"/>
                <w:sz w:val="24"/>
                <w:szCs w:val="24"/>
                <w:lang w:val="uz-Cyrl-UZ"/>
              </w:rPr>
            </w:pPr>
            <w:r w:rsidRPr="00A00246">
              <w:rPr>
                <w:rFonts w:ascii="Times New Roman" w:hAnsi="Times New Roman"/>
                <w:i w:val="0"/>
                <w:sz w:val="24"/>
                <w:szCs w:val="24"/>
              </w:rPr>
              <w:t xml:space="preserve">Ишлаб </w:t>
            </w:r>
            <w:r w:rsidRPr="00A00246">
              <w:rPr>
                <w:rFonts w:ascii="Times New Roman" w:hAnsi="Times New Roman"/>
                <w:i w:val="0"/>
                <w:sz w:val="24"/>
                <w:szCs w:val="24"/>
                <w:lang w:val="uz-Cyrl-UZ"/>
              </w:rPr>
              <w:t>чиқариш с</w:t>
            </w:r>
            <w:r w:rsidRPr="00A00246">
              <w:rPr>
                <w:rFonts w:ascii="Times New Roman" w:hAnsi="Times New Roman"/>
                <w:i w:val="0"/>
                <w:sz w:val="24"/>
                <w:szCs w:val="24"/>
              </w:rPr>
              <w:t>а</w:t>
            </w:r>
            <w:r w:rsidRPr="00A00246">
              <w:rPr>
                <w:rFonts w:ascii="Times New Roman" w:hAnsi="Times New Roman"/>
                <w:i w:val="0"/>
                <w:sz w:val="24"/>
                <w:szCs w:val="24"/>
                <w:lang w:val="uz-Cyrl-UZ"/>
              </w:rPr>
              <w:t>ноат чиқиндилари</w:t>
            </w:r>
          </w:p>
        </w:tc>
        <w:tc>
          <w:tcPr>
            <w:tcW w:w="2188" w:type="dxa"/>
          </w:tcPr>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Тонна</w:t>
            </w:r>
          </w:p>
        </w:tc>
      </w:tr>
      <w:tr w:rsidR="00F124EF" w:rsidRPr="00A00246" w:rsidTr="00BD322F">
        <w:trPr>
          <w:jc w:val="center"/>
        </w:trPr>
        <w:tc>
          <w:tcPr>
            <w:tcW w:w="596" w:type="dxa"/>
          </w:tcPr>
          <w:p w:rsidR="00F124EF" w:rsidRPr="00A00246" w:rsidRDefault="00F124EF" w:rsidP="00F124EF">
            <w:pPr>
              <w:pStyle w:val="a3"/>
              <w:ind w:right="-1"/>
              <w:jc w:val="center"/>
              <w:rPr>
                <w:rFonts w:ascii="Times New Roman" w:hAnsi="Times New Roman"/>
                <w:i w:val="0"/>
                <w:sz w:val="24"/>
                <w:szCs w:val="24"/>
                <w:lang w:val="uz-Cyrl-UZ"/>
              </w:rPr>
            </w:pPr>
            <w:r w:rsidRPr="00A00246">
              <w:rPr>
                <w:rFonts w:ascii="Times New Roman" w:hAnsi="Times New Roman"/>
                <w:i w:val="0"/>
                <w:sz w:val="24"/>
                <w:szCs w:val="24"/>
                <w:lang w:val="uz-Cyrl-UZ"/>
              </w:rPr>
              <w:t>3</w:t>
            </w:r>
          </w:p>
        </w:tc>
        <w:tc>
          <w:tcPr>
            <w:tcW w:w="5192" w:type="dxa"/>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lang w:val="uz-Cyrl-UZ"/>
              </w:rPr>
              <w:t>Қайта ишлаш саноат</w:t>
            </w:r>
            <w:r w:rsidRPr="00A00246">
              <w:rPr>
                <w:rFonts w:ascii="Times New Roman" w:hAnsi="Times New Roman"/>
                <w:i w:val="0"/>
                <w:sz w:val="24"/>
                <w:szCs w:val="24"/>
              </w:rPr>
              <w:t>и чиқиндилари</w:t>
            </w:r>
          </w:p>
        </w:tc>
        <w:tc>
          <w:tcPr>
            <w:tcW w:w="2188" w:type="dxa"/>
          </w:tcPr>
          <w:p w:rsidR="00F124EF" w:rsidRPr="00A00246" w:rsidRDefault="00F124EF" w:rsidP="00F124EF">
            <w:pPr>
              <w:pStyle w:val="a3"/>
              <w:ind w:right="-1"/>
              <w:jc w:val="center"/>
              <w:rPr>
                <w:rFonts w:ascii="Times New Roman" w:hAnsi="Times New Roman"/>
                <w:bCs/>
                <w:i w:val="0"/>
                <w:sz w:val="24"/>
                <w:szCs w:val="24"/>
                <w:lang w:val="uz-Cyrl-UZ"/>
              </w:rPr>
            </w:pPr>
            <w:r w:rsidRPr="00A00246">
              <w:rPr>
                <w:rFonts w:ascii="Times New Roman" w:hAnsi="Times New Roman"/>
                <w:bCs/>
                <w:i w:val="0"/>
                <w:sz w:val="24"/>
                <w:szCs w:val="24"/>
              </w:rPr>
              <w:t>Куб</w:t>
            </w:r>
            <w:r w:rsidRPr="00A00246">
              <w:rPr>
                <w:rFonts w:ascii="Times New Roman" w:hAnsi="Times New Roman"/>
                <w:bCs/>
                <w:i w:val="0"/>
                <w:sz w:val="24"/>
                <w:szCs w:val="24"/>
                <w:lang w:val="uz-Cyrl-UZ"/>
              </w:rPr>
              <w:t>/</w:t>
            </w:r>
            <w:r w:rsidRPr="00A00246">
              <w:rPr>
                <w:rFonts w:ascii="Times New Roman" w:hAnsi="Times New Roman"/>
                <w:bCs/>
                <w:i w:val="0"/>
                <w:sz w:val="24"/>
                <w:szCs w:val="24"/>
              </w:rPr>
              <w:t>метр</w:t>
            </w:r>
          </w:p>
        </w:tc>
      </w:tr>
      <w:tr w:rsidR="00F124EF" w:rsidRPr="00A00246" w:rsidTr="00BD322F">
        <w:trPr>
          <w:jc w:val="center"/>
        </w:trPr>
        <w:tc>
          <w:tcPr>
            <w:tcW w:w="596" w:type="dxa"/>
          </w:tcPr>
          <w:p w:rsidR="00F124EF" w:rsidRPr="00A00246" w:rsidRDefault="00F124EF" w:rsidP="00F124EF">
            <w:pPr>
              <w:pStyle w:val="a3"/>
              <w:ind w:right="-1"/>
              <w:jc w:val="center"/>
              <w:rPr>
                <w:rFonts w:ascii="Times New Roman" w:hAnsi="Times New Roman"/>
                <w:i w:val="0"/>
                <w:sz w:val="24"/>
                <w:szCs w:val="24"/>
                <w:lang w:val="uz-Cyrl-UZ"/>
              </w:rPr>
            </w:pPr>
            <w:r w:rsidRPr="00A00246">
              <w:rPr>
                <w:rFonts w:ascii="Times New Roman" w:hAnsi="Times New Roman"/>
                <w:i w:val="0"/>
                <w:sz w:val="24"/>
                <w:szCs w:val="24"/>
                <w:lang w:val="uz-Cyrl-UZ"/>
              </w:rPr>
              <w:t>4</w:t>
            </w:r>
          </w:p>
        </w:tc>
        <w:tc>
          <w:tcPr>
            <w:tcW w:w="5192" w:type="dxa"/>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Маиший чиқиндилар</w:t>
            </w:r>
          </w:p>
        </w:tc>
        <w:tc>
          <w:tcPr>
            <w:tcW w:w="2188" w:type="dxa"/>
          </w:tcPr>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Тонна</w:t>
            </w:r>
          </w:p>
        </w:tc>
      </w:tr>
      <w:tr w:rsidR="00F124EF" w:rsidRPr="00A00246" w:rsidTr="00BD322F">
        <w:trPr>
          <w:trHeight w:val="1403"/>
          <w:jc w:val="center"/>
        </w:trPr>
        <w:tc>
          <w:tcPr>
            <w:tcW w:w="596" w:type="dxa"/>
            <w:tcBorders>
              <w:bottom w:val="single" w:sz="12" w:space="0" w:color="000000"/>
            </w:tcBorders>
          </w:tcPr>
          <w:p w:rsidR="00F124EF" w:rsidRPr="00A00246" w:rsidRDefault="00F124EF" w:rsidP="00F124EF">
            <w:pPr>
              <w:pStyle w:val="a3"/>
              <w:ind w:right="-1"/>
              <w:jc w:val="center"/>
              <w:rPr>
                <w:rFonts w:ascii="Times New Roman" w:hAnsi="Times New Roman"/>
                <w:b/>
                <w:bCs/>
                <w:i w:val="0"/>
                <w:sz w:val="24"/>
                <w:szCs w:val="24"/>
                <w:lang w:val="uz-Cyrl-UZ"/>
              </w:rPr>
            </w:pPr>
          </w:p>
          <w:p w:rsidR="00F124EF" w:rsidRPr="00A00246" w:rsidRDefault="00F124EF" w:rsidP="00F124EF">
            <w:pPr>
              <w:pStyle w:val="a3"/>
              <w:ind w:right="-1"/>
              <w:jc w:val="center"/>
              <w:rPr>
                <w:rFonts w:ascii="Times New Roman" w:hAnsi="Times New Roman"/>
                <w:bCs/>
                <w:i w:val="0"/>
                <w:sz w:val="24"/>
                <w:szCs w:val="24"/>
                <w:lang w:val="uz-Cyrl-UZ"/>
              </w:rPr>
            </w:pPr>
            <w:r w:rsidRPr="00A00246">
              <w:rPr>
                <w:rFonts w:ascii="Times New Roman" w:hAnsi="Times New Roman"/>
                <w:bCs/>
                <w:i w:val="0"/>
                <w:sz w:val="24"/>
                <w:szCs w:val="24"/>
                <w:lang w:val="uz-Cyrl-UZ"/>
              </w:rPr>
              <w:t>5</w:t>
            </w:r>
          </w:p>
        </w:tc>
        <w:tc>
          <w:tcPr>
            <w:tcW w:w="5192" w:type="dxa"/>
            <w:tcBorders>
              <w:bottom w:val="single" w:sz="12" w:space="0" w:color="000000"/>
            </w:tcBorders>
          </w:tcPr>
          <w:p w:rsidR="00F124EF" w:rsidRPr="00A00246" w:rsidRDefault="00F124EF" w:rsidP="00F124EF">
            <w:pPr>
              <w:pStyle w:val="a3"/>
              <w:ind w:right="-1"/>
              <w:jc w:val="center"/>
              <w:rPr>
                <w:rFonts w:ascii="Times New Roman" w:hAnsi="Times New Roman"/>
                <w:b/>
                <w:bCs/>
                <w:i w:val="0"/>
                <w:sz w:val="24"/>
                <w:szCs w:val="24"/>
                <w:lang w:val="uz-Cyrl-UZ"/>
              </w:rPr>
            </w:pPr>
            <w:r w:rsidRPr="00A00246">
              <w:rPr>
                <w:rFonts w:ascii="Times New Roman" w:hAnsi="Times New Roman"/>
                <w:b/>
                <w:bCs/>
                <w:i w:val="0"/>
                <w:sz w:val="24"/>
                <w:szCs w:val="24"/>
                <w:lang w:val="uz-Cyrl-UZ"/>
              </w:rPr>
              <w:t>Заҳарли чиқиндилар:</w:t>
            </w:r>
          </w:p>
          <w:p w:rsidR="00F124EF" w:rsidRPr="00A00246" w:rsidRDefault="00F124EF" w:rsidP="00F124EF">
            <w:pPr>
              <w:pStyle w:val="a3"/>
              <w:ind w:right="-1"/>
              <w:jc w:val="center"/>
              <w:rPr>
                <w:rFonts w:ascii="Times New Roman" w:hAnsi="Times New Roman"/>
                <w:bCs/>
                <w:i w:val="0"/>
                <w:sz w:val="24"/>
                <w:szCs w:val="24"/>
                <w:lang w:val="uz-Cyrl-UZ"/>
              </w:rPr>
            </w:pPr>
            <w:r w:rsidRPr="00A00246">
              <w:rPr>
                <w:rFonts w:ascii="Times New Roman" w:hAnsi="Times New Roman"/>
                <w:bCs/>
                <w:i w:val="0"/>
                <w:sz w:val="24"/>
                <w:szCs w:val="24"/>
                <w:lang w:val="uz-Cyrl-UZ"/>
              </w:rPr>
              <w:t>1 -синф-ўта ҳавфли заҳарли чиқиндилар</w:t>
            </w:r>
          </w:p>
          <w:p w:rsidR="00F124EF" w:rsidRPr="00A00246" w:rsidRDefault="00F124EF" w:rsidP="00F124EF">
            <w:pPr>
              <w:pStyle w:val="a3"/>
              <w:ind w:right="-1"/>
              <w:jc w:val="center"/>
              <w:rPr>
                <w:rFonts w:ascii="Times New Roman" w:hAnsi="Times New Roman"/>
                <w:bCs/>
                <w:i w:val="0"/>
                <w:sz w:val="24"/>
                <w:szCs w:val="24"/>
                <w:lang w:val="uz-Cyrl-UZ"/>
              </w:rPr>
            </w:pPr>
            <w:r w:rsidRPr="00A00246">
              <w:rPr>
                <w:rFonts w:ascii="Times New Roman" w:hAnsi="Times New Roman"/>
                <w:bCs/>
                <w:i w:val="0"/>
                <w:sz w:val="24"/>
                <w:szCs w:val="24"/>
                <w:lang w:val="uz-Cyrl-UZ"/>
              </w:rPr>
              <w:t>2- синф - юқори заҳарли чиқиндилар</w:t>
            </w:r>
          </w:p>
          <w:p w:rsidR="00F124EF" w:rsidRPr="00A00246" w:rsidRDefault="00F124EF" w:rsidP="00F124EF">
            <w:pPr>
              <w:pStyle w:val="a3"/>
              <w:ind w:right="-1"/>
              <w:jc w:val="center"/>
              <w:rPr>
                <w:rFonts w:ascii="Times New Roman" w:hAnsi="Times New Roman"/>
                <w:bCs/>
                <w:i w:val="0"/>
                <w:sz w:val="24"/>
                <w:szCs w:val="24"/>
                <w:lang w:val="uz-Cyrl-UZ"/>
              </w:rPr>
            </w:pPr>
            <w:r w:rsidRPr="00A00246">
              <w:rPr>
                <w:rFonts w:ascii="Times New Roman" w:hAnsi="Times New Roman"/>
                <w:bCs/>
                <w:i w:val="0"/>
                <w:sz w:val="24"/>
                <w:szCs w:val="24"/>
                <w:lang w:val="uz-Cyrl-UZ"/>
              </w:rPr>
              <w:t>3- синф -ўртача ҳавфли чиқиндилар</w:t>
            </w:r>
          </w:p>
          <w:p w:rsidR="00F124EF" w:rsidRPr="00A00246" w:rsidRDefault="00F124EF" w:rsidP="00F124EF">
            <w:pPr>
              <w:pStyle w:val="a3"/>
              <w:ind w:right="-1"/>
              <w:jc w:val="center"/>
              <w:rPr>
                <w:rFonts w:ascii="Times New Roman" w:hAnsi="Times New Roman"/>
                <w:b/>
                <w:bCs/>
                <w:i w:val="0"/>
                <w:sz w:val="24"/>
                <w:szCs w:val="24"/>
                <w:lang w:val="uz-Cyrl-UZ"/>
              </w:rPr>
            </w:pPr>
            <w:r w:rsidRPr="00A00246">
              <w:rPr>
                <w:rFonts w:ascii="Times New Roman" w:hAnsi="Times New Roman"/>
                <w:bCs/>
                <w:i w:val="0"/>
                <w:sz w:val="24"/>
                <w:szCs w:val="24"/>
                <w:lang w:val="uz-Cyrl-UZ"/>
              </w:rPr>
              <w:t>4- синф -кучсиз заҳарли чиқиндилар</w:t>
            </w:r>
          </w:p>
        </w:tc>
        <w:tc>
          <w:tcPr>
            <w:tcW w:w="2188" w:type="dxa"/>
            <w:tcBorders>
              <w:bottom w:val="single" w:sz="12" w:space="0" w:color="000000"/>
            </w:tcBorders>
          </w:tcPr>
          <w:p w:rsidR="00F124EF" w:rsidRPr="00A00246" w:rsidRDefault="00F124EF" w:rsidP="00F124EF">
            <w:pPr>
              <w:pStyle w:val="a3"/>
              <w:ind w:right="-1"/>
              <w:jc w:val="center"/>
              <w:rPr>
                <w:rFonts w:ascii="Times New Roman" w:hAnsi="Times New Roman"/>
                <w:bCs/>
                <w:i w:val="0"/>
                <w:sz w:val="24"/>
                <w:szCs w:val="24"/>
                <w:lang w:val="uz-Cyrl-UZ"/>
              </w:rPr>
            </w:pPr>
          </w:p>
          <w:p w:rsidR="00F124EF" w:rsidRPr="00A00246" w:rsidRDefault="00F124EF" w:rsidP="00F124EF">
            <w:pPr>
              <w:pStyle w:val="a3"/>
              <w:ind w:right="-1"/>
              <w:jc w:val="center"/>
              <w:rPr>
                <w:rFonts w:ascii="Times New Roman" w:hAnsi="Times New Roman"/>
                <w:bCs/>
                <w:i w:val="0"/>
                <w:sz w:val="24"/>
                <w:szCs w:val="24"/>
                <w:lang w:val="uz-Cyrl-UZ"/>
              </w:rPr>
            </w:pPr>
            <w:r w:rsidRPr="00A00246">
              <w:rPr>
                <w:rFonts w:ascii="Times New Roman" w:hAnsi="Times New Roman"/>
                <w:bCs/>
                <w:i w:val="0"/>
                <w:sz w:val="24"/>
                <w:szCs w:val="24"/>
              </w:rPr>
              <w:t>Тонна</w:t>
            </w:r>
          </w:p>
          <w:p w:rsidR="00F124EF" w:rsidRPr="00A00246" w:rsidRDefault="00F124EF" w:rsidP="00F124EF">
            <w:pPr>
              <w:pStyle w:val="a3"/>
              <w:ind w:right="-1"/>
              <w:jc w:val="center"/>
              <w:rPr>
                <w:rFonts w:ascii="Times New Roman" w:hAnsi="Times New Roman"/>
                <w:bCs/>
                <w:i w:val="0"/>
                <w:sz w:val="24"/>
                <w:szCs w:val="24"/>
                <w:lang w:val="uz-Cyrl-UZ"/>
              </w:rPr>
            </w:pPr>
            <w:r w:rsidRPr="00A00246">
              <w:rPr>
                <w:rFonts w:ascii="Times New Roman" w:hAnsi="Times New Roman"/>
                <w:bCs/>
                <w:i w:val="0"/>
                <w:sz w:val="24"/>
                <w:szCs w:val="24"/>
              </w:rPr>
              <w:t>Тонна</w:t>
            </w:r>
          </w:p>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Тонна</w:t>
            </w:r>
          </w:p>
          <w:p w:rsidR="00F124EF" w:rsidRPr="00A00246" w:rsidRDefault="00F124EF" w:rsidP="00F124EF">
            <w:pPr>
              <w:pStyle w:val="a3"/>
              <w:ind w:right="-1"/>
              <w:jc w:val="center"/>
              <w:rPr>
                <w:rFonts w:ascii="Times New Roman" w:hAnsi="Times New Roman"/>
                <w:bCs/>
                <w:i w:val="0"/>
                <w:sz w:val="24"/>
                <w:szCs w:val="24"/>
              </w:rPr>
            </w:pPr>
            <w:r w:rsidRPr="00A00246">
              <w:rPr>
                <w:rFonts w:ascii="Times New Roman" w:hAnsi="Times New Roman"/>
                <w:bCs/>
                <w:i w:val="0"/>
                <w:sz w:val="24"/>
                <w:szCs w:val="24"/>
              </w:rPr>
              <w:t>Тоннатурли хил</w:t>
            </w:r>
          </w:p>
        </w:tc>
      </w:tr>
    </w:tbl>
    <w:p w:rsidR="00F124EF" w:rsidRPr="00A00246" w:rsidRDefault="00F124EF" w:rsidP="00F124EF">
      <w:pPr>
        <w:pStyle w:val="a3"/>
        <w:ind w:right="-1"/>
        <w:jc w:val="both"/>
        <w:rPr>
          <w:rFonts w:ascii="Times New Roman" w:hAnsi="Times New Roman"/>
          <w:i w:val="0"/>
          <w:sz w:val="24"/>
          <w:szCs w:val="24"/>
        </w:rPr>
      </w:pP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Чиқиндилар асосан кимёвий таркибига ва таъсир этиш хусусиятига кўра бир – биридан фарқ қилади. Тупроқ қопламига кўпроқ тўғридан – тўғри ишлаб чиқариш саноати ва маиший чиқиндилар тушади. Қайта ишлаш саноати ва бошқа турдаги чиқиндилар нисбатан камроқ. Тупроқ қопламини кимёвий ифлосланишида турли омиллар етакчи ўрин эгаллайди.Тупроқнинг кимёвий ифлосланиш даражаларини таснифлашда барча кимёвий ифлосланиш турларида бир хил белгиланмайди, балки муайян ифлословчи модданинг кимёвий таркиби, тупроқдаги миқдори, РЭЧУ, заҳарли хусусияти ва бошқа хусусиятларига кўра  алоҳида-алоҳида тарзда белгиланади. Бироқ умумий формула сифатида кимёвий ифлосланган тупроқлар учун қуйидаги ифлосланиш даражалари ва коэффициентлар қабул қилинган (1</w:t>
      </w:r>
      <w:r w:rsidRPr="00A00246">
        <w:rPr>
          <w:rFonts w:ascii="Times New Roman" w:hAnsi="Times New Roman"/>
          <w:i w:val="0"/>
          <w:sz w:val="24"/>
          <w:szCs w:val="24"/>
          <w:lang w:val="uz-Cyrl-UZ"/>
        </w:rPr>
        <w:t>6</w:t>
      </w:r>
      <w:r w:rsidRPr="00A00246">
        <w:rPr>
          <w:rFonts w:ascii="Times New Roman" w:hAnsi="Times New Roman"/>
          <w:i w:val="0"/>
          <w:sz w:val="24"/>
          <w:szCs w:val="24"/>
        </w:rPr>
        <w:t>-жадвал).</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Дунё олимлари томонидан турли кимёвий моддаларнинг хавфлилик нуқтаи назаридан стресс – индекс кўрсаткичлари белгиланган. Бунга кўра пестицидлар – 140, оғир металлар – 135, АЭС чиқиндилари - 120, қаттиқ шаклдаги заҳарли чиқиндилар – 120, металлургия материаллари – 90, тозаланмаган оқава сувлар – 85, олтингугурт (II) – оксиди – 72, нефть – 72, кимёвий ўғитлар – 63, органик маиший чиқиндилар – 48, азот оксидлари – 42, сақланаётган радиоактив чиқиндилар – 40, шаҳар чиқиндилари – 40, учувчан углеводородлар – 18, углерод оксиди – 12 индекс кўрсаткичлари билан белгиланган.</w:t>
      </w:r>
    </w:p>
    <w:p w:rsidR="00F124EF" w:rsidRPr="00A00246" w:rsidRDefault="00F124EF" w:rsidP="00F124EF">
      <w:pPr>
        <w:pStyle w:val="a3"/>
        <w:ind w:right="-1"/>
        <w:jc w:val="right"/>
        <w:rPr>
          <w:rFonts w:ascii="Times New Roman" w:hAnsi="Times New Roman"/>
          <w:i w:val="0"/>
          <w:sz w:val="24"/>
          <w:szCs w:val="24"/>
        </w:rPr>
      </w:pPr>
      <w:r w:rsidRPr="00A00246">
        <w:rPr>
          <w:rFonts w:ascii="Times New Roman" w:hAnsi="Times New Roman"/>
          <w:i w:val="0"/>
          <w:sz w:val="24"/>
          <w:szCs w:val="24"/>
        </w:rPr>
        <w:t>1</w:t>
      </w:r>
      <w:r w:rsidRPr="00A00246">
        <w:rPr>
          <w:rFonts w:ascii="Times New Roman" w:hAnsi="Times New Roman"/>
          <w:i w:val="0"/>
          <w:sz w:val="24"/>
          <w:szCs w:val="24"/>
          <w:lang w:val="uz-Cyrl-UZ"/>
        </w:rPr>
        <w:t>6</w:t>
      </w:r>
      <w:r w:rsidRPr="00A00246">
        <w:rPr>
          <w:rFonts w:ascii="Times New Roman" w:hAnsi="Times New Roman"/>
          <w:i w:val="0"/>
          <w:sz w:val="24"/>
          <w:szCs w:val="24"/>
        </w:rPr>
        <w:t>-жадвал</w:t>
      </w:r>
    </w:p>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Айрим кимёвий модда ва элементларнинг ифлосланиш даражаси</w:t>
      </w:r>
    </w:p>
    <w:p w:rsidR="00F124EF" w:rsidRPr="00A00246" w:rsidRDefault="00F124EF" w:rsidP="00F124EF">
      <w:pPr>
        <w:pStyle w:val="a3"/>
        <w:ind w:right="-1"/>
        <w:jc w:val="both"/>
        <w:rPr>
          <w:rFonts w:ascii="Times New Roman" w:hAnsi="Times New Roman"/>
          <w:i w:val="0"/>
          <w:sz w:val="24"/>
          <w:szCs w:val="24"/>
        </w:rPr>
      </w:pPr>
    </w:p>
    <w:tbl>
      <w:tblPr>
        <w:tblW w:w="9425" w:type="dxa"/>
        <w:jc w:val="center"/>
        <w:tblBorders>
          <w:top w:val="single" w:sz="4" w:space="0" w:color="auto"/>
          <w:left w:val="single" w:sz="4" w:space="0" w:color="auto"/>
          <w:bottom w:val="single" w:sz="4" w:space="0" w:color="auto"/>
          <w:right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1815"/>
        <w:gridCol w:w="1482"/>
        <w:gridCol w:w="1692"/>
        <w:gridCol w:w="9"/>
        <w:gridCol w:w="1547"/>
        <w:gridCol w:w="1440"/>
        <w:gridCol w:w="1440"/>
      </w:tblGrid>
      <w:tr w:rsidR="00F124EF" w:rsidRPr="00A00246" w:rsidTr="00BD322F">
        <w:trPr>
          <w:jc w:val="center"/>
        </w:trPr>
        <w:tc>
          <w:tcPr>
            <w:tcW w:w="1815" w:type="dxa"/>
            <w:vMerge w:val="restart"/>
            <w:tcBorders>
              <w:top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lastRenderedPageBreak/>
              <w:t>Элементлар ва моддалар</w:t>
            </w:r>
          </w:p>
          <w:p w:rsidR="00F124EF" w:rsidRPr="00A00246" w:rsidRDefault="00F124EF" w:rsidP="00F124EF">
            <w:pPr>
              <w:pStyle w:val="a3"/>
              <w:ind w:right="-1"/>
              <w:jc w:val="center"/>
              <w:rPr>
                <w:rFonts w:ascii="Times New Roman" w:hAnsi="Times New Roman"/>
                <w:i w:val="0"/>
                <w:sz w:val="24"/>
                <w:szCs w:val="24"/>
              </w:rPr>
            </w:pPr>
          </w:p>
        </w:tc>
        <w:tc>
          <w:tcPr>
            <w:tcW w:w="7610" w:type="dxa"/>
            <w:gridSpan w:val="6"/>
            <w:tcBorders>
              <w:top w:val="single" w:sz="4" w:space="0" w:color="auto"/>
              <w:left w:val="single" w:sz="4" w:space="0" w:color="auto"/>
              <w:bottom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Ифлосланиш даражалари, миқдорига кўра (мг/кг),</w:t>
            </w:r>
          </w:p>
        </w:tc>
      </w:tr>
      <w:tr w:rsidR="00F124EF" w:rsidRPr="00A00246" w:rsidTr="00BD322F">
        <w:trPr>
          <w:jc w:val="center"/>
        </w:trPr>
        <w:tc>
          <w:tcPr>
            <w:tcW w:w="1815" w:type="dxa"/>
            <w:vMerge/>
            <w:tcBorders>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p>
        </w:tc>
        <w:tc>
          <w:tcPr>
            <w:tcW w:w="1482"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1 даражали, ифлосланмаган</w:t>
            </w:r>
          </w:p>
        </w:tc>
        <w:tc>
          <w:tcPr>
            <w:tcW w:w="1692"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2 даражали, кучсиз</w:t>
            </w:r>
          </w:p>
        </w:tc>
        <w:tc>
          <w:tcPr>
            <w:tcW w:w="1556" w:type="dxa"/>
            <w:gridSpan w:val="2"/>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3 даражали,</w:t>
            </w:r>
          </w:p>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Ўрта</w:t>
            </w:r>
          </w:p>
        </w:tc>
        <w:tc>
          <w:tcPr>
            <w:tcW w:w="1440"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4 даражали, юқори</w:t>
            </w:r>
          </w:p>
        </w:tc>
        <w:tc>
          <w:tcPr>
            <w:tcW w:w="1440" w:type="dxa"/>
            <w:tcBorders>
              <w:top w:val="nil"/>
              <w:left w:val="nil"/>
              <w:bottom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5 даражали, жуда юқори</w:t>
            </w:r>
          </w:p>
        </w:tc>
      </w:tr>
      <w:tr w:rsidR="00F124EF" w:rsidRPr="00A00246" w:rsidTr="00BD322F">
        <w:trPr>
          <w:jc w:val="center"/>
        </w:trPr>
        <w:tc>
          <w:tcPr>
            <w:tcW w:w="9425" w:type="dxa"/>
            <w:gridSpan w:val="7"/>
            <w:tcBorders>
              <w:top w:val="single" w:sz="4" w:space="0" w:color="auto"/>
              <w:bottom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Неорганик бирикмалар</w:t>
            </w:r>
          </w:p>
        </w:tc>
      </w:tr>
      <w:tr w:rsidR="00F124EF" w:rsidRPr="00A00246" w:rsidTr="00BD322F">
        <w:trPr>
          <w:jc w:val="center"/>
        </w:trPr>
        <w:tc>
          <w:tcPr>
            <w:tcW w:w="1815" w:type="dxa"/>
            <w:tcBorders>
              <w:top w:val="single" w:sz="4" w:space="0" w:color="auto"/>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Қадмий</w:t>
            </w:r>
          </w:p>
        </w:tc>
        <w:tc>
          <w:tcPr>
            <w:tcW w:w="1482" w:type="dxa"/>
            <w:tcBorders>
              <w:top w:val="single" w:sz="4" w:space="0" w:color="auto"/>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&lt;РЭЧУ</w:t>
            </w:r>
          </w:p>
        </w:tc>
        <w:tc>
          <w:tcPr>
            <w:tcW w:w="1701" w:type="dxa"/>
            <w:gridSpan w:val="2"/>
            <w:tcBorders>
              <w:top w:val="single" w:sz="4" w:space="0" w:color="auto"/>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РЭЧУ дан 3 гача</w:t>
            </w:r>
          </w:p>
        </w:tc>
        <w:tc>
          <w:tcPr>
            <w:tcW w:w="1547" w:type="dxa"/>
            <w:tcBorders>
              <w:top w:val="single" w:sz="4" w:space="0" w:color="auto"/>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3 – 5</w:t>
            </w:r>
          </w:p>
        </w:tc>
        <w:tc>
          <w:tcPr>
            <w:tcW w:w="1440" w:type="dxa"/>
            <w:tcBorders>
              <w:top w:val="single" w:sz="4" w:space="0" w:color="auto"/>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5  - 20</w:t>
            </w:r>
          </w:p>
        </w:tc>
        <w:tc>
          <w:tcPr>
            <w:tcW w:w="1440" w:type="dxa"/>
            <w:tcBorders>
              <w:top w:val="single" w:sz="4" w:space="0" w:color="auto"/>
              <w:left w:val="nil"/>
              <w:bottom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&gt; 20</w:t>
            </w:r>
          </w:p>
        </w:tc>
      </w:tr>
      <w:tr w:rsidR="00F124EF" w:rsidRPr="00A00246" w:rsidTr="00BD322F">
        <w:trPr>
          <w:jc w:val="center"/>
        </w:trPr>
        <w:tc>
          <w:tcPr>
            <w:tcW w:w="1815" w:type="dxa"/>
            <w:tcBorders>
              <w:top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Қўрғошин</w:t>
            </w:r>
          </w:p>
        </w:tc>
        <w:tc>
          <w:tcPr>
            <w:tcW w:w="1482"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&lt;РЭЧУ</w:t>
            </w:r>
          </w:p>
        </w:tc>
        <w:tc>
          <w:tcPr>
            <w:tcW w:w="1701" w:type="dxa"/>
            <w:gridSpan w:val="2"/>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“РЭЧУ” -125</w:t>
            </w:r>
          </w:p>
        </w:tc>
        <w:tc>
          <w:tcPr>
            <w:tcW w:w="1547"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"125 " 250</w:t>
            </w:r>
          </w:p>
        </w:tc>
        <w:tc>
          <w:tcPr>
            <w:tcW w:w="1440"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 250 " 600</w:t>
            </w:r>
          </w:p>
        </w:tc>
        <w:tc>
          <w:tcPr>
            <w:tcW w:w="1440" w:type="dxa"/>
            <w:tcBorders>
              <w:top w:val="nil"/>
              <w:left w:val="nil"/>
              <w:bottom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&gt; 600</w:t>
            </w:r>
          </w:p>
        </w:tc>
      </w:tr>
      <w:tr w:rsidR="00F124EF" w:rsidRPr="00A00246" w:rsidTr="00BD322F">
        <w:trPr>
          <w:jc w:val="center"/>
        </w:trPr>
        <w:tc>
          <w:tcPr>
            <w:tcW w:w="1815" w:type="dxa"/>
            <w:tcBorders>
              <w:top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Симоб</w:t>
            </w:r>
          </w:p>
        </w:tc>
        <w:tc>
          <w:tcPr>
            <w:tcW w:w="1482"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&lt;РЭЧУ</w:t>
            </w:r>
          </w:p>
        </w:tc>
        <w:tc>
          <w:tcPr>
            <w:tcW w:w="1701" w:type="dxa"/>
            <w:gridSpan w:val="2"/>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“РЭЧУ” – 3</w:t>
            </w:r>
          </w:p>
        </w:tc>
        <w:tc>
          <w:tcPr>
            <w:tcW w:w="1547"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 3 " 5</w:t>
            </w:r>
          </w:p>
        </w:tc>
        <w:tc>
          <w:tcPr>
            <w:tcW w:w="1440"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 5 " 10</w:t>
            </w:r>
          </w:p>
        </w:tc>
        <w:tc>
          <w:tcPr>
            <w:tcW w:w="1440" w:type="dxa"/>
            <w:tcBorders>
              <w:top w:val="nil"/>
              <w:left w:val="nil"/>
              <w:bottom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&gt; 10</w:t>
            </w:r>
          </w:p>
        </w:tc>
      </w:tr>
      <w:tr w:rsidR="00F124EF" w:rsidRPr="00A00246" w:rsidTr="00BD322F">
        <w:trPr>
          <w:jc w:val="center"/>
        </w:trPr>
        <w:tc>
          <w:tcPr>
            <w:tcW w:w="1815" w:type="dxa"/>
            <w:tcBorders>
              <w:top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Мишьяк</w:t>
            </w:r>
          </w:p>
        </w:tc>
        <w:tc>
          <w:tcPr>
            <w:tcW w:w="1482"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&lt;РЭЧУ</w:t>
            </w:r>
          </w:p>
        </w:tc>
        <w:tc>
          <w:tcPr>
            <w:tcW w:w="1701" w:type="dxa"/>
            <w:gridSpan w:val="2"/>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“РЭЧУ” – 20</w:t>
            </w:r>
          </w:p>
        </w:tc>
        <w:tc>
          <w:tcPr>
            <w:tcW w:w="1547"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 20 " 30</w:t>
            </w:r>
          </w:p>
        </w:tc>
        <w:tc>
          <w:tcPr>
            <w:tcW w:w="1440"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 30 " 50</w:t>
            </w:r>
          </w:p>
        </w:tc>
        <w:tc>
          <w:tcPr>
            <w:tcW w:w="1440" w:type="dxa"/>
            <w:tcBorders>
              <w:top w:val="nil"/>
              <w:left w:val="nil"/>
              <w:bottom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&gt; 50</w:t>
            </w:r>
          </w:p>
        </w:tc>
      </w:tr>
      <w:tr w:rsidR="00F124EF" w:rsidRPr="00A00246" w:rsidTr="00BD322F">
        <w:trPr>
          <w:jc w:val="center"/>
        </w:trPr>
        <w:tc>
          <w:tcPr>
            <w:tcW w:w="1815" w:type="dxa"/>
            <w:tcBorders>
              <w:top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Рух</w:t>
            </w:r>
          </w:p>
        </w:tc>
        <w:tc>
          <w:tcPr>
            <w:tcW w:w="1482"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&lt;РЭЧУ</w:t>
            </w:r>
          </w:p>
        </w:tc>
        <w:tc>
          <w:tcPr>
            <w:tcW w:w="1701" w:type="dxa"/>
            <w:gridSpan w:val="2"/>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“РЭЧУ” – 500</w:t>
            </w:r>
          </w:p>
        </w:tc>
        <w:tc>
          <w:tcPr>
            <w:tcW w:w="1547"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"500 "1500</w:t>
            </w:r>
          </w:p>
        </w:tc>
        <w:tc>
          <w:tcPr>
            <w:tcW w:w="1440"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"1500 "3000</w:t>
            </w:r>
          </w:p>
        </w:tc>
        <w:tc>
          <w:tcPr>
            <w:tcW w:w="1440" w:type="dxa"/>
            <w:tcBorders>
              <w:top w:val="nil"/>
              <w:left w:val="nil"/>
              <w:bottom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&gt;3000</w:t>
            </w:r>
          </w:p>
        </w:tc>
      </w:tr>
      <w:tr w:rsidR="00F124EF" w:rsidRPr="00A00246" w:rsidTr="00BD322F">
        <w:trPr>
          <w:jc w:val="center"/>
        </w:trPr>
        <w:tc>
          <w:tcPr>
            <w:tcW w:w="1815" w:type="dxa"/>
            <w:tcBorders>
              <w:top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Мис</w:t>
            </w:r>
          </w:p>
        </w:tc>
        <w:tc>
          <w:tcPr>
            <w:tcW w:w="1482"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&lt;РЭЧУ</w:t>
            </w:r>
          </w:p>
        </w:tc>
        <w:tc>
          <w:tcPr>
            <w:tcW w:w="1701" w:type="dxa"/>
            <w:gridSpan w:val="2"/>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“РЭЧУ” – 200</w:t>
            </w:r>
          </w:p>
        </w:tc>
        <w:tc>
          <w:tcPr>
            <w:tcW w:w="1547"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"200 " 300</w:t>
            </w:r>
          </w:p>
        </w:tc>
        <w:tc>
          <w:tcPr>
            <w:tcW w:w="1440"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 300 " 500</w:t>
            </w:r>
          </w:p>
        </w:tc>
        <w:tc>
          <w:tcPr>
            <w:tcW w:w="1440" w:type="dxa"/>
            <w:tcBorders>
              <w:top w:val="nil"/>
              <w:left w:val="nil"/>
              <w:bottom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&gt; 500</w:t>
            </w:r>
          </w:p>
        </w:tc>
      </w:tr>
      <w:tr w:rsidR="00F124EF" w:rsidRPr="00A00246" w:rsidTr="00BD322F">
        <w:trPr>
          <w:jc w:val="center"/>
        </w:trPr>
        <w:tc>
          <w:tcPr>
            <w:tcW w:w="1815" w:type="dxa"/>
            <w:tcBorders>
              <w:top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Кобальт</w:t>
            </w:r>
          </w:p>
        </w:tc>
        <w:tc>
          <w:tcPr>
            <w:tcW w:w="1482"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&lt;РЭЧУ</w:t>
            </w:r>
          </w:p>
        </w:tc>
        <w:tc>
          <w:tcPr>
            <w:tcW w:w="1701" w:type="dxa"/>
            <w:gridSpan w:val="2"/>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“РЭЧУ” – 50</w:t>
            </w:r>
          </w:p>
        </w:tc>
        <w:tc>
          <w:tcPr>
            <w:tcW w:w="1547"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 50 " 150</w:t>
            </w:r>
          </w:p>
        </w:tc>
        <w:tc>
          <w:tcPr>
            <w:tcW w:w="1440"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 150 " 300</w:t>
            </w:r>
          </w:p>
        </w:tc>
        <w:tc>
          <w:tcPr>
            <w:tcW w:w="1440" w:type="dxa"/>
            <w:tcBorders>
              <w:top w:val="nil"/>
              <w:left w:val="nil"/>
              <w:bottom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&gt; 300</w:t>
            </w:r>
          </w:p>
        </w:tc>
      </w:tr>
      <w:tr w:rsidR="00F124EF" w:rsidRPr="00A00246" w:rsidTr="00BD322F">
        <w:trPr>
          <w:jc w:val="center"/>
        </w:trPr>
        <w:tc>
          <w:tcPr>
            <w:tcW w:w="1815" w:type="dxa"/>
            <w:tcBorders>
              <w:top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Никель</w:t>
            </w:r>
          </w:p>
        </w:tc>
        <w:tc>
          <w:tcPr>
            <w:tcW w:w="1482"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&lt;РЭЧУ</w:t>
            </w:r>
          </w:p>
        </w:tc>
        <w:tc>
          <w:tcPr>
            <w:tcW w:w="1701" w:type="dxa"/>
            <w:gridSpan w:val="2"/>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“РЭЧУ” – 150</w:t>
            </w:r>
          </w:p>
        </w:tc>
        <w:tc>
          <w:tcPr>
            <w:tcW w:w="1547"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"150 " 300</w:t>
            </w:r>
          </w:p>
        </w:tc>
        <w:tc>
          <w:tcPr>
            <w:tcW w:w="1440"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 300 " 500</w:t>
            </w:r>
          </w:p>
        </w:tc>
        <w:tc>
          <w:tcPr>
            <w:tcW w:w="1440" w:type="dxa"/>
            <w:tcBorders>
              <w:top w:val="nil"/>
              <w:left w:val="nil"/>
              <w:bottom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&gt; 500</w:t>
            </w:r>
          </w:p>
        </w:tc>
      </w:tr>
      <w:tr w:rsidR="00F124EF" w:rsidRPr="00A00246" w:rsidTr="00BD322F">
        <w:trPr>
          <w:jc w:val="center"/>
        </w:trPr>
        <w:tc>
          <w:tcPr>
            <w:tcW w:w="9425" w:type="dxa"/>
            <w:gridSpan w:val="7"/>
            <w:tcBorders>
              <w:top w:val="single" w:sz="4" w:space="0" w:color="auto"/>
              <w:bottom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Органик бирикмалар</w:t>
            </w:r>
          </w:p>
        </w:tc>
      </w:tr>
      <w:tr w:rsidR="00F124EF" w:rsidRPr="00A00246" w:rsidTr="00BD322F">
        <w:trPr>
          <w:jc w:val="center"/>
        </w:trPr>
        <w:tc>
          <w:tcPr>
            <w:tcW w:w="1815" w:type="dxa"/>
            <w:tcBorders>
              <w:top w:val="single" w:sz="4" w:space="0" w:color="auto"/>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Фенол</w:t>
            </w:r>
          </w:p>
        </w:tc>
        <w:tc>
          <w:tcPr>
            <w:tcW w:w="1482" w:type="dxa"/>
            <w:tcBorders>
              <w:top w:val="single" w:sz="4" w:space="0" w:color="auto"/>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&lt;РЭЧУ</w:t>
            </w:r>
          </w:p>
        </w:tc>
        <w:tc>
          <w:tcPr>
            <w:tcW w:w="1692" w:type="dxa"/>
            <w:tcBorders>
              <w:top w:val="single" w:sz="4" w:space="0" w:color="auto"/>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“РЭЧУ” – 1</w:t>
            </w:r>
          </w:p>
        </w:tc>
        <w:tc>
          <w:tcPr>
            <w:tcW w:w="1556" w:type="dxa"/>
            <w:gridSpan w:val="2"/>
            <w:tcBorders>
              <w:top w:val="single" w:sz="4" w:space="0" w:color="auto"/>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 1 " 5</w:t>
            </w:r>
          </w:p>
        </w:tc>
        <w:tc>
          <w:tcPr>
            <w:tcW w:w="1440" w:type="dxa"/>
            <w:tcBorders>
              <w:top w:val="single" w:sz="4" w:space="0" w:color="auto"/>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 5 " 10</w:t>
            </w:r>
          </w:p>
        </w:tc>
        <w:tc>
          <w:tcPr>
            <w:tcW w:w="1440" w:type="dxa"/>
            <w:tcBorders>
              <w:top w:val="single" w:sz="4" w:space="0" w:color="auto"/>
              <w:left w:val="nil"/>
              <w:bottom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&gt; 10</w:t>
            </w:r>
          </w:p>
        </w:tc>
      </w:tr>
      <w:tr w:rsidR="00F124EF" w:rsidRPr="00A00246" w:rsidTr="00BD322F">
        <w:trPr>
          <w:jc w:val="center"/>
        </w:trPr>
        <w:tc>
          <w:tcPr>
            <w:tcW w:w="1815" w:type="dxa"/>
            <w:tcBorders>
              <w:top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Циклогексан</w:t>
            </w:r>
          </w:p>
        </w:tc>
        <w:tc>
          <w:tcPr>
            <w:tcW w:w="1482"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&lt;РЭЧУ</w:t>
            </w:r>
          </w:p>
        </w:tc>
        <w:tc>
          <w:tcPr>
            <w:tcW w:w="1692"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“РЭЧУ” – 6</w:t>
            </w:r>
          </w:p>
        </w:tc>
        <w:tc>
          <w:tcPr>
            <w:tcW w:w="1556" w:type="dxa"/>
            <w:gridSpan w:val="2"/>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 6 " 30</w:t>
            </w:r>
          </w:p>
        </w:tc>
        <w:tc>
          <w:tcPr>
            <w:tcW w:w="1440"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 30 " 60</w:t>
            </w:r>
          </w:p>
        </w:tc>
        <w:tc>
          <w:tcPr>
            <w:tcW w:w="1440" w:type="dxa"/>
            <w:tcBorders>
              <w:top w:val="nil"/>
              <w:left w:val="nil"/>
              <w:bottom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&gt; 60</w:t>
            </w:r>
          </w:p>
        </w:tc>
      </w:tr>
      <w:tr w:rsidR="00F124EF" w:rsidRPr="00A00246" w:rsidTr="00BD322F">
        <w:trPr>
          <w:jc w:val="center"/>
        </w:trPr>
        <w:tc>
          <w:tcPr>
            <w:tcW w:w="1815" w:type="dxa"/>
            <w:tcBorders>
              <w:top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Пиридин</w:t>
            </w:r>
          </w:p>
        </w:tc>
        <w:tc>
          <w:tcPr>
            <w:tcW w:w="1482"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&lt;РЭЧУ</w:t>
            </w:r>
          </w:p>
        </w:tc>
        <w:tc>
          <w:tcPr>
            <w:tcW w:w="1692"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“РЭЧУ”  0,1</w:t>
            </w:r>
          </w:p>
        </w:tc>
        <w:tc>
          <w:tcPr>
            <w:tcW w:w="1556" w:type="dxa"/>
            <w:gridSpan w:val="2"/>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"0,1 " 2</w:t>
            </w:r>
          </w:p>
        </w:tc>
        <w:tc>
          <w:tcPr>
            <w:tcW w:w="1440"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 2 " 20</w:t>
            </w:r>
          </w:p>
        </w:tc>
        <w:tc>
          <w:tcPr>
            <w:tcW w:w="1440" w:type="dxa"/>
            <w:tcBorders>
              <w:top w:val="nil"/>
              <w:left w:val="nil"/>
              <w:bottom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&gt; 20</w:t>
            </w:r>
          </w:p>
        </w:tc>
      </w:tr>
      <w:tr w:rsidR="00F124EF" w:rsidRPr="00A00246" w:rsidTr="00BD322F">
        <w:trPr>
          <w:jc w:val="center"/>
        </w:trPr>
        <w:tc>
          <w:tcPr>
            <w:tcW w:w="1815" w:type="dxa"/>
            <w:tcBorders>
              <w:top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Стирол</w:t>
            </w:r>
          </w:p>
        </w:tc>
        <w:tc>
          <w:tcPr>
            <w:tcW w:w="1482"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&lt;РЭЧУ</w:t>
            </w:r>
          </w:p>
        </w:tc>
        <w:tc>
          <w:tcPr>
            <w:tcW w:w="1692"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“РЭЧУ” – 5</w:t>
            </w:r>
          </w:p>
        </w:tc>
        <w:tc>
          <w:tcPr>
            <w:tcW w:w="1556" w:type="dxa"/>
            <w:gridSpan w:val="2"/>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 5" 20</w:t>
            </w:r>
          </w:p>
        </w:tc>
        <w:tc>
          <w:tcPr>
            <w:tcW w:w="1440"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 20 " 50</w:t>
            </w:r>
          </w:p>
        </w:tc>
        <w:tc>
          <w:tcPr>
            <w:tcW w:w="1440" w:type="dxa"/>
            <w:tcBorders>
              <w:top w:val="nil"/>
              <w:left w:val="nil"/>
              <w:bottom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&gt; 50</w:t>
            </w:r>
          </w:p>
        </w:tc>
      </w:tr>
      <w:tr w:rsidR="00F124EF" w:rsidRPr="00A00246" w:rsidTr="00BD322F">
        <w:trPr>
          <w:jc w:val="center"/>
        </w:trPr>
        <w:tc>
          <w:tcPr>
            <w:tcW w:w="1815" w:type="dxa"/>
            <w:tcBorders>
              <w:top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Нефть</w:t>
            </w:r>
          </w:p>
        </w:tc>
        <w:tc>
          <w:tcPr>
            <w:tcW w:w="1482"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&lt;РЭЧУ</w:t>
            </w:r>
          </w:p>
        </w:tc>
        <w:tc>
          <w:tcPr>
            <w:tcW w:w="1692"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1000 дан</w:t>
            </w:r>
          </w:p>
        </w:tc>
        <w:tc>
          <w:tcPr>
            <w:tcW w:w="1556" w:type="dxa"/>
            <w:gridSpan w:val="2"/>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2000 дан</w:t>
            </w:r>
          </w:p>
        </w:tc>
        <w:tc>
          <w:tcPr>
            <w:tcW w:w="1440"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3000 дан</w:t>
            </w:r>
          </w:p>
        </w:tc>
        <w:tc>
          <w:tcPr>
            <w:tcW w:w="1440" w:type="dxa"/>
            <w:tcBorders>
              <w:top w:val="nil"/>
              <w:left w:val="nil"/>
              <w:bottom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&gt;5000</w:t>
            </w:r>
          </w:p>
        </w:tc>
      </w:tr>
      <w:tr w:rsidR="00F124EF" w:rsidRPr="00A00246" w:rsidTr="00BD322F">
        <w:trPr>
          <w:jc w:val="center"/>
        </w:trPr>
        <w:tc>
          <w:tcPr>
            <w:tcW w:w="1815" w:type="dxa"/>
            <w:tcBorders>
              <w:top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Бензол</w:t>
            </w:r>
          </w:p>
        </w:tc>
        <w:tc>
          <w:tcPr>
            <w:tcW w:w="1482"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&lt;РЭЧУ</w:t>
            </w:r>
          </w:p>
        </w:tc>
        <w:tc>
          <w:tcPr>
            <w:tcW w:w="1692"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“РЭЧУ” – 1</w:t>
            </w:r>
          </w:p>
        </w:tc>
        <w:tc>
          <w:tcPr>
            <w:tcW w:w="1556" w:type="dxa"/>
            <w:gridSpan w:val="2"/>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 1 " 3</w:t>
            </w:r>
          </w:p>
        </w:tc>
        <w:tc>
          <w:tcPr>
            <w:tcW w:w="1440"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 3 " 10</w:t>
            </w:r>
          </w:p>
        </w:tc>
        <w:tc>
          <w:tcPr>
            <w:tcW w:w="1440" w:type="dxa"/>
            <w:tcBorders>
              <w:top w:val="nil"/>
              <w:left w:val="nil"/>
              <w:bottom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&gt; 10</w:t>
            </w:r>
          </w:p>
        </w:tc>
      </w:tr>
      <w:tr w:rsidR="00F124EF" w:rsidRPr="00A00246" w:rsidTr="00BD322F">
        <w:trPr>
          <w:jc w:val="center"/>
        </w:trPr>
        <w:tc>
          <w:tcPr>
            <w:tcW w:w="1815" w:type="dxa"/>
            <w:tcBorders>
              <w:top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Толуол</w:t>
            </w:r>
          </w:p>
        </w:tc>
        <w:tc>
          <w:tcPr>
            <w:tcW w:w="1482"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&lt;РЭЧУ</w:t>
            </w:r>
          </w:p>
        </w:tc>
        <w:tc>
          <w:tcPr>
            <w:tcW w:w="1692"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“РЭЧУ” – 10</w:t>
            </w:r>
          </w:p>
        </w:tc>
        <w:tc>
          <w:tcPr>
            <w:tcW w:w="1556" w:type="dxa"/>
            <w:gridSpan w:val="2"/>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 10 " 50</w:t>
            </w:r>
          </w:p>
        </w:tc>
        <w:tc>
          <w:tcPr>
            <w:tcW w:w="1440" w:type="dxa"/>
            <w:tcBorders>
              <w:top w:val="nil"/>
              <w:left w:val="nil"/>
              <w:bottom w:val="single" w:sz="4" w:space="0" w:color="auto"/>
              <w:right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 50 " 100</w:t>
            </w:r>
          </w:p>
        </w:tc>
        <w:tc>
          <w:tcPr>
            <w:tcW w:w="1440" w:type="dxa"/>
            <w:tcBorders>
              <w:top w:val="nil"/>
              <w:left w:val="nil"/>
              <w:bottom w:val="single" w:sz="4" w:space="0" w:color="auto"/>
            </w:tcBorders>
            <w:vAlign w:val="center"/>
          </w:tcPr>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&gt; 100</w:t>
            </w:r>
          </w:p>
        </w:tc>
      </w:tr>
    </w:tbl>
    <w:p w:rsidR="00F124EF" w:rsidRPr="00A00246" w:rsidRDefault="00F124EF" w:rsidP="00F124EF">
      <w:pPr>
        <w:pStyle w:val="a3"/>
        <w:ind w:right="-1"/>
        <w:jc w:val="both"/>
        <w:rPr>
          <w:rFonts w:ascii="Times New Roman" w:hAnsi="Times New Roman"/>
          <w:i w:val="0"/>
          <w:sz w:val="24"/>
          <w:szCs w:val="24"/>
        </w:rPr>
      </w:pP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Бир сўз билан айтганда</w:t>
      </w:r>
      <w:r w:rsidRPr="00A00246">
        <w:rPr>
          <w:rFonts w:ascii="Times New Roman" w:hAnsi="Times New Roman"/>
          <w:i w:val="0"/>
          <w:sz w:val="24"/>
          <w:szCs w:val="24"/>
          <w:lang w:val="uz-Cyrl-UZ"/>
        </w:rPr>
        <w:t>,</w:t>
      </w:r>
      <w:r w:rsidRPr="00A00246">
        <w:rPr>
          <w:rFonts w:ascii="Times New Roman" w:hAnsi="Times New Roman"/>
          <w:i w:val="0"/>
          <w:sz w:val="24"/>
          <w:szCs w:val="24"/>
        </w:rPr>
        <w:t xml:space="preserve"> тупроқ қопламининг кимёвий моддалар билан ифлосланишини олдини олиш муҳимроқ. Акс ҳолда тупроқ ва бошқа табиий компонентлар билан боғлиқ муаммолар вужудга келаверади. Ифлосланишнинг ҳар қандай тури ва даражаси тупроқ хоссаларига салбий таъсир кўрсатади, шу нуқтаи назардан муаммонинг келиб чиқиш механизмлари ва муҳофаза қилишнинг илмий асосларини яратиш муҳим ҳисобланади. Тупроқларнинг кимёвий ифлосланишида турли тармоқлар фаолиятининг улуши турлича бўлиб, тупроқ қопламига чиқараётган бирикмалари ҳам турли кимёвий таркиб ва кўринишга эга бўлади. </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Тупроқларни</w:t>
      </w:r>
      <w:r w:rsidRPr="00A00246">
        <w:rPr>
          <w:rFonts w:ascii="Times New Roman" w:hAnsi="Times New Roman"/>
          <w:i w:val="0"/>
          <w:sz w:val="24"/>
          <w:szCs w:val="24"/>
          <w:lang w:val="uz-Cyrl-UZ"/>
        </w:rPr>
        <w:t>нг</w:t>
      </w:r>
      <w:r w:rsidRPr="00A00246">
        <w:rPr>
          <w:rFonts w:ascii="Times New Roman" w:hAnsi="Times New Roman"/>
          <w:i w:val="0"/>
          <w:sz w:val="24"/>
          <w:szCs w:val="24"/>
        </w:rPr>
        <w:t xml:space="preserve"> кимёвий ифлосланишида кўпроқ учрайдиган ҳолатлардан бири бир неча ихтисосдаги саноат корхоналари</w:t>
      </w:r>
      <w:r w:rsidRPr="00A00246">
        <w:rPr>
          <w:rFonts w:ascii="Times New Roman" w:hAnsi="Times New Roman"/>
          <w:i w:val="0"/>
          <w:sz w:val="24"/>
          <w:szCs w:val="24"/>
          <w:lang w:val="uz-Cyrl-UZ"/>
        </w:rPr>
        <w:t>ни</w:t>
      </w:r>
      <w:r w:rsidRPr="00A00246">
        <w:rPr>
          <w:rFonts w:ascii="Times New Roman" w:hAnsi="Times New Roman"/>
          <w:i w:val="0"/>
          <w:sz w:val="24"/>
          <w:szCs w:val="24"/>
        </w:rPr>
        <w:t xml:space="preserve"> бир ҳудудга жойлашиши</w:t>
      </w:r>
      <w:r w:rsidRPr="00A00246">
        <w:rPr>
          <w:rFonts w:ascii="Times New Roman" w:hAnsi="Times New Roman"/>
          <w:i w:val="0"/>
          <w:sz w:val="24"/>
          <w:szCs w:val="24"/>
          <w:lang w:val="uz-Cyrl-UZ"/>
        </w:rPr>
        <w:t>дир</w:t>
      </w:r>
      <w:r w:rsidRPr="00A00246">
        <w:rPr>
          <w:rFonts w:ascii="Times New Roman" w:hAnsi="Times New Roman"/>
          <w:i w:val="0"/>
          <w:sz w:val="24"/>
          <w:szCs w:val="24"/>
        </w:rPr>
        <w:t xml:space="preserve">. </w:t>
      </w:r>
    </w:p>
    <w:p w:rsidR="00F124EF" w:rsidRPr="00A00246" w:rsidRDefault="00F124EF" w:rsidP="00F124EF">
      <w:pPr>
        <w:pStyle w:val="a3"/>
        <w:ind w:right="-1"/>
        <w:jc w:val="both"/>
        <w:rPr>
          <w:rFonts w:ascii="Times New Roman" w:hAnsi="Times New Roman"/>
          <w:i w:val="0"/>
          <w:sz w:val="24"/>
          <w:szCs w:val="24"/>
          <w:lang w:val="uz-Cyrl-UZ"/>
        </w:rPr>
      </w:pPr>
      <w:r w:rsidRPr="00A00246">
        <w:rPr>
          <w:rFonts w:ascii="Times New Roman" w:hAnsi="Times New Roman"/>
          <w:i w:val="0"/>
          <w:sz w:val="24"/>
          <w:szCs w:val="24"/>
        </w:rPr>
        <w:t xml:space="preserve">Жумладан, Республикамизнинг Тошкент ва Навоий вилояти туманларида бир неча ихтисосдаги саноат корхоналари жойлашиб, туташ ҳудуддаги тупроқлар турли даражада ифлосланмоқда. </w:t>
      </w:r>
      <w:r w:rsidRPr="00A00246">
        <w:rPr>
          <w:rFonts w:ascii="Times New Roman" w:hAnsi="Times New Roman"/>
          <w:i w:val="0"/>
          <w:sz w:val="24"/>
          <w:szCs w:val="24"/>
          <w:lang w:val="uz-Cyrl-UZ"/>
        </w:rPr>
        <w:t>Бу корхоналар</w:t>
      </w:r>
      <w:r w:rsidRPr="00A00246">
        <w:rPr>
          <w:rFonts w:ascii="Times New Roman" w:hAnsi="Times New Roman"/>
          <w:i w:val="0"/>
          <w:sz w:val="24"/>
          <w:szCs w:val="24"/>
        </w:rPr>
        <w:t xml:space="preserve"> ўзининг фаолияти мобайнида атроф муҳитга турли кўринишда кимёвий моддалар чиқаради.</w:t>
      </w:r>
      <w:r w:rsidRPr="00A00246">
        <w:rPr>
          <w:rFonts w:ascii="Times New Roman" w:hAnsi="Times New Roman"/>
          <w:i w:val="0"/>
          <w:sz w:val="24"/>
          <w:szCs w:val="24"/>
          <w:lang w:val="uz-Cyrl-UZ"/>
        </w:rPr>
        <w:t>Тупроқга тушган ҳар бир кимёвий модда тупроқ қатламларида сақланиб, миқдори ортиб бораверади, яъни тупроқ қоплами узоқ йиллар давомида заҳарли моддалар таъсирида қолади (Ососкова, Васиков, Чуб, 1999).</w:t>
      </w:r>
    </w:p>
    <w:p w:rsidR="00F124EF" w:rsidRPr="00A00246" w:rsidRDefault="00F124EF" w:rsidP="00F124EF">
      <w:pPr>
        <w:pStyle w:val="a3"/>
        <w:ind w:right="-1"/>
        <w:jc w:val="both"/>
        <w:rPr>
          <w:rFonts w:ascii="Times New Roman" w:hAnsi="Times New Roman"/>
          <w:i w:val="0"/>
          <w:sz w:val="24"/>
          <w:szCs w:val="24"/>
          <w:lang w:val="uz-Cyrl-UZ"/>
        </w:rPr>
      </w:pPr>
      <w:r w:rsidRPr="00A00246">
        <w:rPr>
          <w:rFonts w:ascii="Times New Roman" w:hAnsi="Times New Roman"/>
          <w:i w:val="0"/>
          <w:sz w:val="24"/>
          <w:szCs w:val="24"/>
          <w:lang w:val="uz-Cyrl-UZ"/>
        </w:rPr>
        <w:t xml:space="preserve">Юқоридаги ифлословчи манбалардан турли кўринишда (суюқ, қаттиқ, газ ва бошқа) тупроқ қопламига тушади, айниқса саноатлашган Тошкент ва Навоий вилояларида турли кўринишдаги чиқиндилар миқдори юқори бўлиб, уларнинг асосий қисми махсус майдонларга кўмилади (18 ва 19-расмлар). </w:t>
      </w:r>
    </w:p>
    <w:p w:rsidR="00F124EF" w:rsidRPr="00A00246" w:rsidRDefault="00F124EF" w:rsidP="00F124EF">
      <w:pPr>
        <w:ind w:right="-1"/>
        <w:jc w:val="both"/>
        <w:rPr>
          <w:rFonts w:ascii="Times New Roman" w:hAnsi="Times New Roman" w:cs="Times New Roman"/>
          <w:sz w:val="24"/>
          <w:szCs w:val="24"/>
        </w:rPr>
      </w:pPr>
      <w:r w:rsidRPr="00A00246">
        <w:rPr>
          <w:rFonts w:ascii="Times New Roman" w:hAnsi="Times New Roman" w:cs="Times New Roman"/>
          <w:noProof/>
          <w:sz w:val="24"/>
          <w:szCs w:val="24"/>
          <w:lang w:val="en-GB" w:eastAsia="en-GB"/>
        </w:rPr>
        <w:lastRenderedPageBreak/>
        <w:drawing>
          <wp:inline distT="0" distB="0" distL="0" distR="0" wp14:anchorId="04787980" wp14:editId="1CD9D4A8">
            <wp:extent cx="5339644" cy="2472267"/>
            <wp:effectExtent l="0" t="0" r="0" b="0"/>
            <wp:docPr id="833" name="Picture 30"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5"/>
                    <pic:cNvPicPr>
                      <a:picLocks noChangeAspect="1" noChangeArrowheads="1"/>
                    </pic:cNvPicPr>
                  </pic:nvPicPr>
                  <pic:blipFill>
                    <a:blip r:embed="rId23"/>
                    <a:srcRect/>
                    <a:stretch>
                      <a:fillRect/>
                    </a:stretch>
                  </pic:blipFill>
                  <pic:spPr bwMode="auto">
                    <a:xfrm>
                      <a:off x="0" y="0"/>
                      <a:ext cx="5342562" cy="2473618"/>
                    </a:xfrm>
                    <a:prstGeom prst="rect">
                      <a:avLst/>
                    </a:prstGeom>
                    <a:noFill/>
                    <a:ln w="9525">
                      <a:noFill/>
                      <a:miter lim="800000"/>
                      <a:headEnd/>
                      <a:tailEnd/>
                    </a:ln>
                  </pic:spPr>
                </pic:pic>
              </a:graphicData>
            </a:graphic>
          </wp:inline>
        </w:drawing>
      </w:r>
    </w:p>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18-расм. Тупроқларнинг кимёвий ифлосланишида турли тармоқлар фаолияти</w:t>
      </w:r>
    </w:p>
    <w:p w:rsidR="00F124EF" w:rsidRPr="00A00246" w:rsidRDefault="00F124EF" w:rsidP="00F124EF">
      <w:pPr>
        <w:pStyle w:val="a3"/>
        <w:ind w:right="-1"/>
        <w:jc w:val="both"/>
        <w:rPr>
          <w:rFonts w:ascii="Times New Roman" w:hAnsi="Times New Roman"/>
          <w:i w:val="0"/>
          <w:sz w:val="24"/>
          <w:szCs w:val="24"/>
        </w:rPr>
      </w:pPr>
    </w:p>
    <w:p w:rsidR="00F124EF" w:rsidRPr="00A00246" w:rsidRDefault="00F124EF" w:rsidP="00F124EF">
      <w:pPr>
        <w:pStyle w:val="a6"/>
        <w:spacing w:before="0" w:beforeAutospacing="0" w:after="0" w:afterAutospacing="0"/>
        <w:ind w:right="-1"/>
        <w:jc w:val="center"/>
        <w:rPr>
          <w:lang w:val="uz-Cyrl-UZ"/>
        </w:rPr>
      </w:pPr>
      <w:r w:rsidRPr="00A00246">
        <w:rPr>
          <w:noProof/>
          <w:lang w:val="en-GB" w:eastAsia="en-GB"/>
        </w:rPr>
        <w:drawing>
          <wp:inline distT="0" distB="0" distL="0" distR="0" wp14:anchorId="6BBFEA80" wp14:editId="3C94168E">
            <wp:extent cx="5821678" cy="2661920"/>
            <wp:effectExtent l="0" t="0" r="0" b="0"/>
            <wp:docPr id="83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a:srcRect/>
                    <a:stretch>
                      <a:fillRect/>
                    </a:stretch>
                  </pic:blipFill>
                  <pic:spPr bwMode="auto">
                    <a:xfrm>
                      <a:off x="0" y="0"/>
                      <a:ext cx="5822950" cy="2662501"/>
                    </a:xfrm>
                    <a:prstGeom prst="rect">
                      <a:avLst/>
                    </a:prstGeom>
                    <a:noFill/>
                    <a:ln w="9525">
                      <a:noFill/>
                      <a:miter lim="800000"/>
                      <a:headEnd/>
                      <a:tailEnd/>
                    </a:ln>
                  </pic:spPr>
                </pic:pic>
              </a:graphicData>
            </a:graphic>
          </wp:inline>
        </w:drawing>
      </w:r>
    </w:p>
    <w:p w:rsidR="00F124EF" w:rsidRPr="00A00246" w:rsidRDefault="00F124EF" w:rsidP="00F124EF">
      <w:pPr>
        <w:pStyle w:val="a3"/>
        <w:ind w:right="-1"/>
        <w:jc w:val="center"/>
        <w:rPr>
          <w:rFonts w:ascii="Times New Roman" w:hAnsi="Times New Roman"/>
          <w:i w:val="0"/>
          <w:sz w:val="24"/>
          <w:szCs w:val="24"/>
          <w:lang w:val="uz-Cyrl-UZ"/>
        </w:rPr>
      </w:pPr>
      <w:r w:rsidRPr="00A00246">
        <w:rPr>
          <w:rFonts w:ascii="Times New Roman" w:hAnsi="Times New Roman"/>
          <w:i w:val="0"/>
          <w:sz w:val="24"/>
          <w:szCs w:val="24"/>
          <w:lang w:val="uz-Cyrl-UZ"/>
        </w:rPr>
        <w:t>19-расм. Турли саноат ва маиший чиқиндиларнинг чиқарилиши ва кўмилиши</w:t>
      </w:r>
    </w:p>
    <w:p w:rsidR="00F124EF" w:rsidRPr="00A00246" w:rsidRDefault="00F124EF" w:rsidP="00F124EF">
      <w:pPr>
        <w:pStyle w:val="a3"/>
        <w:ind w:right="-1"/>
        <w:jc w:val="both"/>
        <w:rPr>
          <w:rFonts w:ascii="Times New Roman" w:hAnsi="Times New Roman"/>
          <w:i w:val="0"/>
          <w:sz w:val="24"/>
          <w:szCs w:val="24"/>
          <w:lang w:val="uz-Cyrl-UZ"/>
        </w:rPr>
      </w:pPr>
    </w:p>
    <w:p w:rsidR="00F124EF" w:rsidRPr="00A00246" w:rsidRDefault="00F124EF" w:rsidP="00F124EF">
      <w:pPr>
        <w:pStyle w:val="a3"/>
        <w:ind w:right="-1"/>
        <w:jc w:val="both"/>
        <w:rPr>
          <w:rFonts w:ascii="Times New Roman" w:hAnsi="Times New Roman"/>
          <w:i w:val="0"/>
          <w:sz w:val="24"/>
          <w:szCs w:val="24"/>
          <w:lang w:val="uz-Cyrl-UZ"/>
        </w:rPr>
      </w:pPr>
      <w:r w:rsidRPr="00A00246">
        <w:rPr>
          <w:rFonts w:ascii="Times New Roman" w:hAnsi="Times New Roman"/>
          <w:i w:val="0"/>
          <w:sz w:val="24"/>
          <w:szCs w:val="24"/>
          <w:lang w:val="uz-Cyrl-UZ"/>
        </w:rPr>
        <w:t xml:space="preserve">Саноат ва маиший чиқиндилар бўйича олиб борилаётган амалий ислоҳотлар натижасида уларнинг маълум қисми зарарсизлантирилиб, қайта ишланмоқда. Бу билан тупроқ қопламининг кимёвий ифлосланишини камайишига эришилмоқда.Буниқуйидагича ифодалаш мумкин (20-расм): </w:t>
      </w:r>
    </w:p>
    <w:p w:rsidR="00F124EF" w:rsidRPr="00A00246" w:rsidRDefault="00F124EF" w:rsidP="00F124EF">
      <w:pPr>
        <w:pStyle w:val="a3"/>
        <w:ind w:right="-1"/>
        <w:jc w:val="both"/>
        <w:rPr>
          <w:rFonts w:ascii="Times New Roman" w:hAnsi="Times New Roman"/>
          <w:i w:val="0"/>
          <w:sz w:val="24"/>
          <w:szCs w:val="24"/>
          <w:lang w:val="uz-Cyrl-UZ"/>
        </w:rPr>
      </w:pPr>
    </w:p>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noProof/>
          <w:sz w:val="24"/>
          <w:szCs w:val="24"/>
          <w:lang w:val="en-GB" w:eastAsia="en-GB"/>
        </w:rPr>
        <w:drawing>
          <wp:inline distT="0" distB="0" distL="0" distR="0" wp14:anchorId="1832085A" wp14:editId="5277121A">
            <wp:extent cx="5094514" cy="1230086"/>
            <wp:effectExtent l="0" t="0" r="0" b="0"/>
            <wp:docPr id="835" name="Picture 32" descr="Рисунок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Рисунок1"/>
                    <pic:cNvPicPr>
                      <a:picLocks noChangeAspect="1" noChangeArrowheads="1"/>
                    </pic:cNvPicPr>
                  </pic:nvPicPr>
                  <pic:blipFill>
                    <a:blip r:embed="rId25"/>
                    <a:srcRect/>
                    <a:stretch>
                      <a:fillRect/>
                    </a:stretch>
                  </pic:blipFill>
                  <pic:spPr bwMode="auto">
                    <a:xfrm>
                      <a:off x="0" y="0"/>
                      <a:ext cx="5115560" cy="1235168"/>
                    </a:xfrm>
                    <a:prstGeom prst="rect">
                      <a:avLst/>
                    </a:prstGeom>
                    <a:noFill/>
                    <a:ln w="9525">
                      <a:noFill/>
                      <a:miter lim="800000"/>
                      <a:headEnd/>
                      <a:tailEnd/>
                    </a:ln>
                  </pic:spPr>
                </pic:pic>
              </a:graphicData>
            </a:graphic>
          </wp:inline>
        </w:drawing>
      </w:r>
    </w:p>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20-расм. Саноат ва маиший чиқиндиларнинг зарарсизлантирилиши ва қайта ишлаш механизми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Бу йўл билан саноат ва маиший чиқиндилар 2002 йилда 13,5 % қайта ишланди ва Оҳангарон туманида “Qayta tayyorlash” корхонаси ташкил этилди</w:t>
      </w:r>
      <w:r w:rsidRPr="00A00246">
        <w:rPr>
          <w:rFonts w:ascii="Times New Roman" w:hAnsi="Times New Roman"/>
          <w:i w:val="0"/>
          <w:sz w:val="24"/>
          <w:szCs w:val="24"/>
          <w:lang w:val="uz-Cyrl-UZ"/>
        </w:rPr>
        <w:t>.Б</w:t>
      </w:r>
      <w:r w:rsidRPr="00A00246">
        <w:rPr>
          <w:rFonts w:ascii="Times New Roman" w:hAnsi="Times New Roman"/>
          <w:i w:val="0"/>
          <w:sz w:val="24"/>
          <w:szCs w:val="24"/>
        </w:rPr>
        <w:t xml:space="preserve">у корхонанинг фаолияти яна 4 % чиқиндиларни қайта ишлаш имконини берди. Бироқ бу йиллик чиқаётган чиқиндиларни тўлиқ қайта ишлаш учун етарли эмас.Саноат ва маиший </w:t>
      </w:r>
      <w:r w:rsidRPr="00A00246">
        <w:rPr>
          <w:rFonts w:ascii="Times New Roman" w:hAnsi="Times New Roman"/>
          <w:i w:val="0"/>
          <w:sz w:val="24"/>
          <w:szCs w:val="24"/>
        </w:rPr>
        <w:lastRenderedPageBreak/>
        <w:t>чиқиндилар билан бирга саноат корхоналаридан атмосфера ҳавосига ҳам турли газлар чиқарилади ва атмосфера ифлосланиши билан бир қаторда маълум қисми тупроқ қопламига тушади.</w:t>
      </w:r>
    </w:p>
    <w:p w:rsidR="00F124EF" w:rsidRPr="00A00246" w:rsidRDefault="00F124EF" w:rsidP="00F124EF">
      <w:pPr>
        <w:pStyle w:val="3"/>
        <w:ind w:left="0" w:right="-1"/>
        <w:rPr>
          <w:rFonts w:ascii="Times New Roman" w:hAnsi="Times New Roman"/>
          <w:sz w:val="24"/>
          <w:szCs w:val="24"/>
        </w:rPr>
      </w:pPr>
      <w:r w:rsidRPr="00A00246">
        <w:rPr>
          <w:rFonts w:ascii="Times New Roman" w:hAnsi="Times New Roman"/>
          <w:sz w:val="24"/>
          <w:szCs w:val="24"/>
        </w:rPr>
        <w:t>Тупроқларнинг радиоактив элементлар ва моддалар билан ифлосланиши</w:t>
      </w:r>
    </w:p>
    <w:p w:rsidR="00F124EF" w:rsidRPr="00A00246" w:rsidRDefault="00F124EF" w:rsidP="00F124EF">
      <w:pPr>
        <w:pStyle w:val="a3"/>
        <w:ind w:right="-1"/>
        <w:jc w:val="both"/>
        <w:rPr>
          <w:rFonts w:ascii="Times New Roman" w:hAnsi="Times New Roman"/>
          <w:i w:val="0"/>
          <w:sz w:val="24"/>
          <w:szCs w:val="24"/>
        </w:rPr>
      </w:pP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Биосферанинг радиоактив элемент ва моддалар билан ифлосланиши ХХ асрнинг иккинчи ярмида глобал муаммога айланди ва барча ифлосланишлар орасида энг хавфли ифлосланиш шакли ҳисобланади. Узоқ йиллар давомида радиусли λ ва β нурланиш тирик организмларнинг генида салбий ўзгаришлар ҳосил қилиб, бир неча авлодга ўз таъсирини кўрсатади.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Радиоактивлик ҳақидаги таълимот асос</w:t>
      </w:r>
      <w:r w:rsidRPr="00A00246">
        <w:rPr>
          <w:rFonts w:ascii="Times New Roman" w:hAnsi="Times New Roman"/>
          <w:i w:val="0"/>
          <w:sz w:val="24"/>
          <w:szCs w:val="24"/>
          <w:lang w:val="uz-Cyrl-UZ"/>
        </w:rPr>
        <w:t xml:space="preserve">чиси, </w:t>
      </w:r>
      <w:r w:rsidRPr="00A00246">
        <w:rPr>
          <w:rFonts w:ascii="Times New Roman" w:hAnsi="Times New Roman"/>
          <w:i w:val="0"/>
          <w:sz w:val="24"/>
          <w:szCs w:val="24"/>
        </w:rPr>
        <w:t xml:space="preserve">икки карра Нобель мукофоти совриндори, физик ва кимёгар </w:t>
      </w:r>
      <w:r w:rsidRPr="00A00246">
        <w:rPr>
          <w:rFonts w:ascii="Times New Roman" w:hAnsi="Times New Roman"/>
          <w:i w:val="0"/>
          <w:sz w:val="24"/>
          <w:szCs w:val="24"/>
          <w:lang w:val="uz-Cyrl-UZ"/>
        </w:rPr>
        <w:t>олима</w:t>
      </w:r>
      <w:r w:rsidRPr="00A00246">
        <w:rPr>
          <w:rFonts w:ascii="Times New Roman" w:hAnsi="Times New Roman"/>
          <w:i w:val="0"/>
          <w:sz w:val="24"/>
          <w:szCs w:val="24"/>
        </w:rPr>
        <w:t xml:space="preserve"> Мария Кюри ҳисобланади. Тупроқларнинг радиоактив элементлар билан ифлосланиши 1950 йилларда кузатилган. Бу вақтга келиб ядро қуролини синаш авж олиб, тупроқлар ифлосланган. Ҳозир эса ядро қуролидан тинчлик мақсадида фойдаланиш йўллари кўпайди ва ифлосланишнинг хавфи ошди. Буларга АЭС лар, атом музёрар кемалари, уран шахталари, рудниклар, заводлар ва бошқалар киради. Айниқса сланец билан ишлайдиган иссиқлик электр станциялари, кўмир, нефтьь ёқилиши ва бошқалар ҳам атроф – муҳитни  радиоактив элементлар билан ифлослайди.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Радиоактив ифлосланган тупроқларда рН, гумус миқдори, озиқа элементлари ва бошқа хусусиятлари ўзгармайди. Фақат шу заррачанинг, яъни радиоактив элементнинг РЭЧУ кўрсаткичи ўзгаради.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Тупроқнинг ифлосланишида унда узоқ яшайдиган изотопларга Sr90, I129, Cs137, Ce144, Ra226, Th292, U238,Рu239 лар киради. Буларнинг тупроқдаги ҳаракатчанлиги қуйидагича: Sr90 &gt; Ru106 &gt; Cs137 &gt; Се144 &gt; l129 &gt; Pu239 фаоллик кетма кетлигида жойлашади.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 xml:space="preserve">Тупроқнинг ўз-ўзини тозалаш қобилияти элементнинг ҳаракатланиш жадаллиги ва емирилиш тезлигига боғлиқ бўлади. Антропоген радионуклидлар тупроқнинг устки қатламига ёки юзасига тушади. Шу сабабли оғир механик таркибли тупроқларда, ёғин кам тушадиган минтақаларда таҳминан </w:t>
      </w:r>
      <w:smartTag w:uri="urn:schemas-microsoft-com:office:smarttags" w:element="metricconverter">
        <w:smartTagPr>
          <w:attr w:name="ProductID" w:val="10 см"/>
        </w:smartTagPr>
        <w:r w:rsidRPr="00A00246">
          <w:rPr>
            <w:rFonts w:ascii="Times New Roman" w:hAnsi="Times New Roman"/>
            <w:i w:val="0"/>
            <w:sz w:val="24"/>
            <w:szCs w:val="24"/>
          </w:rPr>
          <w:t>10 см</w:t>
        </w:r>
      </w:smartTag>
      <w:r w:rsidRPr="00A00246">
        <w:rPr>
          <w:rFonts w:ascii="Times New Roman" w:hAnsi="Times New Roman"/>
          <w:i w:val="0"/>
          <w:sz w:val="24"/>
          <w:szCs w:val="24"/>
        </w:rPr>
        <w:t xml:space="preserve"> қалинлик атрофида сақланиб, жуда хавфли ҳолатни юзага келтиради. Фақат енгил механик таркибли тупроқлардагина 10-15 йил давомида 40- </w:t>
      </w:r>
      <w:smartTag w:uri="urn:schemas-microsoft-com:office:smarttags" w:element="metricconverter">
        <w:smartTagPr>
          <w:attr w:name="ProductID" w:val="50 см"/>
        </w:smartTagPr>
        <w:r w:rsidRPr="00A00246">
          <w:rPr>
            <w:rFonts w:ascii="Times New Roman" w:hAnsi="Times New Roman"/>
            <w:i w:val="0"/>
            <w:sz w:val="24"/>
            <w:szCs w:val="24"/>
          </w:rPr>
          <w:t>50 см</w:t>
        </w:r>
      </w:smartTag>
      <w:r w:rsidRPr="00A00246">
        <w:rPr>
          <w:rFonts w:ascii="Times New Roman" w:hAnsi="Times New Roman"/>
          <w:i w:val="0"/>
          <w:sz w:val="24"/>
          <w:szCs w:val="24"/>
        </w:rPr>
        <w:t xml:space="preserve"> чуқурга тушиши мумкин. Гумусли тупроқларнинг ўз-ўзини тозалаши нисбатан қийин, чунки радионуклидлар бундай тупроқларга яхши ютилади, натижада кучсиз ҳаракатланади.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Шўр тупроқларга радионуклидлар кам ютилади ва кам сақланади, тоғли тупроқларда бунинг акси. Тупроқнинг радиоактив элементлар билан ифлосланиши қуйидаги ҳолларда фаоллашади: кўмирни ёқишда (Ra, U, Тh), ядро қуролларининг портлашида (Sr90, Sr89, Cs137, U291, Ru106, Се144), ядро реакторларидан фойдаланишда (Са45, Fe55, С14) элементлари билан, АЭС лар таъсирида эса трансуранитлар билан ифлосланди.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Бу элементларнинг ҳаммаси радиоактивлик хоссаларига эга, шу боис ифлосланган тупроқлар ва озиқа занжирини тўла ўрганилиши мақсадга мувофиқ ҳисобланади.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Радиоактив элементлар заҳарли хусусиятига кўра 5 гурухга бўлинади: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 xml:space="preserve">А – гуруҳ жуда юқори радиоактив заҳарли изотоплар: </w:t>
      </w:r>
      <w:r w:rsidRPr="00A00246">
        <w:rPr>
          <w:rFonts w:ascii="Times New Roman" w:hAnsi="Times New Roman"/>
          <w:i w:val="0"/>
          <w:sz w:val="24"/>
          <w:szCs w:val="24"/>
          <w:vertAlign w:val="superscript"/>
        </w:rPr>
        <w:t>210</w:t>
      </w:r>
      <w:r w:rsidRPr="00A00246">
        <w:rPr>
          <w:rFonts w:ascii="Times New Roman" w:hAnsi="Times New Roman"/>
          <w:i w:val="0"/>
          <w:sz w:val="24"/>
          <w:szCs w:val="24"/>
        </w:rPr>
        <w:t xml:space="preserve">РЬ, </w:t>
      </w:r>
      <w:r w:rsidRPr="00A00246">
        <w:rPr>
          <w:rFonts w:ascii="Times New Roman" w:hAnsi="Times New Roman"/>
          <w:i w:val="0"/>
          <w:sz w:val="24"/>
          <w:szCs w:val="24"/>
          <w:vertAlign w:val="superscript"/>
        </w:rPr>
        <w:t>210</w:t>
      </w:r>
      <w:r w:rsidRPr="00A00246">
        <w:rPr>
          <w:rFonts w:ascii="Times New Roman" w:hAnsi="Times New Roman"/>
          <w:i w:val="0"/>
          <w:sz w:val="24"/>
          <w:szCs w:val="24"/>
        </w:rPr>
        <w:t xml:space="preserve">Po, </w:t>
      </w:r>
      <w:r w:rsidRPr="00A00246">
        <w:rPr>
          <w:rFonts w:ascii="Times New Roman" w:hAnsi="Times New Roman"/>
          <w:i w:val="0"/>
          <w:sz w:val="24"/>
          <w:szCs w:val="24"/>
          <w:vertAlign w:val="superscript"/>
        </w:rPr>
        <w:t>226</w:t>
      </w:r>
      <w:r w:rsidRPr="00A00246">
        <w:rPr>
          <w:rFonts w:ascii="Times New Roman" w:hAnsi="Times New Roman"/>
          <w:i w:val="0"/>
          <w:sz w:val="24"/>
          <w:szCs w:val="24"/>
        </w:rPr>
        <w:t xml:space="preserve">Ra, </w:t>
      </w:r>
      <w:r w:rsidRPr="00A00246">
        <w:rPr>
          <w:rFonts w:ascii="Times New Roman" w:hAnsi="Times New Roman"/>
          <w:i w:val="0"/>
          <w:sz w:val="24"/>
          <w:szCs w:val="24"/>
          <w:vertAlign w:val="superscript"/>
        </w:rPr>
        <w:t>228</w:t>
      </w:r>
      <w:r w:rsidRPr="00A00246">
        <w:rPr>
          <w:rFonts w:ascii="Times New Roman" w:hAnsi="Times New Roman"/>
          <w:i w:val="0"/>
          <w:sz w:val="24"/>
          <w:szCs w:val="24"/>
        </w:rPr>
        <w:t xml:space="preserve">Th, </w:t>
      </w:r>
      <w:r w:rsidRPr="00A00246">
        <w:rPr>
          <w:rFonts w:ascii="Times New Roman" w:hAnsi="Times New Roman"/>
          <w:i w:val="0"/>
          <w:sz w:val="24"/>
          <w:szCs w:val="24"/>
          <w:vertAlign w:val="superscript"/>
        </w:rPr>
        <w:t>230</w:t>
      </w:r>
      <w:r w:rsidRPr="00A00246">
        <w:rPr>
          <w:rFonts w:ascii="Times New Roman" w:hAnsi="Times New Roman"/>
          <w:i w:val="0"/>
          <w:sz w:val="24"/>
          <w:szCs w:val="24"/>
        </w:rPr>
        <w:t xml:space="preserve">Th, </w:t>
      </w:r>
      <w:r w:rsidRPr="00A00246">
        <w:rPr>
          <w:rFonts w:ascii="Times New Roman" w:hAnsi="Times New Roman"/>
          <w:i w:val="0"/>
          <w:sz w:val="24"/>
          <w:szCs w:val="24"/>
          <w:vertAlign w:val="superscript"/>
        </w:rPr>
        <w:t>232</w:t>
      </w:r>
      <w:r w:rsidRPr="00A00246">
        <w:rPr>
          <w:rFonts w:ascii="Times New Roman" w:hAnsi="Times New Roman"/>
          <w:i w:val="0"/>
          <w:sz w:val="24"/>
          <w:szCs w:val="24"/>
        </w:rPr>
        <w:t xml:space="preserve">Th, </w:t>
      </w:r>
      <w:r w:rsidRPr="00A00246">
        <w:rPr>
          <w:rFonts w:ascii="Times New Roman" w:hAnsi="Times New Roman"/>
          <w:i w:val="0"/>
          <w:sz w:val="24"/>
          <w:szCs w:val="24"/>
          <w:vertAlign w:val="superscript"/>
        </w:rPr>
        <w:t>232</w:t>
      </w:r>
      <w:r w:rsidRPr="00A00246">
        <w:rPr>
          <w:rFonts w:ascii="Times New Roman" w:hAnsi="Times New Roman"/>
          <w:i w:val="0"/>
          <w:sz w:val="24"/>
          <w:szCs w:val="24"/>
        </w:rPr>
        <w:t xml:space="preserve">U, </w:t>
      </w:r>
      <w:r w:rsidRPr="00A00246">
        <w:rPr>
          <w:rFonts w:ascii="Times New Roman" w:hAnsi="Times New Roman"/>
          <w:i w:val="0"/>
          <w:sz w:val="24"/>
          <w:szCs w:val="24"/>
          <w:vertAlign w:val="superscript"/>
        </w:rPr>
        <w:t>237</w:t>
      </w:r>
      <w:r w:rsidRPr="00A00246">
        <w:rPr>
          <w:rFonts w:ascii="Times New Roman" w:hAnsi="Times New Roman"/>
          <w:i w:val="0"/>
          <w:sz w:val="24"/>
          <w:szCs w:val="24"/>
        </w:rPr>
        <w:t xml:space="preserve">Np, </w:t>
      </w:r>
      <w:r w:rsidRPr="00A00246">
        <w:rPr>
          <w:rFonts w:ascii="Times New Roman" w:hAnsi="Times New Roman"/>
          <w:i w:val="0"/>
          <w:sz w:val="24"/>
          <w:szCs w:val="24"/>
          <w:vertAlign w:val="superscript"/>
        </w:rPr>
        <w:t>238</w:t>
      </w:r>
      <w:r w:rsidRPr="00A00246">
        <w:rPr>
          <w:rFonts w:ascii="Times New Roman" w:hAnsi="Times New Roman"/>
          <w:i w:val="0"/>
          <w:sz w:val="24"/>
          <w:szCs w:val="24"/>
        </w:rPr>
        <w:t xml:space="preserve">Pu, </w:t>
      </w:r>
      <w:r w:rsidRPr="00A00246">
        <w:rPr>
          <w:rFonts w:ascii="Times New Roman" w:hAnsi="Times New Roman"/>
          <w:i w:val="0"/>
          <w:sz w:val="24"/>
          <w:szCs w:val="24"/>
          <w:vertAlign w:val="superscript"/>
        </w:rPr>
        <w:t>239</w:t>
      </w:r>
      <w:r w:rsidRPr="00A00246">
        <w:rPr>
          <w:rFonts w:ascii="Times New Roman" w:hAnsi="Times New Roman"/>
          <w:i w:val="0"/>
          <w:sz w:val="24"/>
          <w:szCs w:val="24"/>
        </w:rPr>
        <w:t xml:space="preserve">Pu, </w:t>
      </w:r>
      <w:r w:rsidRPr="00A00246">
        <w:rPr>
          <w:rFonts w:ascii="Times New Roman" w:hAnsi="Times New Roman"/>
          <w:i w:val="0"/>
          <w:sz w:val="24"/>
          <w:szCs w:val="24"/>
          <w:vertAlign w:val="superscript"/>
        </w:rPr>
        <w:t>241</w:t>
      </w:r>
      <w:r w:rsidRPr="00A00246">
        <w:rPr>
          <w:rFonts w:ascii="Times New Roman" w:hAnsi="Times New Roman"/>
          <w:i w:val="0"/>
          <w:sz w:val="24"/>
          <w:szCs w:val="24"/>
        </w:rPr>
        <w:t xml:space="preserve">Am, </w:t>
      </w:r>
      <w:r w:rsidRPr="00A00246">
        <w:rPr>
          <w:rFonts w:ascii="Times New Roman" w:hAnsi="Times New Roman"/>
          <w:i w:val="0"/>
          <w:sz w:val="24"/>
          <w:szCs w:val="24"/>
          <w:vertAlign w:val="superscript"/>
        </w:rPr>
        <w:t>242</w:t>
      </w:r>
      <w:r w:rsidRPr="00A00246">
        <w:rPr>
          <w:rFonts w:ascii="Times New Roman" w:hAnsi="Times New Roman"/>
          <w:i w:val="0"/>
          <w:sz w:val="24"/>
          <w:szCs w:val="24"/>
        </w:rPr>
        <w:t>Cm;</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 xml:space="preserve">Б – гуруҳ юқори радиоактив заҳарли изотоплар: 90Sr, </w:t>
      </w:r>
      <w:r w:rsidRPr="00A00246">
        <w:rPr>
          <w:rFonts w:ascii="Times New Roman" w:hAnsi="Times New Roman"/>
          <w:i w:val="0"/>
          <w:sz w:val="24"/>
          <w:szCs w:val="24"/>
          <w:vertAlign w:val="superscript"/>
        </w:rPr>
        <w:t>106</w:t>
      </w:r>
      <w:r w:rsidRPr="00A00246">
        <w:rPr>
          <w:rFonts w:ascii="Times New Roman" w:hAnsi="Times New Roman"/>
          <w:i w:val="0"/>
          <w:sz w:val="24"/>
          <w:szCs w:val="24"/>
        </w:rPr>
        <w:t xml:space="preserve">Ru, </w:t>
      </w:r>
      <w:r w:rsidRPr="00A00246">
        <w:rPr>
          <w:rFonts w:ascii="Times New Roman" w:hAnsi="Times New Roman"/>
          <w:i w:val="0"/>
          <w:sz w:val="24"/>
          <w:szCs w:val="24"/>
          <w:vertAlign w:val="superscript"/>
        </w:rPr>
        <w:t>124</w:t>
      </w:r>
      <w:r w:rsidRPr="00A00246">
        <w:rPr>
          <w:rFonts w:ascii="Times New Roman" w:hAnsi="Times New Roman"/>
          <w:i w:val="0"/>
          <w:sz w:val="24"/>
          <w:szCs w:val="24"/>
        </w:rPr>
        <w:t xml:space="preserve">Sb, </w:t>
      </w:r>
      <w:r w:rsidRPr="00A00246">
        <w:rPr>
          <w:rFonts w:ascii="Times New Roman" w:hAnsi="Times New Roman"/>
          <w:i w:val="0"/>
          <w:sz w:val="24"/>
          <w:szCs w:val="24"/>
          <w:vertAlign w:val="superscript"/>
        </w:rPr>
        <w:t>126</w:t>
      </w:r>
      <w:r w:rsidRPr="00A00246">
        <w:rPr>
          <w:rFonts w:ascii="Times New Roman" w:hAnsi="Times New Roman"/>
          <w:i w:val="0"/>
          <w:sz w:val="24"/>
          <w:szCs w:val="24"/>
        </w:rPr>
        <w:t>I,</w:t>
      </w:r>
      <w:r w:rsidRPr="00A00246">
        <w:rPr>
          <w:rFonts w:ascii="Times New Roman" w:hAnsi="Times New Roman"/>
          <w:i w:val="0"/>
          <w:sz w:val="24"/>
          <w:szCs w:val="24"/>
          <w:vertAlign w:val="superscript"/>
        </w:rPr>
        <w:t>129</w:t>
      </w:r>
      <w:r w:rsidRPr="00A00246">
        <w:rPr>
          <w:rFonts w:ascii="Times New Roman" w:hAnsi="Times New Roman"/>
          <w:i w:val="0"/>
          <w:sz w:val="24"/>
          <w:szCs w:val="24"/>
        </w:rPr>
        <w:t xml:space="preserve">I, </w:t>
      </w:r>
      <w:r w:rsidRPr="00A00246">
        <w:rPr>
          <w:rFonts w:ascii="Times New Roman" w:hAnsi="Times New Roman"/>
          <w:i w:val="0"/>
          <w:sz w:val="24"/>
          <w:szCs w:val="24"/>
          <w:vertAlign w:val="superscript"/>
        </w:rPr>
        <w:t>131</w:t>
      </w:r>
      <w:r w:rsidRPr="00A00246">
        <w:rPr>
          <w:rFonts w:ascii="Times New Roman" w:hAnsi="Times New Roman"/>
          <w:i w:val="0"/>
          <w:sz w:val="24"/>
          <w:szCs w:val="24"/>
        </w:rPr>
        <w:t xml:space="preserve">I, </w:t>
      </w:r>
      <w:r w:rsidRPr="00A00246">
        <w:rPr>
          <w:rFonts w:ascii="Times New Roman" w:hAnsi="Times New Roman"/>
          <w:i w:val="0"/>
          <w:sz w:val="24"/>
          <w:szCs w:val="24"/>
          <w:vertAlign w:val="superscript"/>
        </w:rPr>
        <w:t>144</w:t>
      </w:r>
      <w:r w:rsidRPr="00A00246">
        <w:rPr>
          <w:rFonts w:ascii="Times New Roman" w:hAnsi="Times New Roman"/>
          <w:i w:val="0"/>
          <w:sz w:val="24"/>
          <w:szCs w:val="24"/>
        </w:rPr>
        <w:t xml:space="preserve">Ce, </w:t>
      </w:r>
      <w:r w:rsidRPr="00A00246">
        <w:rPr>
          <w:rFonts w:ascii="Times New Roman" w:hAnsi="Times New Roman"/>
          <w:i w:val="0"/>
          <w:sz w:val="24"/>
          <w:szCs w:val="24"/>
          <w:vertAlign w:val="superscript"/>
        </w:rPr>
        <w:t>170</w:t>
      </w:r>
      <w:r w:rsidRPr="00A00246">
        <w:rPr>
          <w:rFonts w:ascii="Times New Roman" w:hAnsi="Times New Roman"/>
          <w:i w:val="0"/>
          <w:sz w:val="24"/>
          <w:szCs w:val="24"/>
        </w:rPr>
        <w:t xml:space="preserve">Tm, </w:t>
      </w:r>
      <w:r w:rsidRPr="00A00246">
        <w:rPr>
          <w:rFonts w:ascii="Times New Roman" w:hAnsi="Times New Roman"/>
          <w:i w:val="0"/>
          <w:sz w:val="24"/>
          <w:szCs w:val="24"/>
          <w:vertAlign w:val="superscript"/>
        </w:rPr>
        <w:t>210</w:t>
      </w:r>
      <w:r w:rsidRPr="00A00246">
        <w:rPr>
          <w:rFonts w:ascii="Times New Roman" w:hAnsi="Times New Roman"/>
          <w:i w:val="0"/>
          <w:sz w:val="24"/>
          <w:szCs w:val="24"/>
        </w:rPr>
        <w:t xml:space="preserve">Bi, </w:t>
      </w:r>
      <w:r w:rsidRPr="00A00246">
        <w:rPr>
          <w:rFonts w:ascii="Times New Roman" w:hAnsi="Times New Roman"/>
          <w:i w:val="0"/>
          <w:sz w:val="24"/>
          <w:szCs w:val="24"/>
          <w:vertAlign w:val="superscript"/>
        </w:rPr>
        <w:t>223</w:t>
      </w:r>
      <w:r w:rsidRPr="00A00246">
        <w:rPr>
          <w:rFonts w:ascii="Times New Roman" w:hAnsi="Times New Roman"/>
          <w:i w:val="0"/>
          <w:sz w:val="24"/>
          <w:szCs w:val="24"/>
        </w:rPr>
        <w:t xml:space="preserve">Ra, </w:t>
      </w:r>
      <w:r w:rsidRPr="00A00246">
        <w:rPr>
          <w:rFonts w:ascii="Times New Roman" w:hAnsi="Times New Roman"/>
          <w:i w:val="0"/>
          <w:sz w:val="24"/>
          <w:szCs w:val="24"/>
          <w:vertAlign w:val="superscript"/>
        </w:rPr>
        <w:t>224</w:t>
      </w:r>
      <w:r w:rsidRPr="00A00246">
        <w:rPr>
          <w:rFonts w:ascii="Times New Roman" w:hAnsi="Times New Roman"/>
          <w:i w:val="0"/>
          <w:sz w:val="24"/>
          <w:szCs w:val="24"/>
        </w:rPr>
        <w:t xml:space="preserve">Ra, </w:t>
      </w:r>
      <w:r w:rsidRPr="00A00246">
        <w:rPr>
          <w:rFonts w:ascii="Times New Roman" w:hAnsi="Times New Roman"/>
          <w:i w:val="0"/>
          <w:sz w:val="24"/>
          <w:szCs w:val="24"/>
          <w:vertAlign w:val="superscript"/>
        </w:rPr>
        <w:t>227</w:t>
      </w:r>
      <w:r w:rsidRPr="00A00246">
        <w:rPr>
          <w:rFonts w:ascii="Times New Roman" w:hAnsi="Times New Roman"/>
          <w:i w:val="0"/>
          <w:sz w:val="24"/>
          <w:szCs w:val="24"/>
        </w:rPr>
        <w:t xml:space="preserve">Th, </w:t>
      </w:r>
      <w:r w:rsidRPr="00A00246">
        <w:rPr>
          <w:rFonts w:ascii="Times New Roman" w:hAnsi="Times New Roman"/>
          <w:i w:val="0"/>
          <w:sz w:val="24"/>
          <w:szCs w:val="24"/>
          <w:vertAlign w:val="superscript"/>
        </w:rPr>
        <w:t>234</w:t>
      </w:r>
      <w:r w:rsidRPr="00A00246">
        <w:rPr>
          <w:rFonts w:ascii="Times New Roman" w:hAnsi="Times New Roman"/>
          <w:i w:val="0"/>
          <w:sz w:val="24"/>
          <w:szCs w:val="24"/>
        </w:rPr>
        <w:t xml:space="preserve">Th, </w:t>
      </w:r>
      <w:r w:rsidRPr="00A00246">
        <w:rPr>
          <w:rFonts w:ascii="Times New Roman" w:hAnsi="Times New Roman"/>
          <w:i w:val="0"/>
          <w:sz w:val="24"/>
          <w:szCs w:val="24"/>
          <w:vertAlign w:val="superscript"/>
        </w:rPr>
        <w:t>230</w:t>
      </w:r>
      <w:r w:rsidRPr="00A00246">
        <w:rPr>
          <w:rFonts w:ascii="Times New Roman" w:hAnsi="Times New Roman"/>
          <w:i w:val="0"/>
          <w:sz w:val="24"/>
          <w:szCs w:val="24"/>
        </w:rPr>
        <w:t xml:space="preserve">U, </w:t>
      </w:r>
      <w:r w:rsidRPr="00A00246">
        <w:rPr>
          <w:rFonts w:ascii="Times New Roman" w:hAnsi="Times New Roman"/>
          <w:i w:val="0"/>
          <w:sz w:val="24"/>
          <w:szCs w:val="24"/>
          <w:vertAlign w:val="superscript"/>
        </w:rPr>
        <w:t>233</w:t>
      </w:r>
      <w:r w:rsidRPr="00A00246">
        <w:rPr>
          <w:rFonts w:ascii="Times New Roman" w:hAnsi="Times New Roman"/>
          <w:i w:val="0"/>
          <w:sz w:val="24"/>
          <w:szCs w:val="24"/>
        </w:rPr>
        <w:t xml:space="preserve">U, </w:t>
      </w:r>
      <w:r w:rsidRPr="00A00246">
        <w:rPr>
          <w:rFonts w:ascii="Times New Roman" w:hAnsi="Times New Roman"/>
          <w:i w:val="0"/>
          <w:sz w:val="24"/>
          <w:szCs w:val="24"/>
          <w:vertAlign w:val="superscript"/>
        </w:rPr>
        <w:t>234</w:t>
      </w:r>
      <w:r w:rsidRPr="00A00246">
        <w:rPr>
          <w:rFonts w:ascii="Times New Roman" w:hAnsi="Times New Roman"/>
          <w:i w:val="0"/>
          <w:sz w:val="24"/>
          <w:szCs w:val="24"/>
        </w:rPr>
        <w:t xml:space="preserve">U, </w:t>
      </w:r>
      <w:r w:rsidRPr="00A00246">
        <w:rPr>
          <w:rFonts w:ascii="Times New Roman" w:hAnsi="Times New Roman"/>
          <w:i w:val="0"/>
          <w:sz w:val="24"/>
          <w:szCs w:val="24"/>
          <w:vertAlign w:val="superscript"/>
        </w:rPr>
        <w:t>235</w:t>
      </w:r>
      <w:r w:rsidRPr="00A00246">
        <w:rPr>
          <w:rFonts w:ascii="Times New Roman" w:hAnsi="Times New Roman"/>
          <w:i w:val="0"/>
          <w:sz w:val="24"/>
          <w:szCs w:val="24"/>
        </w:rPr>
        <w:t xml:space="preserve">U, </w:t>
      </w:r>
      <w:r w:rsidRPr="00A00246">
        <w:rPr>
          <w:rFonts w:ascii="Times New Roman" w:hAnsi="Times New Roman"/>
          <w:i w:val="0"/>
          <w:sz w:val="24"/>
          <w:szCs w:val="24"/>
          <w:vertAlign w:val="superscript"/>
        </w:rPr>
        <w:t>241</w:t>
      </w:r>
      <w:r w:rsidRPr="00A00246">
        <w:rPr>
          <w:rFonts w:ascii="Times New Roman" w:hAnsi="Times New Roman"/>
          <w:i w:val="0"/>
          <w:sz w:val="24"/>
          <w:szCs w:val="24"/>
        </w:rPr>
        <w:t>Ru;</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 xml:space="preserve">В – гуруҳ  ўртача  заҳарли радиоактив элементлар  изотоплари:  </w:t>
      </w:r>
      <w:r w:rsidRPr="00A00246">
        <w:rPr>
          <w:rFonts w:ascii="Times New Roman" w:hAnsi="Times New Roman"/>
          <w:i w:val="0"/>
          <w:sz w:val="24"/>
          <w:szCs w:val="24"/>
          <w:vertAlign w:val="superscript"/>
        </w:rPr>
        <w:t>22</w:t>
      </w:r>
      <w:r w:rsidRPr="00A00246">
        <w:rPr>
          <w:rFonts w:ascii="Times New Roman" w:hAnsi="Times New Roman"/>
          <w:i w:val="0"/>
          <w:sz w:val="24"/>
          <w:szCs w:val="24"/>
        </w:rPr>
        <w:t xml:space="preserve">Na, </w:t>
      </w:r>
      <w:r w:rsidRPr="00A00246">
        <w:rPr>
          <w:rFonts w:ascii="Times New Roman" w:hAnsi="Times New Roman"/>
          <w:i w:val="0"/>
          <w:sz w:val="24"/>
          <w:szCs w:val="24"/>
          <w:vertAlign w:val="superscript"/>
        </w:rPr>
        <w:t>24</w:t>
      </w:r>
      <w:r w:rsidRPr="00A00246">
        <w:rPr>
          <w:rFonts w:ascii="Times New Roman" w:hAnsi="Times New Roman"/>
          <w:i w:val="0"/>
          <w:sz w:val="24"/>
          <w:szCs w:val="24"/>
        </w:rPr>
        <w:t xml:space="preserve">Na, </w:t>
      </w:r>
      <w:r w:rsidRPr="00A00246">
        <w:rPr>
          <w:rFonts w:ascii="Times New Roman" w:hAnsi="Times New Roman"/>
          <w:i w:val="0"/>
          <w:sz w:val="24"/>
          <w:szCs w:val="24"/>
          <w:vertAlign w:val="superscript"/>
        </w:rPr>
        <w:t>32</w:t>
      </w:r>
      <w:r w:rsidRPr="00A00246">
        <w:rPr>
          <w:rFonts w:ascii="Times New Roman" w:hAnsi="Times New Roman"/>
          <w:i w:val="0"/>
          <w:sz w:val="24"/>
          <w:szCs w:val="24"/>
        </w:rPr>
        <w:t xml:space="preserve">P, </w:t>
      </w:r>
      <w:r w:rsidRPr="00A00246">
        <w:rPr>
          <w:rFonts w:ascii="Times New Roman" w:hAnsi="Times New Roman"/>
          <w:i w:val="0"/>
          <w:sz w:val="24"/>
          <w:szCs w:val="24"/>
          <w:vertAlign w:val="superscript"/>
        </w:rPr>
        <w:t>35</w:t>
      </w:r>
      <w:r w:rsidRPr="00A00246">
        <w:rPr>
          <w:rFonts w:ascii="Times New Roman" w:hAnsi="Times New Roman"/>
          <w:i w:val="0"/>
          <w:sz w:val="24"/>
          <w:szCs w:val="24"/>
        </w:rPr>
        <w:t xml:space="preserve">S, </w:t>
      </w:r>
      <w:r w:rsidRPr="00A00246">
        <w:rPr>
          <w:rFonts w:ascii="Times New Roman" w:hAnsi="Times New Roman"/>
          <w:i w:val="0"/>
          <w:sz w:val="24"/>
          <w:szCs w:val="24"/>
          <w:vertAlign w:val="superscript"/>
        </w:rPr>
        <w:t>36</w:t>
      </w:r>
      <w:r w:rsidRPr="00A00246">
        <w:rPr>
          <w:rFonts w:ascii="Times New Roman" w:hAnsi="Times New Roman"/>
          <w:i w:val="0"/>
          <w:sz w:val="24"/>
          <w:szCs w:val="24"/>
        </w:rPr>
        <w:t xml:space="preserve">Cl, </w:t>
      </w:r>
      <w:r w:rsidRPr="00A00246">
        <w:rPr>
          <w:rFonts w:ascii="Times New Roman" w:hAnsi="Times New Roman"/>
          <w:i w:val="0"/>
          <w:sz w:val="24"/>
          <w:szCs w:val="24"/>
          <w:vertAlign w:val="superscript"/>
        </w:rPr>
        <w:t>54</w:t>
      </w:r>
      <w:r w:rsidRPr="00A00246">
        <w:rPr>
          <w:rFonts w:ascii="Times New Roman" w:hAnsi="Times New Roman"/>
          <w:i w:val="0"/>
          <w:sz w:val="24"/>
          <w:szCs w:val="24"/>
        </w:rPr>
        <w:t xml:space="preserve">Mn, </w:t>
      </w:r>
      <w:r w:rsidRPr="00A00246">
        <w:rPr>
          <w:rFonts w:ascii="Times New Roman" w:hAnsi="Times New Roman"/>
          <w:i w:val="0"/>
          <w:sz w:val="24"/>
          <w:szCs w:val="24"/>
          <w:vertAlign w:val="superscript"/>
        </w:rPr>
        <w:t>56</w:t>
      </w:r>
      <w:r w:rsidRPr="00A00246">
        <w:rPr>
          <w:rFonts w:ascii="Times New Roman" w:hAnsi="Times New Roman"/>
          <w:i w:val="0"/>
          <w:sz w:val="24"/>
          <w:szCs w:val="24"/>
        </w:rPr>
        <w:t xml:space="preserve">Mn, </w:t>
      </w:r>
      <w:r w:rsidRPr="00A00246">
        <w:rPr>
          <w:rFonts w:ascii="Times New Roman" w:hAnsi="Times New Roman"/>
          <w:i w:val="0"/>
          <w:sz w:val="24"/>
          <w:szCs w:val="24"/>
          <w:vertAlign w:val="superscript"/>
        </w:rPr>
        <w:t>59</w:t>
      </w:r>
      <w:r w:rsidRPr="00A00246">
        <w:rPr>
          <w:rFonts w:ascii="Times New Roman" w:hAnsi="Times New Roman"/>
          <w:i w:val="0"/>
          <w:sz w:val="24"/>
          <w:szCs w:val="24"/>
        </w:rPr>
        <w:t xml:space="preserve">Fe, </w:t>
      </w:r>
      <w:r w:rsidRPr="00A00246">
        <w:rPr>
          <w:rFonts w:ascii="Times New Roman" w:hAnsi="Times New Roman"/>
          <w:i w:val="0"/>
          <w:sz w:val="24"/>
          <w:szCs w:val="24"/>
          <w:vertAlign w:val="superscript"/>
        </w:rPr>
        <w:t>60</w:t>
      </w:r>
      <w:r w:rsidRPr="00A00246">
        <w:rPr>
          <w:rFonts w:ascii="Times New Roman" w:hAnsi="Times New Roman"/>
          <w:i w:val="0"/>
          <w:sz w:val="24"/>
          <w:szCs w:val="24"/>
        </w:rPr>
        <w:t xml:space="preserve">Co, </w:t>
      </w:r>
      <w:r w:rsidRPr="00A00246">
        <w:rPr>
          <w:rFonts w:ascii="Times New Roman" w:hAnsi="Times New Roman"/>
          <w:i w:val="0"/>
          <w:sz w:val="24"/>
          <w:szCs w:val="24"/>
          <w:vertAlign w:val="superscript"/>
        </w:rPr>
        <w:t>82</w:t>
      </w:r>
      <w:r w:rsidRPr="00A00246">
        <w:rPr>
          <w:rFonts w:ascii="Times New Roman" w:hAnsi="Times New Roman"/>
          <w:i w:val="0"/>
          <w:sz w:val="24"/>
          <w:szCs w:val="24"/>
        </w:rPr>
        <w:t xml:space="preserve">Br, </w:t>
      </w:r>
      <w:r w:rsidRPr="00A00246">
        <w:rPr>
          <w:rFonts w:ascii="Times New Roman" w:hAnsi="Times New Roman"/>
          <w:i w:val="0"/>
          <w:sz w:val="24"/>
          <w:szCs w:val="24"/>
          <w:vertAlign w:val="superscript"/>
        </w:rPr>
        <w:t>89</w:t>
      </w:r>
      <w:r w:rsidRPr="00A00246">
        <w:rPr>
          <w:rFonts w:ascii="Times New Roman" w:hAnsi="Times New Roman"/>
          <w:i w:val="0"/>
          <w:sz w:val="24"/>
          <w:szCs w:val="24"/>
        </w:rPr>
        <w:t xml:space="preserve">Sr, </w:t>
      </w:r>
      <w:r w:rsidRPr="00A00246">
        <w:rPr>
          <w:rFonts w:ascii="Times New Roman" w:hAnsi="Times New Roman"/>
          <w:i w:val="0"/>
          <w:sz w:val="24"/>
          <w:szCs w:val="24"/>
          <w:vertAlign w:val="superscript"/>
        </w:rPr>
        <w:t>91</w:t>
      </w:r>
      <w:r w:rsidRPr="00A00246">
        <w:rPr>
          <w:rFonts w:ascii="Times New Roman" w:hAnsi="Times New Roman"/>
          <w:i w:val="0"/>
          <w:sz w:val="24"/>
          <w:szCs w:val="24"/>
        </w:rPr>
        <w:t xml:space="preserve">Y, </w:t>
      </w:r>
      <w:r w:rsidRPr="00A00246">
        <w:rPr>
          <w:rFonts w:ascii="Times New Roman" w:hAnsi="Times New Roman"/>
          <w:i w:val="0"/>
          <w:sz w:val="24"/>
          <w:szCs w:val="24"/>
          <w:vertAlign w:val="superscript"/>
        </w:rPr>
        <w:t>90</w:t>
      </w:r>
      <w:r w:rsidRPr="00A00246">
        <w:rPr>
          <w:rFonts w:ascii="Times New Roman" w:hAnsi="Times New Roman"/>
          <w:i w:val="0"/>
          <w:sz w:val="24"/>
          <w:szCs w:val="24"/>
        </w:rPr>
        <w:t xml:space="preserve">Y, </w:t>
      </w:r>
      <w:r w:rsidRPr="00A00246">
        <w:rPr>
          <w:rFonts w:ascii="Times New Roman" w:hAnsi="Times New Roman"/>
          <w:i w:val="0"/>
          <w:sz w:val="24"/>
          <w:szCs w:val="24"/>
          <w:vertAlign w:val="superscript"/>
        </w:rPr>
        <w:t>95</w:t>
      </w:r>
      <w:r w:rsidRPr="00A00246">
        <w:rPr>
          <w:rFonts w:ascii="Times New Roman" w:hAnsi="Times New Roman"/>
          <w:i w:val="0"/>
          <w:sz w:val="24"/>
          <w:szCs w:val="24"/>
        </w:rPr>
        <w:t xml:space="preserve">Nb, </w:t>
      </w:r>
      <w:r w:rsidRPr="00A00246">
        <w:rPr>
          <w:rFonts w:ascii="Times New Roman" w:hAnsi="Times New Roman"/>
          <w:i w:val="0"/>
          <w:sz w:val="24"/>
          <w:szCs w:val="24"/>
          <w:vertAlign w:val="superscript"/>
        </w:rPr>
        <w:t>95</w:t>
      </w:r>
      <w:r w:rsidRPr="00A00246">
        <w:rPr>
          <w:rFonts w:ascii="Times New Roman" w:hAnsi="Times New Roman"/>
          <w:i w:val="0"/>
          <w:sz w:val="24"/>
          <w:szCs w:val="24"/>
        </w:rPr>
        <w:t xml:space="preserve">Zr, </w:t>
      </w:r>
      <w:r w:rsidRPr="00A00246">
        <w:rPr>
          <w:rFonts w:ascii="Times New Roman" w:hAnsi="Times New Roman"/>
          <w:i w:val="0"/>
          <w:sz w:val="24"/>
          <w:szCs w:val="24"/>
          <w:vertAlign w:val="superscript"/>
        </w:rPr>
        <w:t>105</w:t>
      </w:r>
      <w:r w:rsidRPr="00A00246">
        <w:rPr>
          <w:rFonts w:ascii="Times New Roman" w:hAnsi="Times New Roman"/>
          <w:i w:val="0"/>
          <w:sz w:val="24"/>
          <w:szCs w:val="24"/>
        </w:rPr>
        <w:t xml:space="preserve">Ru, </w:t>
      </w:r>
      <w:r w:rsidRPr="00A00246">
        <w:rPr>
          <w:rFonts w:ascii="Times New Roman" w:hAnsi="Times New Roman"/>
          <w:i w:val="0"/>
          <w:sz w:val="24"/>
          <w:szCs w:val="24"/>
          <w:vertAlign w:val="superscript"/>
        </w:rPr>
        <w:t>125</w:t>
      </w:r>
      <w:r w:rsidRPr="00A00246">
        <w:rPr>
          <w:rFonts w:ascii="Times New Roman" w:hAnsi="Times New Roman"/>
          <w:i w:val="0"/>
          <w:sz w:val="24"/>
          <w:szCs w:val="24"/>
        </w:rPr>
        <w:t xml:space="preserve">Sb, </w:t>
      </w:r>
      <w:r w:rsidRPr="00A00246">
        <w:rPr>
          <w:rFonts w:ascii="Times New Roman" w:hAnsi="Times New Roman"/>
          <w:i w:val="0"/>
          <w:sz w:val="24"/>
          <w:szCs w:val="24"/>
          <w:vertAlign w:val="superscript"/>
        </w:rPr>
        <w:t>132</w:t>
      </w:r>
      <w:r w:rsidRPr="00A00246">
        <w:rPr>
          <w:rFonts w:ascii="Times New Roman" w:hAnsi="Times New Roman"/>
          <w:i w:val="0"/>
          <w:sz w:val="24"/>
          <w:szCs w:val="24"/>
        </w:rPr>
        <w:t xml:space="preserve">I, </w:t>
      </w:r>
      <w:r w:rsidRPr="00A00246">
        <w:rPr>
          <w:rFonts w:ascii="Times New Roman" w:hAnsi="Times New Roman"/>
          <w:i w:val="0"/>
          <w:sz w:val="24"/>
          <w:szCs w:val="24"/>
          <w:vertAlign w:val="superscript"/>
        </w:rPr>
        <w:t>133</w:t>
      </w:r>
      <w:r w:rsidRPr="00A00246">
        <w:rPr>
          <w:rFonts w:ascii="Times New Roman" w:hAnsi="Times New Roman"/>
          <w:i w:val="0"/>
          <w:sz w:val="24"/>
          <w:szCs w:val="24"/>
        </w:rPr>
        <w:t xml:space="preserve">I, </w:t>
      </w:r>
      <w:r w:rsidRPr="00A00246">
        <w:rPr>
          <w:rFonts w:ascii="Times New Roman" w:hAnsi="Times New Roman"/>
          <w:i w:val="0"/>
          <w:sz w:val="24"/>
          <w:szCs w:val="24"/>
          <w:vertAlign w:val="superscript"/>
        </w:rPr>
        <w:t>134</w:t>
      </w:r>
      <w:r w:rsidRPr="00A00246">
        <w:rPr>
          <w:rFonts w:ascii="Times New Roman" w:hAnsi="Times New Roman"/>
          <w:i w:val="0"/>
          <w:sz w:val="24"/>
          <w:szCs w:val="24"/>
        </w:rPr>
        <w:t xml:space="preserve">I, </w:t>
      </w:r>
      <w:r w:rsidRPr="00A00246">
        <w:rPr>
          <w:rFonts w:ascii="Times New Roman" w:hAnsi="Times New Roman"/>
          <w:i w:val="0"/>
          <w:sz w:val="24"/>
          <w:szCs w:val="24"/>
          <w:vertAlign w:val="superscript"/>
        </w:rPr>
        <w:t>134</w:t>
      </w:r>
      <w:r w:rsidRPr="00A00246">
        <w:rPr>
          <w:rFonts w:ascii="Times New Roman" w:hAnsi="Times New Roman"/>
          <w:i w:val="0"/>
          <w:sz w:val="24"/>
          <w:szCs w:val="24"/>
        </w:rPr>
        <w:t xml:space="preserve">Cs, </w:t>
      </w:r>
      <w:r w:rsidRPr="00A00246">
        <w:rPr>
          <w:rFonts w:ascii="Times New Roman" w:hAnsi="Times New Roman"/>
          <w:i w:val="0"/>
          <w:sz w:val="24"/>
          <w:szCs w:val="24"/>
          <w:vertAlign w:val="superscript"/>
        </w:rPr>
        <w:t>137</w:t>
      </w:r>
      <w:r w:rsidRPr="00A00246">
        <w:rPr>
          <w:rFonts w:ascii="Times New Roman" w:hAnsi="Times New Roman"/>
          <w:i w:val="0"/>
          <w:sz w:val="24"/>
          <w:szCs w:val="24"/>
        </w:rPr>
        <w:t xml:space="preserve">Cs, </w:t>
      </w:r>
      <w:r w:rsidRPr="00A00246">
        <w:rPr>
          <w:rFonts w:ascii="Times New Roman" w:hAnsi="Times New Roman"/>
          <w:i w:val="0"/>
          <w:sz w:val="24"/>
          <w:szCs w:val="24"/>
          <w:vertAlign w:val="superscript"/>
        </w:rPr>
        <w:t>141</w:t>
      </w:r>
      <w:r w:rsidRPr="00A00246">
        <w:rPr>
          <w:rFonts w:ascii="Times New Roman" w:hAnsi="Times New Roman"/>
          <w:i w:val="0"/>
          <w:sz w:val="24"/>
          <w:szCs w:val="24"/>
        </w:rPr>
        <w:t xml:space="preserve">Ce, </w:t>
      </w:r>
      <w:r w:rsidRPr="00A00246">
        <w:rPr>
          <w:rFonts w:ascii="Times New Roman" w:hAnsi="Times New Roman"/>
          <w:i w:val="0"/>
          <w:sz w:val="24"/>
          <w:szCs w:val="24"/>
          <w:vertAlign w:val="superscript"/>
        </w:rPr>
        <w:t>171</w:t>
      </w:r>
      <w:r w:rsidRPr="00A00246">
        <w:rPr>
          <w:rFonts w:ascii="Times New Roman" w:hAnsi="Times New Roman"/>
          <w:i w:val="0"/>
          <w:sz w:val="24"/>
          <w:szCs w:val="24"/>
        </w:rPr>
        <w:t xml:space="preserve">Tm, </w:t>
      </w:r>
      <w:r w:rsidRPr="00A00246">
        <w:rPr>
          <w:rFonts w:ascii="Times New Roman" w:hAnsi="Times New Roman"/>
          <w:i w:val="0"/>
          <w:sz w:val="24"/>
          <w:szCs w:val="24"/>
          <w:vertAlign w:val="superscript"/>
        </w:rPr>
        <w:t>203</w:t>
      </w:r>
      <w:r w:rsidRPr="00A00246">
        <w:rPr>
          <w:rFonts w:ascii="Times New Roman" w:hAnsi="Times New Roman"/>
          <w:i w:val="0"/>
          <w:sz w:val="24"/>
          <w:szCs w:val="24"/>
        </w:rPr>
        <w:t xml:space="preserve">Pb, </w:t>
      </w:r>
      <w:r w:rsidRPr="00A00246">
        <w:rPr>
          <w:rFonts w:ascii="Times New Roman" w:hAnsi="Times New Roman"/>
          <w:i w:val="0"/>
          <w:sz w:val="24"/>
          <w:szCs w:val="24"/>
          <w:vertAlign w:val="superscript"/>
        </w:rPr>
        <w:t>206</w:t>
      </w:r>
      <w:r w:rsidRPr="00A00246">
        <w:rPr>
          <w:rFonts w:ascii="Times New Roman" w:hAnsi="Times New Roman"/>
          <w:i w:val="0"/>
          <w:sz w:val="24"/>
          <w:szCs w:val="24"/>
        </w:rPr>
        <w:t xml:space="preserve">Bi, </w:t>
      </w:r>
      <w:r w:rsidRPr="00A00246">
        <w:rPr>
          <w:rFonts w:ascii="Times New Roman" w:hAnsi="Times New Roman"/>
          <w:i w:val="0"/>
          <w:sz w:val="24"/>
          <w:szCs w:val="24"/>
          <w:vertAlign w:val="superscript"/>
        </w:rPr>
        <w:t>231</w:t>
      </w:r>
      <w:r w:rsidRPr="00A00246">
        <w:rPr>
          <w:rFonts w:ascii="Times New Roman" w:hAnsi="Times New Roman"/>
          <w:i w:val="0"/>
          <w:sz w:val="24"/>
          <w:szCs w:val="24"/>
        </w:rPr>
        <w:t xml:space="preserve">Th, </w:t>
      </w:r>
      <w:r w:rsidRPr="00A00246">
        <w:rPr>
          <w:rFonts w:ascii="Times New Roman" w:hAnsi="Times New Roman"/>
          <w:i w:val="0"/>
          <w:sz w:val="24"/>
          <w:szCs w:val="24"/>
          <w:vertAlign w:val="superscript"/>
        </w:rPr>
        <w:t>239</w:t>
      </w:r>
      <w:r w:rsidRPr="00A00246">
        <w:rPr>
          <w:rFonts w:ascii="Times New Roman" w:hAnsi="Times New Roman"/>
          <w:i w:val="0"/>
          <w:sz w:val="24"/>
          <w:szCs w:val="24"/>
        </w:rPr>
        <w:t>Np;</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 xml:space="preserve">Г – гуруҳ кучсиз  заҳарли радиоактив элементлар  изотоплари:  </w:t>
      </w:r>
      <w:smartTag w:uri="urn:schemas-microsoft-com:office:smarttags" w:element="metricconverter">
        <w:smartTagPr>
          <w:attr w:name="ProductID" w:val="14C"/>
        </w:smartTagPr>
        <w:r w:rsidRPr="00A00246">
          <w:rPr>
            <w:rFonts w:ascii="Times New Roman" w:hAnsi="Times New Roman"/>
            <w:i w:val="0"/>
            <w:sz w:val="24"/>
            <w:szCs w:val="24"/>
            <w:vertAlign w:val="superscript"/>
          </w:rPr>
          <w:t>14</w:t>
        </w:r>
        <w:r w:rsidRPr="00A00246">
          <w:rPr>
            <w:rFonts w:ascii="Times New Roman" w:hAnsi="Times New Roman"/>
            <w:i w:val="0"/>
            <w:sz w:val="24"/>
            <w:szCs w:val="24"/>
          </w:rPr>
          <w:t>C</w:t>
        </w:r>
      </w:smartTag>
      <w:r w:rsidRPr="00A00246">
        <w:rPr>
          <w:rFonts w:ascii="Times New Roman" w:hAnsi="Times New Roman"/>
          <w:i w:val="0"/>
          <w:sz w:val="24"/>
          <w:szCs w:val="24"/>
        </w:rPr>
        <w:t xml:space="preserve">, </w:t>
      </w:r>
      <w:r w:rsidRPr="00A00246">
        <w:rPr>
          <w:rFonts w:ascii="Times New Roman" w:hAnsi="Times New Roman"/>
          <w:i w:val="0"/>
          <w:sz w:val="24"/>
          <w:szCs w:val="24"/>
          <w:vertAlign w:val="superscript"/>
        </w:rPr>
        <w:t>38</w:t>
      </w:r>
      <w:r w:rsidRPr="00A00246">
        <w:rPr>
          <w:rFonts w:ascii="Times New Roman" w:hAnsi="Times New Roman"/>
          <w:i w:val="0"/>
          <w:sz w:val="24"/>
          <w:szCs w:val="24"/>
        </w:rPr>
        <w:t xml:space="preserve">Cl, </w:t>
      </w:r>
      <w:r w:rsidRPr="00A00246">
        <w:rPr>
          <w:rFonts w:ascii="Times New Roman" w:hAnsi="Times New Roman"/>
          <w:i w:val="0"/>
          <w:sz w:val="24"/>
          <w:szCs w:val="24"/>
          <w:vertAlign w:val="superscript"/>
        </w:rPr>
        <w:t>55</w:t>
      </w:r>
      <w:r w:rsidRPr="00A00246">
        <w:rPr>
          <w:rFonts w:ascii="Times New Roman" w:hAnsi="Times New Roman"/>
          <w:i w:val="0"/>
          <w:sz w:val="24"/>
          <w:szCs w:val="24"/>
        </w:rPr>
        <w:t xml:space="preserve">Fe, </w:t>
      </w:r>
      <w:r w:rsidRPr="00A00246">
        <w:rPr>
          <w:rFonts w:ascii="Times New Roman" w:hAnsi="Times New Roman"/>
          <w:i w:val="0"/>
          <w:sz w:val="24"/>
          <w:szCs w:val="24"/>
          <w:vertAlign w:val="superscript"/>
        </w:rPr>
        <w:t>64</w:t>
      </w:r>
      <w:r w:rsidRPr="00A00246">
        <w:rPr>
          <w:rFonts w:ascii="Times New Roman" w:hAnsi="Times New Roman"/>
          <w:i w:val="0"/>
          <w:sz w:val="24"/>
          <w:szCs w:val="24"/>
        </w:rPr>
        <w:t xml:space="preserve">Cu, </w:t>
      </w:r>
      <w:r w:rsidRPr="00A00246">
        <w:rPr>
          <w:rFonts w:ascii="Times New Roman" w:hAnsi="Times New Roman"/>
          <w:i w:val="0"/>
          <w:sz w:val="24"/>
          <w:szCs w:val="24"/>
          <w:vertAlign w:val="superscript"/>
        </w:rPr>
        <w:t>69</w:t>
      </w:r>
      <w:r w:rsidRPr="00A00246">
        <w:rPr>
          <w:rFonts w:ascii="Times New Roman" w:hAnsi="Times New Roman"/>
          <w:i w:val="0"/>
          <w:sz w:val="24"/>
          <w:szCs w:val="24"/>
        </w:rPr>
        <w:t xml:space="preserve">Zn, </w:t>
      </w:r>
      <w:r w:rsidRPr="00A00246">
        <w:rPr>
          <w:rFonts w:ascii="Times New Roman" w:hAnsi="Times New Roman"/>
          <w:i w:val="0"/>
          <w:sz w:val="24"/>
          <w:szCs w:val="24"/>
          <w:vertAlign w:val="superscript"/>
        </w:rPr>
        <w:t>71</w:t>
      </w:r>
      <w:r w:rsidRPr="00A00246">
        <w:rPr>
          <w:rFonts w:ascii="Times New Roman" w:hAnsi="Times New Roman"/>
          <w:i w:val="0"/>
          <w:sz w:val="24"/>
          <w:szCs w:val="24"/>
        </w:rPr>
        <w:t xml:space="preserve">Ge, </w:t>
      </w:r>
      <w:r w:rsidRPr="00A00246">
        <w:rPr>
          <w:rFonts w:ascii="Times New Roman" w:hAnsi="Times New Roman"/>
          <w:i w:val="0"/>
          <w:sz w:val="24"/>
          <w:szCs w:val="24"/>
          <w:vertAlign w:val="superscript"/>
        </w:rPr>
        <w:t>91</w:t>
      </w:r>
      <w:r w:rsidRPr="00A00246">
        <w:rPr>
          <w:rFonts w:ascii="Times New Roman" w:hAnsi="Times New Roman"/>
          <w:i w:val="0"/>
          <w:sz w:val="24"/>
          <w:szCs w:val="24"/>
        </w:rPr>
        <w:t xml:space="preserve">Y, </w:t>
      </w:r>
      <w:r w:rsidRPr="00A00246">
        <w:rPr>
          <w:rFonts w:ascii="Times New Roman" w:hAnsi="Times New Roman"/>
          <w:i w:val="0"/>
          <w:sz w:val="24"/>
          <w:szCs w:val="24"/>
          <w:vertAlign w:val="superscript"/>
        </w:rPr>
        <w:t>97</w:t>
      </w:r>
      <w:r w:rsidRPr="00A00246">
        <w:rPr>
          <w:rFonts w:ascii="Times New Roman" w:hAnsi="Times New Roman"/>
          <w:i w:val="0"/>
          <w:sz w:val="24"/>
          <w:szCs w:val="24"/>
        </w:rPr>
        <w:t xml:space="preserve">Zr,  </w:t>
      </w:r>
      <w:r w:rsidRPr="00A00246">
        <w:rPr>
          <w:rFonts w:ascii="Times New Roman" w:hAnsi="Times New Roman"/>
          <w:i w:val="0"/>
          <w:sz w:val="24"/>
          <w:szCs w:val="24"/>
          <w:vertAlign w:val="superscript"/>
        </w:rPr>
        <w:t>31</w:t>
      </w:r>
      <w:r w:rsidRPr="00A00246">
        <w:rPr>
          <w:rFonts w:ascii="Times New Roman" w:hAnsi="Times New Roman"/>
          <w:i w:val="0"/>
          <w:sz w:val="24"/>
          <w:szCs w:val="24"/>
        </w:rPr>
        <w:t xml:space="preserve">Cs, </w:t>
      </w:r>
      <w:r w:rsidRPr="00A00246">
        <w:rPr>
          <w:rFonts w:ascii="Times New Roman" w:hAnsi="Times New Roman"/>
          <w:i w:val="0"/>
          <w:sz w:val="24"/>
          <w:szCs w:val="24"/>
          <w:vertAlign w:val="superscript"/>
        </w:rPr>
        <w:t>136</w:t>
      </w:r>
      <w:r w:rsidRPr="00A00246">
        <w:rPr>
          <w:rFonts w:ascii="Times New Roman" w:hAnsi="Times New Roman"/>
          <w:i w:val="0"/>
          <w:sz w:val="24"/>
          <w:szCs w:val="24"/>
        </w:rPr>
        <w:t>Cs;</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 xml:space="preserve">Д – гуруҳ жуда кучсиз радиоактив элементлар  изотоплари: </w:t>
      </w:r>
      <w:r w:rsidRPr="00A00246">
        <w:rPr>
          <w:rFonts w:ascii="Times New Roman" w:hAnsi="Times New Roman"/>
          <w:i w:val="0"/>
          <w:sz w:val="24"/>
          <w:szCs w:val="24"/>
          <w:vertAlign w:val="superscript"/>
        </w:rPr>
        <w:t>3</w:t>
      </w:r>
      <w:r w:rsidRPr="00A00246">
        <w:rPr>
          <w:rFonts w:ascii="Times New Roman" w:hAnsi="Times New Roman"/>
          <w:i w:val="0"/>
          <w:sz w:val="24"/>
          <w:szCs w:val="24"/>
        </w:rPr>
        <w:t>H.</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lastRenderedPageBreak/>
        <w:t xml:space="preserve">Заҳарли ҳусусиятига кўра гуруҳларга бўлинган ушбу изотоплар биосферада яшовчи тирик мавжудотларга ички ва ташқи нурланиш жараёнлари орқали таъсир этади. Агарда ифлосланиш даражаси юқори бўлса, яқин радиус ҳудудда деярли тирик жонзот қолмайди, яъни юқори нурланишлар натижасида нобуд бўлади. </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Қуйида айрим радиоактив хусусиятли элементларга тавсиф берилади: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Йод – табиий ҳолатда 127I изотопи шаклида учрайди, бундан ташқари унинг 115-126, 128-141 изотоплари ҳам бор. Кўп ҳолларда 129I, 131I, 132I, 133I изотоплари учрайди. Йод асосан биология ва медицина соҳаларида кенг фойдаланилади, даволаш ва диогностика учун 131I ва 125I кабиларни ишлатиш мақсадга мувофиқ. Йод юқори ҳаракатчанлик хусусиятига эга бўлиб, ички ва ташқи нурланишлар орқали инсон нурланади. Асосан у ўсимлик – инсон, ўсимлик-ҳайвонлар-сут-инсон, ўсимлик, ҳайвон-гўшт-инсон, ўсимлик, парранда-тухум-инсон, инсон-гидробионт-инсон занжири орқали инсон танасига ўтади. Йоднинг радиоактив шакллари инсонга тушганда қонга тез сўрилади ва буйрак, юрак ва қон айланиш тизимига тегишли касалликларни келтириб чиқаради.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Цезий – табиий ҳолатда цезийнинг ягона изотопи 133Сs мавжуд бўлиб, унинг 23 та радиоактив 123-132, 134-144 изотоплари учрайди. Асосан у кимё ва радиобиология соҳаларида қўлланилади.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Инсонга заҳарли таъсири кучли ҳисобланади, мисол учун 137Сs радиоктив тури билан ифлосланганда 14,8х107 Бк дозада нурланади ва 3 суткада ич кетиши, бош оғриши, ҳолсизланиши кузатилиб, юрак уруши секинлашади. 17 суткада эса териларнинг кўчиши, рефлексларни сустилашиши, лейкоцитларнинг камайиши кузатилади.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Стронций - табиий ҳолатда стронцийнинг бир қатор изотоплари: 84Sr (0,56%),86Sr (9,86%), 87Sr(7,02%), 88Sr(82,56%) ва 77-83, 85, 89-99 изотоплари ҳам учрайди. Асосан атом жараёнларида қўлланилади, унча кенг бўлмаган жараёнлар медицинада кўз ва тери касалликларини даволашда ҳам фойдаланилади. Инсон зарарланганда суяк ва скелет тузилишига таъсир қилиб, мўртлашади ва синувчан бўлиб қолади.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Биосфера ва унинг асосий бўлаги ҳисобланган тупроқ қопламининг радиоактив моддалар ва элементлар билан ифлосланиш манбалари қуйидагилар ҳисобланади (21-расм):</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-радиоактив маъданларни олиш ва қайта ишлаш жараёнлари;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-ядро станциялари ва у билан боғлиқ жараёнлардаги ҳалокатлар;</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-қишлоқ хўжалигида кимёвий моддалардан (минерал ўғитлар) фойдаланиш.</w:t>
      </w:r>
    </w:p>
    <w:p w:rsidR="00F124EF" w:rsidRPr="00A00246" w:rsidRDefault="00F124EF" w:rsidP="00F124EF">
      <w:pPr>
        <w:pStyle w:val="a3"/>
        <w:ind w:right="-1"/>
        <w:jc w:val="both"/>
        <w:rPr>
          <w:rFonts w:ascii="Times New Roman" w:hAnsi="Times New Roman"/>
          <w:i w:val="0"/>
          <w:sz w:val="24"/>
          <w:szCs w:val="24"/>
        </w:rPr>
      </w:pPr>
    </w:p>
    <w:p w:rsidR="00F124EF" w:rsidRPr="00A00246" w:rsidRDefault="00F124EF" w:rsidP="00F124EF">
      <w:pPr>
        <w:ind w:right="-1"/>
        <w:jc w:val="center"/>
        <w:rPr>
          <w:rFonts w:ascii="Times New Roman" w:hAnsi="Times New Roman" w:cs="Times New Roman"/>
          <w:sz w:val="24"/>
          <w:szCs w:val="24"/>
        </w:rPr>
      </w:pPr>
      <w:r w:rsidRPr="00A00246">
        <w:rPr>
          <w:rFonts w:ascii="Times New Roman" w:hAnsi="Times New Roman" w:cs="Times New Roman"/>
          <w:noProof/>
          <w:sz w:val="24"/>
          <w:szCs w:val="24"/>
          <w:lang w:val="en-GB" w:eastAsia="en-GB"/>
        </w:rPr>
        <w:drawing>
          <wp:inline distT="0" distB="0" distL="0" distR="0" wp14:anchorId="3CFE4C22" wp14:editId="02BB8248">
            <wp:extent cx="5240645" cy="2088444"/>
            <wp:effectExtent l="19050" t="0" r="0" b="0"/>
            <wp:docPr id="836" name="Picture 33" descr="Рисунок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Рисунок1"/>
                    <pic:cNvPicPr>
                      <a:picLocks noChangeAspect="1" noChangeArrowheads="1"/>
                    </pic:cNvPicPr>
                  </pic:nvPicPr>
                  <pic:blipFill>
                    <a:blip r:embed="rId26"/>
                    <a:srcRect/>
                    <a:stretch>
                      <a:fillRect/>
                    </a:stretch>
                  </pic:blipFill>
                  <pic:spPr bwMode="auto">
                    <a:xfrm>
                      <a:off x="0" y="0"/>
                      <a:ext cx="5253355" cy="2093509"/>
                    </a:xfrm>
                    <a:prstGeom prst="rect">
                      <a:avLst/>
                    </a:prstGeom>
                    <a:noFill/>
                    <a:ln w="9525">
                      <a:noFill/>
                      <a:miter lim="800000"/>
                      <a:headEnd/>
                      <a:tailEnd/>
                    </a:ln>
                  </pic:spPr>
                </pic:pic>
              </a:graphicData>
            </a:graphic>
          </wp:inline>
        </w:drawing>
      </w:r>
    </w:p>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21-расм. Биосферанинг радиоактив ифлосланиш омил-манбалари</w:t>
      </w:r>
    </w:p>
    <w:p w:rsidR="00F124EF" w:rsidRPr="00A00246" w:rsidRDefault="00F124EF" w:rsidP="00F124EF">
      <w:pPr>
        <w:pStyle w:val="a3"/>
        <w:ind w:right="-1"/>
        <w:jc w:val="both"/>
        <w:rPr>
          <w:rFonts w:ascii="Times New Roman" w:hAnsi="Times New Roman"/>
          <w:i w:val="0"/>
          <w:sz w:val="24"/>
          <w:szCs w:val="24"/>
        </w:rPr>
      </w:pPr>
    </w:p>
    <w:p w:rsidR="00F124EF" w:rsidRPr="00A00246" w:rsidRDefault="00F124EF" w:rsidP="00F124EF">
      <w:pPr>
        <w:pStyle w:val="a3"/>
        <w:ind w:right="-1"/>
        <w:jc w:val="both"/>
        <w:rPr>
          <w:rFonts w:ascii="Times New Roman" w:hAnsi="Times New Roman"/>
          <w:i w:val="0"/>
          <w:sz w:val="24"/>
          <w:szCs w:val="24"/>
          <w:lang w:val="uz-Cyrl-UZ"/>
        </w:rPr>
      </w:pPr>
      <w:r w:rsidRPr="00A00246">
        <w:rPr>
          <w:rFonts w:ascii="Times New Roman" w:hAnsi="Times New Roman"/>
          <w:i w:val="0"/>
          <w:sz w:val="24"/>
          <w:szCs w:val="24"/>
        </w:rPr>
        <w:t>Биосфера ва унинг асосий қисми бўлган тупроқ қопламининг радиоактив ифлосланиши табиий ва антропоген омиллар таъсирида келиб чиқади. Йиллар давомида ифлосланишнинг ортиши ҳамда атроф-муҳит хусусан</w:t>
      </w:r>
      <w:r w:rsidRPr="00A00246">
        <w:rPr>
          <w:rFonts w:ascii="Times New Roman" w:hAnsi="Times New Roman"/>
          <w:i w:val="0"/>
          <w:sz w:val="24"/>
          <w:szCs w:val="24"/>
          <w:lang w:val="uz-Cyrl-UZ"/>
        </w:rPr>
        <w:t>,</w:t>
      </w:r>
      <w:r w:rsidRPr="00A00246">
        <w:rPr>
          <w:rFonts w:ascii="Times New Roman" w:hAnsi="Times New Roman"/>
          <w:i w:val="0"/>
          <w:sz w:val="24"/>
          <w:szCs w:val="24"/>
        </w:rPr>
        <w:t xml:space="preserve"> тупроқ биологик оламининг жиддий ҳавф остида қолиши давом этаверади.</w:t>
      </w:r>
      <w:r w:rsidRPr="00A00246">
        <w:rPr>
          <w:rFonts w:ascii="Times New Roman" w:hAnsi="Times New Roman"/>
          <w:i w:val="0"/>
          <w:sz w:val="24"/>
          <w:szCs w:val="24"/>
          <w:lang w:val="uz-Cyrl-UZ"/>
        </w:rPr>
        <w:t xml:space="preserve">Ҳозирги кунда Чернобиль, Семипалатинск ва Невада каби ҳудудлар ифлосланган майдонлар ҳисобланади. Ҳалқаро стандартлаш </w:t>
      </w:r>
      <w:r w:rsidRPr="00A00246">
        <w:rPr>
          <w:rFonts w:ascii="Times New Roman" w:hAnsi="Times New Roman"/>
          <w:i w:val="0"/>
          <w:sz w:val="24"/>
          <w:szCs w:val="24"/>
          <w:lang w:val="uz-Cyrl-UZ"/>
        </w:rPr>
        <w:lastRenderedPageBreak/>
        <w:t>ташкилоти (ХСТ) томонидан 2007 йил 19 февралда радиоактив нурланиш хавфлилигини акс эттирувчи ҳалқаро белги қабул қилинди (22-расм).</w:t>
      </w:r>
    </w:p>
    <w:p w:rsidR="00F124EF" w:rsidRPr="00A00246" w:rsidRDefault="00F124EF" w:rsidP="00F124EF">
      <w:pPr>
        <w:ind w:right="-1"/>
        <w:jc w:val="center"/>
        <w:rPr>
          <w:rFonts w:ascii="Times New Roman" w:hAnsi="Times New Roman" w:cs="Times New Roman"/>
          <w:sz w:val="24"/>
          <w:szCs w:val="24"/>
          <w:lang w:val="uz-Cyrl-UZ"/>
        </w:rPr>
      </w:pPr>
      <w:r w:rsidRPr="00A00246">
        <w:rPr>
          <w:rFonts w:ascii="Times New Roman" w:hAnsi="Times New Roman" w:cs="Times New Roman"/>
          <w:noProof/>
          <w:sz w:val="24"/>
          <w:szCs w:val="24"/>
          <w:lang w:val="en-GB" w:eastAsia="en-GB"/>
        </w:rPr>
        <w:drawing>
          <wp:anchor distT="0" distB="0" distL="0" distR="0" simplePos="0" relativeHeight="251657728" behindDoc="0" locked="0" layoutInCell="1" allowOverlap="0" wp14:anchorId="6E81B408" wp14:editId="00E499BD">
            <wp:simplePos x="0" y="0"/>
            <wp:positionH relativeFrom="column">
              <wp:posOffset>1737995</wp:posOffset>
            </wp:positionH>
            <wp:positionV relativeFrom="line">
              <wp:posOffset>17145</wp:posOffset>
            </wp:positionV>
            <wp:extent cx="2509520" cy="1512570"/>
            <wp:effectExtent l="19050" t="0" r="5080" b="0"/>
            <wp:wrapSquare wrapText="bothSides"/>
            <wp:docPr id="239" name="Picture 80" descr="newradiation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newradiationsymbol"/>
                    <pic:cNvPicPr>
                      <a:picLocks noChangeAspect="1" noChangeArrowheads="1"/>
                    </pic:cNvPicPr>
                  </pic:nvPicPr>
                  <pic:blipFill>
                    <a:blip r:embed="rId27"/>
                    <a:srcRect/>
                    <a:stretch>
                      <a:fillRect/>
                    </a:stretch>
                  </pic:blipFill>
                  <pic:spPr bwMode="auto">
                    <a:xfrm>
                      <a:off x="0" y="0"/>
                      <a:ext cx="2509520" cy="1512570"/>
                    </a:xfrm>
                    <a:prstGeom prst="rect">
                      <a:avLst/>
                    </a:prstGeom>
                    <a:noFill/>
                  </pic:spPr>
                </pic:pic>
              </a:graphicData>
            </a:graphic>
          </wp:anchor>
        </w:drawing>
      </w:r>
    </w:p>
    <w:p w:rsidR="00F124EF" w:rsidRPr="00A00246" w:rsidRDefault="00F124EF" w:rsidP="00F124EF">
      <w:pPr>
        <w:ind w:right="-1"/>
        <w:jc w:val="both"/>
        <w:rPr>
          <w:rFonts w:ascii="Times New Roman" w:hAnsi="Times New Roman" w:cs="Times New Roman"/>
          <w:sz w:val="24"/>
          <w:szCs w:val="24"/>
          <w:lang w:val="uz-Cyrl-UZ"/>
        </w:rPr>
      </w:pPr>
    </w:p>
    <w:p w:rsidR="00F124EF" w:rsidRPr="00A00246" w:rsidRDefault="00F124EF" w:rsidP="00F124EF">
      <w:pPr>
        <w:ind w:right="-1"/>
        <w:jc w:val="both"/>
        <w:rPr>
          <w:rFonts w:ascii="Times New Roman" w:hAnsi="Times New Roman" w:cs="Times New Roman"/>
          <w:sz w:val="24"/>
          <w:szCs w:val="24"/>
          <w:lang w:val="uz-Cyrl-UZ"/>
        </w:rPr>
      </w:pPr>
    </w:p>
    <w:p w:rsidR="00F124EF" w:rsidRPr="00A00246" w:rsidRDefault="00F124EF" w:rsidP="00F124EF">
      <w:pPr>
        <w:ind w:right="-1"/>
        <w:jc w:val="both"/>
        <w:rPr>
          <w:rFonts w:ascii="Times New Roman" w:hAnsi="Times New Roman" w:cs="Times New Roman"/>
          <w:sz w:val="24"/>
          <w:szCs w:val="24"/>
          <w:lang w:val="uz-Cyrl-UZ"/>
        </w:rPr>
      </w:pPr>
    </w:p>
    <w:p w:rsidR="00F124EF" w:rsidRPr="00A00246" w:rsidRDefault="00F124EF" w:rsidP="00F124EF">
      <w:pPr>
        <w:ind w:right="-1"/>
        <w:jc w:val="both"/>
        <w:rPr>
          <w:rFonts w:ascii="Times New Roman" w:hAnsi="Times New Roman" w:cs="Times New Roman"/>
          <w:sz w:val="24"/>
          <w:szCs w:val="24"/>
          <w:lang w:val="uz-Cyrl-UZ"/>
        </w:rPr>
      </w:pPr>
    </w:p>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22-расм. Радиоактив нурланиш хавфлилигини акс эттирувчи ҳалқаро белги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 xml:space="preserve">Радиоактив ифлосланиш таъсирида ер юзи аҳолиси соғлиги, ҳаёти ҳамда барча тирик мавжудотлар тақдири учун жуда катта хавф борлигини англаган ҳолда бутун жаҳон ҳамжамияти радиоактив ифлосланишнинг олдини олиш ва ифлосланган ҳудудларда тозалаш тадбирларига йўналтирилган ҳуқуқий, илмий ва амалий ишлар олиб бормоқдалар. </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Республикамизда радиоактив моддалар билан ифлосланиш деярли учрамайди, бироқ айрим ҳудудларда, локал нуқталарда радиоактив элементларни РЭЧУ дан ортганлиги аниқланган. Буни Ўзбекистон Республикаси Вазирлар Махкамаси ҳузуридаги Гидрометрология Маркази назорат қилади. ЎзГидрометнинг турли вилоятларда “Экологик шаҳобчалар”и мавжуд бўлиб, уларда доимий равишда ифлосланиш жараёнлари кузатиб борилади.</w:t>
      </w:r>
    </w:p>
    <w:p w:rsidR="00F124EF" w:rsidRPr="00A00246" w:rsidRDefault="00F124EF" w:rsidP="00F124EF">
      <w:pPr>
        <w:pStyle w:val="3"/>
        <w:ind w:left="0" w:right="-1"/>
        <w:rPr>
          <w:rFonts w:ascii="Times New Roman" w:hAnsi="Times New Roman"/>
          <w:sz w:val="24"/>
          <w:szCs w:val="24"/>
        </w:rPr>
      </w:pPr>
      <w:r w:rsidRPr="00A00246">
        <w:rPr>
          <w:rFonts w:ascii="Times New Roman" w:hAnsi="Times New Roman"/>
          <w:sz w:val="24"/>
          <w:szCs w:val="24"/>
        </w:rPr>
        <w:t xml:space="preserve"> Тупроқларнинг нефть ва нефть маҳсулотлари билан ифлосланиш ҳолатлари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sz w:val="24"/>
          <w:szCs w:val="24"/>
        </w:rPr>
        <w:tab/>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Тупроқнинг кимёвий ифлосланишлари орасида нефть ва нефть маҳсулотлари билан ифлосланиши кенг масштабда учрайди. Чунки нефть хом ашёсидан ҳалқ хўжалигида кенг фойдаланиб, бугунги кунда 1000 хилдан ортиқ маҳсулотлар олинмоқда.</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 xml:space="preserve">Ифлосланишнинг пайдо бўлишида асосан нефть конларининг очилиши, нефть хом ашёси олиниши, ташиш жараёни, сақлаш омборлари, кутилмаган авария ҳолатлари ва нефть маҳсулотларини нозамонавий технологиялар воситасида қайта ишлаш, транспортлар томонидан чала ёқилиши ва бошқалар ўрин тутади. </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 xml:space="preserve">Айниқса, нефтга бой бўлган араб мамлакатлари, Россия, Қувайт, Озарбайжон ва Украина ҳудудларида нефть ва нефть маҳсулотлари билан ифлосланиш ҳолатлари кўпроқ кузатилади. Биргина Россиянинг ўзида йилига 50-70 минг тонна нефть ва нефть маҳсулотлари катта-катта ҳудудларни ифлослайди. Жумладан, 1996 йилда 50 минг гектар ер кучли даражада ифлосланган. Украинадаги катта ҳалокат атроф-муҳит экосистемасининг ифлосланишига сабаб бўлган. </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Тупроқ қопламини нефть ва нефть маҳсулотлари билан ифлосланишининг асосий омиллари қуйидаги</w:t>
      </w:r>
      <w:r w:rsidRPr="00A00246">
        <w:rPr>
          <w:rFonts w:ascii="Times New Roman" w:hAnsi="Times New Roman"/>
          <w:i w:val="0"/>
          <w:sz w:val="24"/>
          <w:szCs w:val="24"/>
          <w:lang w:val="uz-Cyrl-UZ"/>
        </w:rPr>
        <w:t>лардан иборат</w:t>
      </w:r>
      <w:r w:rsidRPr="00A00246">
        <w:rPr>
          <w:rFonts w:ascii="Times New Roman" w:hAnsi="Times New Roman"/>
          <w:i w:val="0"/>
          <w:sz w:val="24"/>
          <w:szCs w:val="24"/>
        </w:rPr>
        <w:t>:</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-нефть саноати тармоқларидаги чиқинди сувларининг тупроқ қопламига ва суғориш суви манбаларига тушиши;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-нефть ва бошқа ёқилғи турларининг ташиш кемалари, транспортлари ва узатувчи қувурларидаги  ҳалокат ҳолатлари;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-нефть конларининг ёниб кетиши;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-нефть сақлаш омборларидаги ноқулай ҳолатлар натижасида тупроқ қоплами ва экосистеманинг асосий қисмлари ифлосланади. Бундан ташқари нефть ва нефть маҳсулотларидан нотўғри фойдаланиш мобайнида ва ифлосланган ҳудудларда рекультивация ишларини етарли даражада йўлга қўйилмаслиги оқибатида ҳам бир қатор муаммолар келиб чиқади.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lastRenderedPageBreak/>
        <w:t>Ҳар бир нефтнинг ўзига хос кимёвий таркиби бўлиб, ифлосланиш ҳарактери ҳам шунга монанд ҳолда турлича бўлади. Нефть асосан оч кулрангдан тўқ қўнғир ранг оралиғида, баъзан яшил рангда ҳам учрайди. Ўртача молекуляр массаси 220-230 г/мол (баъзан 450-470г/мол), зичлиги 0,65-1,05 (одатда 0,82-0,95 г/см</w:t>
      </w:r>
      <w:r w:rsidRPr="00A00246">
        <w:rPr>
          <w:rFonts w:ascii="Times New Roman" w:hAnsi="Times New Roman"/>
          <w:i w:val="0"/>
          <w:sz w:val="24"/>
          <w:szCs w:val="24"/>
          <w:vertAlign w:val="superscript"/>
        </w:rPr>
        <w:t>3</w:t>
      </w:r>
      <w:r w:rsidRPr="00A00246">
        <w:rPr>
          <w:rFonts w:ascii="Times New Roman" w:hAnsi="Times New Roman"/>
          <w:i w:val="0"/>
          <w:sz w:val="24"/>
          <w:szCs w:val="24"/>
        </w:rPr>
        <w:t xml:space="preserve">), қайнаш ҳарорати 28-100 </w:t>
      </w:r>
      <w:r w:rsidRPr="00A00246">
        <w:rPr>
          <w:rFonts w:ascii="Times New Roman" w:hAnsi="Times New Roman"/>
          <w:i w:val="0"/>
          <w:sz w:val="24"/>
          <w:szCs w:val="24"/>
          <w:vertAlign w:val="superscript"/>
        </w:rPr>
        <w:t>о</w:t>
      </w:r>
      <w:r w:rsidRPr="00A00246">
        <w:rPr>
          <w:rFonts w:ascii="Times New Roman" w:hAnsi="Times New Roman"/>
          <w:i w:val="0"/>
          <w:sz w:val="24"/>
          <w:szCs w:val="24"/>
        </w:rPr>
        <w:t>С оралиғида (парафинлар миқдорига боғлиқ ҳолда), ёпишқоқлиги 1,98-265,90 мм</w:t>
      </w:r>
      <w:r w:rsidRPr="00A00246">
        <w:rPr>
          <w:rFonts w:ascii="Times New Roman" w:hAnsi="Times New Roman"/>
          <w:i w:val="0"/>
          <w:sz w:val="24"/>
          <w:szCs w:val="24"/>
          <w:vertAlign w:val="superscript"/>
        </w:rPr>
        <w:t>2</w:t>
      </w:r>
      <w:r w:rsidRPr="00A00246">
        <w:rPr>
          <w:rFonts w:ascii="Times New Roman" w:hAnsi="Times New Roman"/>
          <w:i w:val="0"/>
          <w:sz w:val="24"/>
          <w:szCs w:val="24"/>
        </w:rPr>
        <w:t xml:space="preserve">/с (оғир фракцияли таркиб кўп бўлса ёпишқоқлик юқори бўлади). </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 xml:space="preserve">Углеводородлар таркиби ҳам турлича бўлиб, парафинлар 30-35 %, нафтенли углеводородлар 25-75%, ароматик таркибли-10-20 % оралиғида углеводородлар учрайди, элемент таркиби эса (%): С-82-87, Н-11-14, S-0,01-6, N-0,001-1,8, О-0,005-0,35, бундан ташқари </w:t>
      </w:r>
      <w:smartTag w:uri="urn:schemas-microsoft-com:office:smarttags" w:element="metricconverter">
        <w:smartTagPr>
          <w:attr w:name="ProductID" w:val="50 га"/>
        </w:smartTagPr>
        <w:r w:rsidRPr="00A00246">
          <w:rPr>
            <w:rFonts w:ascii="Times New Roman" w:hAnsi="Times New Roman"/>
            <w:i w:val="0"/>
            <w:sz w:val="24"/>
            <w:szCs w:val="24"/>
          </w:rPr>
          <w:t>50 га</w:t>
        </w:r>
      </w:smartTag>
      <w:r w:rsidRPr="00A00246">
        <w:rPr>
          <w:rFonts w:ascii="Times New Roman" w:hAnsi="Times New Roman"/>
          <w:i w:val="0"/>
          <w:sz w:val="24"/>
          <w:szCs w:val="24"/>
        </w:rPr>
        <w:t xml:space="preserve"> яқин элемент учрайди. </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 xml:space="preserve">Нефть ёки нефть маҳсулотлари таркибида Ni, Pb каби оғир металларни бўлиши тупроқ қоплами учун яна бир заҳарли </w:t>
      </w:r>
      <w:r w:rsidRPr="00A00246">
        <w:rPr>
          <w:rFonts w:ascii="Times New Roman" w:hAnsi="Times New Roman"/>
          <w:i w:val="0"/>
          <w:sz w:val="24"/>
          <w:szCs w:val="24"/>
          <w:lang w:val="uz-Cyrl-UZ"/>
        </w:rPr>
        <w:t>х</w:t>
      </w:r>
      <w:r w:rsidRPr="00A00246">
        <w:rPr>
          <w:rFonts w:ascii="Times New Roman" w:hAnsi="Times New Roman"/>
          <w:i w:val="0"/>
          <w:sz w:val="24"/>
          <w:szCs w:val="24"/>
        </w:rPr>
        <w:t xml:space="preserve">авф ҳисобланади. </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Ҳар бир ҳудуд, ҳаттоки бир минтақадаги иккита нефть конидан чиқаётган нефть кимёвий таркиби жиҳатидан фарқ қилади ва вақт ўтиши билан нефтнинг кимёвий таркиби ўзгаради. Тупроқ таркибига тушганда енгил фракцияли таркиби учиши, тупроқ қатламларига ютилиши ҳамда табиий тарзда микроорганизмлар томонидан парчаланиши ҳисобига ўзгаришга учрайди ва тупроқ қатламларида смола ёки асфальт кўринишида қолади.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Нефтнинг кимёвий таркиби ва хоссалари шартли равишда (нефть таркиби ўзгарувчан бўлгани учун) қуйидагича ҳисобланади: юқори молекуляр таркибли парафинларга бой, тўқ қўнғир рангли, ўртача молекуляр массаси 232 г/мол, зичлиги 0,82 г/см</w:t>
      </w:r>
      <w:r w:rsidRPr="00A00246">
        <w:rPr>
          <w:rFonts w:ascii="Times New Roman" w:hAnsi="Times New Roman"/>
          <w:i w:val="0"/>
          <w:sz w:val="24"/>
          <w:szCs w:val="24"/>
          <w:vertAlign w:val="superscript"/>
        </w:rPr>
        <w:t>3</w:t>
      </w:r>
      <w:r w:rsidRPr="00A00246">
        <w:rPr>
          <w:rFonts w:ascii="Times New Roman" w:hAnsi="Times New Roman"/>
          <w:i w:val="0"/>
          <w:sz w:val="24"/>
          <w:szCs w:val="24"/>
        </w:rPr>
        <w:t xml:space="preserve">, қайнаш ҳарорати 47-51 </w:t>
      </w:r>
      <w:r w:rsidRPr="00A00246">
        <w:rPr>
          <w:rFonts w:ascii="Times New Roman" w:hAnsi="Times New Roman"/>
          <w:i w:val="0"/>
          <w:sz w:val="24"/>
          <w:szCs w:val="24"/>
          <w:vertAlign w:val="superscript"/>
        </w:rPr>
        <w:t>о</w:t>
      </w:r>
      <w:r w:rsidRPr="00A00246">
        <w:rPr>
          <w:rFonts w:ascii="Times New Roman" w:hAnsi="Times New Roman"/>
          <w:i w:val="0"/>
          <w:sz w:val="24"/>
          <w:szCs w:val="24"/>
        </w:rPr>
        <w:t>С оралиғида (парафинлар миқдорига боғлиқ ҳолда), ёпишқоқлиги - 205,9 мм</w:t>
      </w:r>
      <w:r w:rsidRPr="00A00246">
        <w:rPr>
          <w:rFonts w:ascii="Times New Roman" w:hAnsi="Times New Roman"/>
          <w:i w:val="0"/>
          <w:sz w:val="24"/>
          <w:szCs w:val="24"/>
          <w:vertAlign w:val="superscript"/>
        </w:rPr>
        <w:t>2</w:t>
      </w:r>
      <w:r w:rsidRPr="00A00246">
        <w:rPr>
          <w:rFonts w:ascii="Times New Roman" w:hAnsi="Times New Roman"/>
          <w:i w:val="0"/>
          <w:sz w:val="24"/>
          <w:szCs w:val="24"/>
        </w:rPr>
        <w:t xml:space="preserve">/с, умумий таркиби 90 %  углеводородлар, 10 % гача сув, минерал тузлар асосан хлоридли 400 мг/л, углеводородлар таркиби - парафинлар 32 %, нафтенли углеводородлар 57 %, ароматик таркибли углеводородлар 11 % атрофида бўлиб, элемент таркиби  (%): С-85, Н-12, S-1.0, N-1.6, О-0.40 ва бир қатор бошқа элементлар (Ni, As, Pb, V) учрайди.  </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Нефть билан ифлосланган тупроқ ҳудудларида рекультивация тадбирларига тайёргарлик кўриш, тупроқнинг ифлосланиш вақти, даражаси ва жи</w:t>
      </w:r>
      <w:r w:rsidRPr="00A00246">
        <w:rPr>
          <w:rFonts w:ascii="Times New Roman" w:hAnsi="Times New Roman"/>
          <w:i w:val="0"/>
          <w:sz w:val="24"/>
          <w:szCs w:val="24"/>
          <w:lang w:val="uz-Cyrl-UZ"/>
        </w:rPr>
        <w:t>ҳ</w:t>
      </w:r>
      <w:r w:rsidRPr="00A00246">
        <w:rPr>
          <w:rFonts w:ascii="Times New Roman" w:hAnsi="Times New Roman"/>
          <w:i w:val="0"/>
          <w:sz w:val="24"/>
          <w:szCs w:val="24"/>
        </w:rPr>
        <w:t xml:space="preserve">атларни эътиборга олиш тупроқларни тозаланишига кескин таъсир этади. Юқорида таъкидлаганимиздек, рекультивация технологиясини ишлаб чиқишда, ҳар бир усулнинг ўзига хос хусусиятлари бўлиб, айрим </w:t>
      </w:r>
      <w:r w:rsidRPr="00A00246">
        <w:rPr>
          <w:rFonts w:ascii="Times New Roman" w:hAnsi="Times New Roman"/>
          <w:i w:val="0"/>
          <w:sz w:val="24"/>
          <w:szCs w:val="24"/>
          <w:lang w:val="uz-Cyrl-UZ"/>
        </w:rPr>
        <w:t>ҳ</w:t>
      </w:r>
      <w:r w:rsidRPr="00A00246">
        <w:rPr>
          <w:rFonts w:ascii="Times New Roman" w:hAnsi="Times New Roman"/>
          <w:i w:val="0"/>
          <w:sz w:val="24"/>
          <w:szCs w:val="24"/>
        </w:rPr>
        <w:t>олларда комплекс усул, яъни бир вақтнинг ўзида барча усуллардан ҳам фойдаланиш талаб этилади. Биз олиб борган тадқиқотларимиз биологик усулга асосланган бўлиб, бу усулни танлашга бир қатор илмий тўхтамларимиз бор:</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Биринчидан, биологик усул замирида тирик “механизм” билан боғлиқ биотиклантириш жараёни ётади, яъни иккиламчи зарар кузатилмайди.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Иккинчидан, физик-механик усулда тупроқнинг йиллар давомида  шаклланган генетик қатламининг бузилиши кузатилади ва тупроқнинг физикавий хусусиятлари бир қатор қурилмалар, техникалар ҳамда экологик машиналар қўлланилиши натижасида ёмонлашади.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 xml:space="preserve">Учинчидан, турли </w:t>
      </w:r>
      <w:r w:rsidRPr="00A00246">
        <w:rPr>
          <w:rFonts w:ascii="Times New Roman" w:hAnsi="Times New Roman"/>
          <w:i w:val="0"/>
          <w:sz w:val="24"/>
          <w:szCs w:val="24"/>
          <w:lang w:val="uz-Cyrl-UZ"/>
        </w:rPr>
        <w:t>х</w:t>
      </w:r>
      <w:r w:rsidRPr="00A00246">
        <w:rPr>
          <w:rFonts w:ascii="Times New Roman" w:hAnsi="Times New Roman"/>
          <w:i w:val="0"/>
          <w:sz w:val="24"/>
          <w:szCs w:val="24"/>
        </w:rPr>
        <w:t>ил кимёвий моддалар, биологик препаратлар, юқори молекуляр тайёрланмалар, сорбентлар ва махсус тайёрланган  моддалар қўлланилиши натижасида тупроқ қопламида турли кимёвий реакциялар кечиб</w:t>
      </w:r>
      <w:r w:rsidRPr="00A00246">
        <w:rPr>
          <w:rFonts w:ascii="Times New Roman" w:hAnsi="Times New Roman"/>
          <w:i w:val="0"/>
          <w:sz w:val="24"/>
          <w:szCs w:val="24"/>
          <w:lang w:val="uz-Cyrl-UZ"/>
        </w:rPr>
        <w:t xml:space="preserve">, </w:t>
      </w:r>
      <w:r w:rsidRPr="00A00246">
        <w:rPr>
          <w:rFonts w:ascii="Times New Roman" w:hAnsi="Times New Roman"/>
          <w:i w:val="0"/>
          <w:sz w:val="24"/>
          <w:szCs w:val="24"/>
        </w:rPr>
        <w:t>тупроқ хоссаларига салбий таъсир этади.</w:t>
      </w:r>
      <w:r>
        <w:rPr>
          <w:rFonts w:ascii="Times New Roman" w:hAnsi="Times New Roman"/>
          <w:i w:val="0"/>
          <w:sz w:val="24"/>
          <w:szCs w:val="24"/>
        </w:rPr>
        <w:t xml:space="preserve"> </w:t>
      </w:r>
      <w:r w:rsidRPr="00A00246">
        <w:rPr>
          <w:rFonts w:ascii="Times New Roman" w:hAnsi="Times New Roman"/>
          <w:i w:val="0"/>
          <w:sz w:val="24"/>
          <w:szCs w:val="24"/>
        </w:rPr>
        <w:t>Рекультивация тадбирларини олиб боришда аввалдан режа-схема шакллантирилади. Бунда тупроқнинг тозаланиш жараёни юқори, иккиламчи зарарсиз, қулай, кам вақт сарфи ва энг муҳими барқарор, ижобий самарадор натижага эришиш асосий мезон этиб белгиланади. Тупроқнинг ифлосланиш даражаси, агротехник тадбирлар, нефть парчаловчи бактерия штаммларини қўллаш, қайта тикланаётган вариантларда турли ўсимликлар экиш каби рекультивациянинг қўшимча тадбирларига эътибор берилади.Рекультивация технологиясини олиб бориш босқичлари: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 xml:space="preserve">Биринчи босқич - </w:t>
      </w:r>
      <w:r w:rsidRPr="00A00246">
        <w:rPr>
          <w:rFonts w:ascii="Times New Roman" w:hAnsi="Times New Roman"/>
          <w:i w:val="0"/>
          <w:sz w:val="24"/>
          <w:szCs w:val="24"/>
          <w:lang w:val="uz-Cyrl-UZ"/>
        </w:rPr>
        <w:t>т</w:t>
      </w:r>
      <w:r w:rsidRPr="00A00246">
        <w:rPr>
          <w:rFonts w:ascii="Times New Roman" w:hAnsi="Times New Roman"/>
          <w:i w:val="0"/>
          <w:sz w:val="24"/>
          <w:szCs w:val="24"/>
        </w:rPr>
        <w:t xml:space="preserve">айёрлаш ва дастлабки ишлов бериш босқичи. Бунда ифлосланиш муддати ва даражасини ҳисобга олинган ҳолда тупроқ қатламларида учровчи “нефть+тупроқ” кўринишидаги кесакларни териб ташлаш ва дастлабки агротехник ишлов </w:t>
      </w:r>
      <w:r w:rsidRPr="00A00246">
        <w:rPr>
          <w:rFonts w:ascii="Times New Roman" w:hAnsi="Times New Roman"/>
          <w:i w:val="0"/>
          <w:sz w:val="24"/>
          <w:szCs w:val="24"/>
        </w:rPr>
        <w:lastRenderedPageBreak/>
        <w:t>(юмшатиш, кесакларни майдалаш ва бошқалар) бериш ҳамда тажриба схемаси шакллантирилади.</w:t>
      </w:r>
    </w:p>
    <w:p w:rsidR="00F124EF" w:rsidRPr="00A00246" w:rsidRDefault="00F124EF" w:rsidP="00F124EF">
      <w:pPr>
        <w:pStyle w:val="a3"/>
        <w:ind w:right="-1"/>
        <w:jc w:val="both"/>
        <w:rPr>
          <w:rFonts w:ascii="Times New Roman" w:hAnsi="Times New Roman"/>
          <w:i w:val="0"/>
          <w:sz w:val="24"/>
          <w:szCs w:val="24"/>
          <w:lang w:val="uz-Cyrl-UZ"/>
        </w:rPr>
      </w:pPr>
      <w:r w:rsidRPr="00A00246">
        <w:rPr>
          <w:rFonts w:ascii="Times New Roman" w:hAnsi="Times New Roman"/>
          <w:i w:val="0"/>
          <w:sz w:val="24"/>
          <w:szCs w:val="24"/>
        </w:rPr>
        <w:t xml:space="preserve">Иккинчи босқич – </w:t>
      </w:r>
      <w:r w:rsidRPr="00A00246">
        <w:rPr>
          <w:rFonts w:ascii="Times New Roman" w:hAnsi="Times New Roman"/>
          <w:i w:val="0"/>
          <w:sz w:val="24"/>
          <w:szCs w:val="24"/>
          <w:lang w:val="uz-Cyrl-UZ"/>
        </w:rPr>
        <w:t>с</w:t>
      </w:r>
      <w:r w:rsidRPr="00A00246">
        <w:rPr>
          <w:rFonts w:ascii="Times New Roman" w:hAnsi="Times New Roman"/>
          <w:i w:val="0"/>
          <w:sz w:val="24"/>
          <w:szCs w:val="24"/>
        </w:rPr>
        <w:t>инов ва танлаш босқичи, яъни ишлаб чиқилган тажриба схемалари асосида вариантлар бўйича тажрибалар олиб бориш (озуқа элементлари, намлик, ҳаво режимини яхшилаш ва бошқалар), тозаланиш даражаси динамикасини кузатиш, солиштириш ва уларга зарурий шароитларни яратиш. Тупроқнинг ифлосланиш даражаси ва табиий ҳолда учровчи микроорганизмлар миқдорини аниқлаган ҳолда 3 та нефть парчаловчи бактерия штаммларини биргаликда қўллаш. Мазкур босқич 6-8 ой давомида олиб борилади</w:t>
      </w:r>
      <w:r w:rsidRPr="00A00246">
        <w:rPr>
          <w:rFonts w:ascii="Times New Roman" w:hAnsi="Times New Roman"/>
          <w:i w:val="0"/>
          <w:sz w:val="24"/>
          <w:szCs w:val="24"/>
          <w:lang w:val="uz-Cyrl-UZ"/>
        </w:rPr>
        <w:t>.</w:t>
      </w:r>
    </w:p>
    <w:p w:rsidR="00F124EF" w:rsidRPr="00A00246" w:rsidRDefault="00F124EF" w:rsidP="00F124EF">
      <w:pPr>
        <w:pStyle w:val="a3"/>
        <w:ind w:right="-1"/>
        <w:jc w:val="both"/>
        <w:rPr>
          <w:rFonts w:ascii="Times New Roman" w:hAnsi="Times New Roman"/>
          <w:i w:val="0"/>
          <w:sz w:val="24"/>
          <w:szCs w:val="24"/>
          <w:lang w:val="uz-Cyrl-UZ"/>
        </w:rPr>
      </w:pPr>
      <w:r w:rsidRPr="00A00246">
        <w:rPr>
          <w:rFonts w:ascii="Times New Roman" w:hAnsi="Times New Roman"/>
          <w:i w:val="0"/>
          <w:sz w:val="24"/>
          <w:szCs w:val="24"/>
        </w:rPr>
        <w:t xml:space="preserve">Учинчи босқич – </w:t>
      </w:r>
      <w:r w:rsidRPr="00A00246">
        <w:rPr>
          <w:rFonts w:ascii="Times New Roman" w:hAnsi="Times New Roman"/>
          <w:i w:val="0"/>
          <w:sz w:val="24"/>
          <w:szCs w:val="24"/>
          <w:lang w:val="uz-Cyrl-UZ"/>
        </w:rPr>
        <w:t>и</w:t>
      </w:r>
      <w:r w:rsidRPr="00A00246">
        <w:rPr>
          <w:rFonts w:ascii="Times New Roman" w:hAnsi="Times New Roman"/>
          <w:i w:val="0"/>
          <w:sz w:val="24"/>
          <w:szCs w:val="24"/>
        </w:rPr>
        <w:t>ккинчи босқич натижаларига кўра тозаланиш даражаси энг юқори самара берган вариант давом эттирилади. Бу босқич камида 24 ой давомида тупроқнинг тозаланиш даражасига ижобий таъсир кўрсатувчи, фитомелиорация хусусиятига эга бўлган беда ва кунжут экинларини экиш билан олиб борилади.Рекультивация тадбирлари шу кўринишда амалга оширилади, биологик усулда энг кам вақт сарфи 2 йилни ташкил этади, 5-7 йил орасида эса тупроқнинг тозаланиш даражаси 97 % га етади. Бизнинг олиб борган рекультивация тадбирларимиздан сўнг 3,5 йилдан сўнг тупроқнинг тозаланиш даражаси 89,4 % ни ташкил этди.</w:t>
      </w:r>
      <w:r w:rsidRPr="00A00246">
        <w:rPr>
          <w:rFonts w:ascii="Times New Roman" w:hAnsi="Times New Roman"/>
          <w:i w:val="0"/>
          <w:sz w:val="24"/>
          <w:szCs w:val="24"/>
          <w:lang w:val="uz-Cyrl-UZ"/>
        </w:rPr>
        <w:t>Тадқиқотлар давомида рекультивациядан сўнг тупроқнинг тозаланиш даражасини ифодалаш мақсадида балл тизимида қуйидагича кўрсаткичлар ишлаб чиқилган:</w:t>
      </w:r>
    </w:p>
    <w:p w:rsidR="00F124EF" w:rsidRPr="00A00246" w:rsidRDefault="00F124EF" w:rsidP="00F124EF">
      <w:pPr>
        <w:pStyle w:val="a8"/>
        <w:ind w:right="-1"/>
        <w:jc w:val="both"/>
        <w:rPr>
          <w:rStyle w:val="a9"/>
          <w:rFonts w:ascii="Times New Roman" w:hAnsi="Times New Roman"/>
          <w:b/>
          <w:i/>
          <w:sz w:val="24"/>
          <w:szCs w:val="24"/>
          <w:lang w:val="uz-Cyrl-UZ"/>
        </w:rPr>
      </w:pPr>
      <w:r w:rsidRPr="00A00246">
        <w:rPr>
          <w:rStyle w:val="a9"/>
          <w:rFonts w:ascii="Times New Roman" w:hAnsi="Times New Roman"/>
          <w:sz w:val="24"/>
          <w:szCs w:val="24"/>
          <w:lang w:val="uz-Cyrl-UZ"/>
        </w:rPr>
        <w:t>Самарадорлик кўрсаткичлари:</w:t>
      </w:r>
    </w:p>
    <w:p w:rsidR="00F124EF" w:rsidRPr="00A00246" w:rsidRDefault="00F124EF" w:rsidP="00F124EF">
      <w:pPr>
        <w:pStyle w:val="a8"/>
        <w:ind w:right="-1"/>
        <w:jc w:val="both"/>
        <w:rPr>
          <w:rStyle w:val="a9"/>
          <w:rFonts w:ascii="Times New Roman" w:hAnsi="Times New Roman"/>
          <w:i/>
          <w:sz w:val="24"/>
          <w:szCs w:val="24"/>
          <w:lang w:val="uz-Cyrl-UZ"/>
        </w:rPr>
      </w:pPr>
      <w:r w:rsidRPr="00A00246">
        <w:rPr>
          <w:rStyle w:val="a9"/>
          <w:rFonts w:ascii="Times New Roman" w:hAnsi="Times New Roman"/>
          <w:sz w:val="24"/>
          <w:szCs w:val="24"/>
          <w:lang w:val="uz-Cyrl-UZ"/>
        </w:rPr>
        <w:t>1 балл - тупроқнинг тозаланиш даражаси - 0-20 %;</w:t>
      </w:r>
    </w:p>
    <w:p w:rsidR="00F124EF" w:rsidRPr="00A00246" w:rsidRDefault="00F124EF" w:rsidP="00F124EF">
      <w:pPr>
        <w:pStyle w:val="a8"/>
        <w:ind w:right="-1"/>
        <w:jc w:val="both"/>
        <w:rPr>
          <w:rStyle w:val="a9"/>
          <w:rFonts w:ascii="Times New Roman" w:hAnsi="Times New Roman"/>
          <w:i/>
          <w:sz w:val="24"/>
          <w:szCs w:val="24"/>
          <w:lang w:val="uz-Cyrl-UZ"/>
        </w:rPr>
      </w:pPr>
      <w:r w:rsidRPr="00A00246">
        <w:rPr>
          <w:rStyle w:val="a9"/>
          <w:rFonts w:ascii="Times New Roman" w:hAnsi="Times New Roman"/>
          <w:sz w:val="24"/>
          <w:szCs w:val="24"/>
          <w:lang w:val="uz-Cyrl-UZ"/>
        </w:rPr>
        <w:t>2 балл - тупроқнинг  тозаланиш даражаси - 20-40 %;</w:t>
      </w:r>
    </w:p>
    <w:p w:rsidR="00F124EF" w:rsidRPr="00A00246" w:rsidRDefault="00F124EF" w:rsidP="00F124EF">
      <w:pPr>
        <w:pStyle w:val="a8"/>
        <w:ind w:right="-1"/>
        <w:jc w:val="both"/>
        <w:rPr>
          <w:rStyle w:val="a9"/>
          <w:rFonts w:ascii="Times New Roman" w:hAnsi="Times New Roman"/>
          <w:i/>
          <w:sz w:val="24"/>
          <w:szCs w:val="24"/>
          <w:lang w:val="uz-Cyrl-UZ"/>
        </w:rPr>
      </w:pPr>
      <w:r w:rsidRPr="00A00246">
        <w:rPr>
          <w:rStyle w:val="a9"/>
          <w:rFonts w:ascii="Times New Roman" w:hAnsi="Times New Roman"/>
          <w:sz w:val="24"/>
          <w:szCs w:val="24"/>
          <w:lang w:val="uz-Cyrl-UZ"/>
        </w:rPr>
        <w:t>3 балл - тупроқнинг тозаланиш даражаси - 40-60 %;</w:t>
      </w:r>
    </w:p>
    <w:p w:rsidR="00F124EF" w:rsidRPr="00A00246" w:rsidRDefault="00F124EF" w:rsidP="00F124EF">
      <w:pPr>
        <w:pStyle w:val="a8"/>
        <w:ind w:right="-1"/>
        <w:jc w:val="both"/>
        <w:rPr>
          <w:rStyle w:val="a9"/>
          <w:rFonts w:ascii="Times New Roman" w:hAnsi="Times New Roman"/>
          <w:i/>
          <w:sz w:val="24"/>
          <w:szCs w:val="24"/>
          <w:lang w:val="uz-Cyrl-UZ"/>
        </w:rPr>
      </w:pPr>
      <w:r w:rsidRPr="00A00246">
        <w:rPr>
          <w:rStyle w:val="a9"/>
          <w:rFonts w:ascii="Times New Roman" w:hAnsi="Times New Roman"/>
          <w:sz w:val="24"/>
          <w:szCs w:val="24"/>
          <w:lang w:val="uz-Cyrl-UZ"/>
        </w:rPr>
        <w:t>4 балл - тупроқнинг тозаланиш даражаси - 60-80 %;</w:t>
      </w:r>
    </w:p>
    <w:p w:rsidR="00F124EF" w:rsidRPr="00A00246" w:rsidRDefault="00F124EF" w:rsidP="00F124EF">
      <w:pPr>
        <w:pStyle w:val="a8"/>
        <w:ind w:right="-1"/>
        <w:jc w:val="both"/>
        <w:rPr>
          <w:rStyle w:val="a9"/>
          <w:rFonts w:ascii="Times New Roman" w:hAnsi="Times New Roman"/>
          <w:i/>
          <w:sz w:val="24"/>
          <w:szCs w:val="24"/>
          <w:lang w:val="uz-Cyrl-UZ"/>
        </w:rPr>
      </w:pPr>
      <w:r w:rsidRPr="00A00246">
        <w:rPr>
          <w:rStyle w:val="a9"/>
          <w:rFonts w:ascii="Times New Roman" w:hAnsi="Times New Roman"/>
          <w:sz w:val="24"/>
          <w:szCs w:val="24"/>
          <w:lang w:val="uz-Cyrl-UZ"/>
        </w:rPr>
        <w:t>5 балл - тупроқнинг тозаланиш даражаси - 80-100 %.</w:t>
      </w:r>
    </w:p>
    <w:p w:rsidR="00F124EF" w:rsidRDefault="00F124EF" w:rsidP="00F124EF">
      <w:pPr>
        <w:pStyle w:val="a3"/>
        <w:ind w:right="-1"/>
        <w:jc w:val="both"/>
        <w:rPr>
          <w:rFonts w:ascii="Times New Roman" w:hAnsi="Times New Roman"/>
          <w:i w:val="0"/>
          <w:sz w:val="24"/>
          <w:szCs w:val="24"/>
          <w:lang w:val="uz-Cyrl-UZ"/>
        </w:rPr>
      </w:pPr>
      <w:r w:rsidRPr="00A00246">
        <w:rPr>
          <w:rFonts w:ascii="Times New Roman" w:hAnsi="Times New Roman"/>
          <w:i w:val="0"/>
          <w:sz w:val="24"/>
          <w:szCs w:val="24"/>
          <w:lang w:val="uz-Cyrl-UZ"/>
        </w:rPr>
        <w:t>Юқорида таъкидланганидек, нефть маҳсулотларига нисбатан тупроқ қопламини ифлосланиши кўпроқ учрайди (бензин, мазут, мотор мойи ва бошқа ёнилғиларни транспортлар томонидан чала ёниши натижасида асосан атмосфера ҳавоси ифлосланади) ва ифлосланган тупроқларни тозалаш ва унумдорлигини қайта тикланиши узоқ йиллар талаб этади.</w:t>
      </w:r>
    </w:p>
    <w:p w:rsidR="00F124EF" w:rsidRPr="00A00246" w:rsidRDefault="00F124EF" w:rsidP="00F124EF">
      <w:pPr>
        <w:pStyle w:val="a3"/>
        <w:ind w:right="-1"/>
        <w:jc w:val="both"/>
        <w:rPr>
          <w:rFonts w:ascii="Times New Roman" w:hAnsi="Times New Roman"/>
          <w:b/>
          <w:sz w:val="24"/>
          <w:szCs w:val="24"/>
          <w:lang w:val="uz-Cyrl-UZ"/>
        </w:rPr>
      </w:pPr>
      <w:r w:rsidRPr="00A00246">
        <w:rPr>
          <w:rFonts w:ascii="Times New Roman" w:hAnsi="Times New Roman"/>
          <w:b/>
          <w:sz w:val="24"/>
          <w:szCs w:val="24"/>
          <w:lang w:val="uz-Cyrl-UZ"/>
        </w:rPr>
        <w:t>Тупроққопламининг нефть билан ифлосланиши турли омилларга кўра турлича бўлади ва тупроқ таркибига тушган нефть миқдорига кўра қуйидаги даражаларга бўлинади:</w:t>
      </w:r>
    </w:p>
    <w:p w:rsidR="00F124EF" w:rsidRPr="00A00246" w:rsidRDefault="00F124EF" w:rsidP="00F124EF">
      <w:pPr>
        <w:pStyle w:val="a8"/>
        <w:numPr>
          <w:ilvl w:val="0"/>
          <w:numId w:val="7"/>
        </w:numPr>
        <w:ind w:left="0" w:right="-1" w:firstLine="0"/>
        <w:jc w:val="both"/>
        <w:rPr>
          <w:rFonts w:ascii="Times New Roman" w:hAnsi="Times New Roman"/>
          <w:b w:val="0"/>
          <w:sz w:val="24"/>
          <w:szCs w:val="24"/>
          <w:lang w:val="uz-Cyrl-UZ"/>
        </w:rPr>
      </w:pPr>
      <w:r w:rsidRPr="00A00246">
        <w:rPr>
          <w:rFonts w:ascii="Times New Roman" w:hAnsi="Times New Roman"/>
          <w:b w:val="0"/>
          <w:sz w:val="24"/>
          <w:szCs w:val="24"/>
        </w:rPr>
        <w:t>ифлосланмаган тупроқлар 1,0 г/кг</w:t>
      </w:r>
    </w:p>
    <w:p w:rsidR="00F124EF" w:rsidRPr="00A00246" w:rsidRDefault="00F124EF" w:rsidP="00F124EF">
      <w:pPr>
        <w:pStyle w:val="a8"/>
        <w:numPr>
          <w:ilvl w:val="0"/>
          <w:numId w:val="7"/>
        </w:numPr>
        <w:ind w:left="0" w:right="-1" w:firstLine="0"/>
        <w:jc w:val="both"/>
        <w:rPr>
          <w:rFonts w:ascii="Times New Roman" w:hAnsi="Times New Roman"/>
          <w:b w:val="0"/>
          <w:sz w:val="24"/>
          <w:szCs w:val="24"/>
          <w:lang w:val="uz-Cyrl-UZ"/>
        </w:rPr>
      </w:pPr>
      <w:r w:rsidRPr="00A00246">
        <w:rPr>
          <w:rFonts w:ascii="Times New Roman" w:hAnsi="Times New Roman"/>
          <w:b w:val="0"/>
          <w:sz w:val="24"/>
          <w:szCs w:val="24"/>
        </w:rPr>
        <w:t>кучсиз даражада ифлосланган тупроқлар 1,0-5,0 г/кг</w:t>
      </w:r>
    </w:p>
    <w:p w:rsidR="00F124EF" w:rsidRPr="00A00246" w:rsidRDefault="00F124EF" w:rsidP="00F124EF">
      <w:pPr>
        <w:pStyle w:val="a8"/>
        <w:numPr>
          <w:ilvl w:val="0"/>
          <w:numId w:val="7"/>
        </w:numPr>
        <w:ind w:left="0" w:right="-1" w:firstLine="0"/>
        <w:jc w:val="both"/>
        <w:rPr>
          <w:rFonts w:ascii="Times New Roman" w:hAnsi="Times New Roman"/>
          <w:b w:val="0"/>
          <w:sz w:val="24"/>
          <w:szCs w:val="24"/>
          <w:lang w:val="uz-Cyrl-UZ"/>
        </w:rPr>
      </w:pPr>
      <w:r w:rsidRPr="00A00246">
        <w:rPr>
          <w:rFonts w:ascii="Times New Roman" w:hAnsi="Times New Roman"/>
          <w:b w:val="0"/>
          <w:sz w:val="24"/>
          <w:szCs w:val="24"/>
        </w:rPr>
        <w:t>ўртача  даражада ифлосланган тупроқлар 5-12 г/кг</w:t>
      </w:r>
    </w:p>
    <w:p w:rsidR="00F124EF" w:rsidRPr="00A00246" w:rsidRDefault="00F124EF" w:rsidP="00F124EF">
      <w:pPr>
        <w:pStyle w:val="a8"/>
        <w:numPr>
          <w:ilvl w:val="0"/>
          <w:numId w:val="7"/>
        </w:numPr>
        <w:ind w:left="0" w:right="-1" w:firstLine="0"/>
        <w:jc w:val="both"/>
        <w:rPr>
          <w:rFonts w:ascii="Times New Roman" w:hAnsi="Times New Roman"/>
          <w:b w:val="0"/>
          <w:sz w:val="24"/>
          <w:szCs w:val="24"/>
          <w:lang w:val="uz-Cyrl-UZ"/>
        </w:rPr>
      </w:pPr>
      <w:r w:rsidRPr="00A00246">
        <w:rPr>
          <w:rFonts w:ascii="Times New Roman" w:hAnsi="Times New Roman"/>
          <w:b w:val="0"/>
          <w:sz w:val="24"/>
          <w:szCs w:val="24"/>
        </w:rPr>
        <w:t>кучли даражада ифлосланган тупроқлар 12-25 г/кг</w:t>
      </w:r>
    </w:p>
    <w:p w:rsidR="00F124EF" w:rsidRPr="00A00246" w:rsidRDefault="00F124EF" w:rsidP="00F124EF">
      <w:pPr>
        <w:pStyle w:val="a8"/>
        <w:numPr>
          <w:ilvl w:val="0"/>
          <w:numId w:val="7"/>
        </w:numPr>
        <w:ind w:left="0" w:right="-1" w:firstLine="0"/>
        <w:jc w:val="both"/>
        <w:rPr>
          <w:rFonts w:ascii="Times New Roman" w:hAnsi="Times New Roman"/>
          <w:b w:val="0"/>
          <w:sz w:val="24"/>
          <w:szCs w:val="24"/>
        </w:rPr>
      </w:pPr>
      <w:r w:rsidRPr="00A00246">
        <w:rPr>
          <w:rFonts w:ascii="Times New Roman" w:hAnsi="Times New Roman"/>
          <w:b w:val="0"/>
          <w:sz w:val="24"/>
          <w:szCs w:val="24"/>
        </w:rPr>
        <w:t>жуда кучли даражада ифлосланган тупроқлар 25 г/кг дан ортиқ</w:t>
      </w:r>
    </w:p>
    <w:p w:rsidR="00F124EF" w:rsidRPr="00A00246" w:rsidRDefault="00F124EF" w:rsidP="00F124EF">
      <w:pPr>
        <w:pStyle w:val="a3"/>
        <w:ind w:right="-1"/>
        <w:jc w:val="both"/>
        <w:rPr>
          <w:rFonts w:ascii="Times New Roman" w:hAnsi="Times New Roman"/>
          <w:i w:val="0"/>
          <w:sz w:val="24"/>
          <w:szCs w:val="24"/>
        </w:rPr>
      </w:pP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Тупроқда нефтнинг РЭЧУ кўрсаткичи 1г/кг га тенг бўлиб, бу кўрсаткичдан ортиқ миқдори салбий оқибатларга олиб келади. Жуда кучли ифлосланган тупроқлар асосан нефть кони, нефть саноати, ёнилғи қуйиш ша</w:t>
      </w:r>
      <w:r w:rsidRPr="00A00246">
        <w:rPr>
          <w:rFonts w:ascii="Times New Roman" w:hAnsi="Times New Roman"/>
          <w:i w:val="0"/>
          <w:sz w:val="24"/>
          <w:szCs w:val="24"/>
          <w:lang w:val="uz-Cyrl-UZ"/>
        </w:rPr>
        <w:t>ҳ</w:t>
      </w:r>
      <w:r w:rsidRPr="00A00246">
        <w:rPr>
          <w:rFonts w:ascii="Times New Roman" w:hAnsi="Times New Roman"/>
          <w:i w:val="0"/>
          <w:sz w:val="24"/>
          <w:szCs w:val="24"/>
        </w:rPr>
        <w:t xml:space="preserve">обчалари атрофидаги тупроқларда кўп учрайди. Нефть ёки нефть маҳсулотлари билан ифлосланган тупроқлар хосса-хусусиятларининг ўзгаришида унинг ифлосланиш вақти муҳим ўрин тутади. Ифлосланиш вақтига кўра </w:t>
      </w:r>
      <w:r w:rsidRPr="00A00246">
        <w:rPr>
          <w:rFonts w:ascii="Times New Roman" w:hAnsi="Times New Roman"/>
          <w:i w:val="0"/>
          <w:sz w:val="24"/>
          <w:szCs w:val="24"/>
        </w:rPr>
        <w:lastRenderedPageBreak/>
        <w:t>қуйидагича белгиланади:янгитдан ифлосланган тупроқлар - 4 йилгача; ўртача ифлосланиш вақти 4-10 йилгача; эскитдан ифлосланган тупроқ қоплами 10 йилдан ортиқ.</w:t>
      </w:r>
    </w:p>
    <w:p w:rsidR="00F124EF" w:rsidRPr="00A00246" w:rsidRDefault="00F124EF" w:rsidP="00F124EF">
      <w:pPr>
        <w:pStyle w:val="a3"/>
        <w:ind w:right="-1"/>
        <w:jc w:val="both"/>
        <w:rPr>
          <w:rFonts w:ascii="Times New Roman" w:hAnsi="Times New Roman"/>
          <w:i w:val="0"/>
          <w:sz w:val="24"/>
          <w:szCs w:val="24"/>
        </w:rPr>
      </w:pPr>
    </w:p>
    <w:p w:rsidR="00F124EF" w:rsidRPr="00A00246" w:rsidRDefault="00F124EF" w:rsidP="00F124EF">
      <w:pPr>
        <w:ind w:right="-1"/>
        <w:jc w:val="center"/>
        <w:rPr>
          <w:rFonts w:ascii="Times New Roman" w:hAnsi="Times New Roman" w:cs="Times New Roman"/>
          <w:i/>
          <w:sz w:val="24"/>
          <w:szCs w:val="24"/>
        </w:rPr>
      </w:pPr>
      <w:r w:rsidRPr="00A00246">
        <w:rPr>
          <w:rFonts w:ascii="Times New Roman" w:hAnsi="Times New Roman" w:cs="Times New Roman"/>
          <w:b/>
          <w:i/>
          <w:noProof/>
          <w:sz w:val="24"/>
          <w:szCs w:val="24"/>
          <w:lang w:val="en-GB" w:eastAsia="en-GB"/>
        </w:rPr>
        <w:drawing>
          <wp:inline distT="0" distB="0" distL="0" distR="0" wp14:anchorId="5CEA9165" wp14:editId="2DD8B034">
            <wp:extent cx="2878667" cy="2889956"/>
            <wp:effectExtent l="19050" t="0" r="0" b="0"/>
            <wp:docPr id="837" name="Picture 34"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5"/>
                    <pic:cNvPicPr>
                      <a:picLocks noChangeAspect="1" noChangeArrowheads="1"/>
                    </pic:cNvPicPr>
                  </pic:nvPicPr>
                  <pic:blipFill>
                    <a:blip r:embed="rId28"/>
                    <a:srcRect/>
                    <a:stretch>
                      <a:fillRect/>
                    </a:stretch>
                  </pic:blipFill>
                  <pic:spPr bwMode="auto">
                    <a:xfrm>
                      <a:off x="0" y="0"/>
                      <a:ext cx="2886974" cy="2898296"/>
                    </a:xfrm>
                    <a:prstGeom prst="rect">
                      <a:avLst/>
                    </a:prstGeom>
                    <a:noFill/>
                    <a:ln w="9525">
                      <a:noFill/>
                      <a:miter lim="800000"/>
                      <a:headEnd/>
                      <a:tailEnd/>
                    </a:ln>
                  </pic:spPr>
                </pic:pic>
              </a:graphicData>
            </a:graphic>
          </wp:inline>
        </w:drawing>
      </w:r>
    </w:p>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23-расм. Нефть билан ифлосланган ўтлоқи-аллювиал тупроқ ва ундан ажратиб олинган нефть миқдорининг кўриниши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Ифлосланиш вақти тупроқ хоссаларини ўрганишда унинг рекультивация тадбирларини олиб боришда муҳим рол ўйнайди, яъни олиб борилган тадқиқотларнинг тури, тегишли методикалар ва технологияларни белгилаш мезонларидан бири ҳисобланади.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lang w:val="uz-Cyrl-UZ"/>
        </w:rPr>
        <w:t>23-р</w:t>
      </w:r>
      <w:r w:rsidRPr="00A00246">
        <w:rPr>
          <w:rFonts w:ascii="Times New Roman" w:hAnsi="Times New Roman"/>
          <w:i w:val="0"/>
          <w:sz w:val="24"/>
          <w:szCs w:val="24"/>
        </w:rPr>
        <w:t xml:space="preserve">асмдан кўриниб турибдики, тупроқ ўртача, кучли ва жуда кучли даражада нефть билан ифлосланганда ўзининг морфологик белгиларини йўқотади. Ўзбекистон Республикаси табиий бойликлар, жумладан нефть конларига жуда бой ҳисобланади ва ўзининг эхтиёжини тўлиқ таъминлайди. Республикамизда нефть конлари Устюрт, Бухоро – Хива, Шимолий – Ғарбий Хисор, Сурхондарё ва Фарғона нефтгазрегион бўйича тарқалган бўлиб, асосий қисми суғориладиган тупроқлар ва туташ ҳудудларда жойлашган. </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Нефтьбиланифлосланганҳудуддаўсувчиёввойиўсимликларҳамдақишлоқхўжаликэкинларинингвегетацияжараёникечишиучунноқулайшароитпайдобўладивауларнингнобудбўлишикузатилади (24-расм).</w:t>
      </w:r>
    </w:p>
    <w:p w:rsidR="00F124EF" w:rsidRPr="00A00246" w:rsidRDefault="00F124EF" w:rsidP="00F124EF">
      <w:pPr>
        <w:pStyle w:val="a3"/>
        <w:ind w:right="-1"/>
        <w:jc w:val="both"/>
        <w:rPr>
          <w:rFonts w:ascii="Times New Roman" w:hAnsi="Times New Roman"/>
          <w:i w:val="0"/>
          <w:sz w:val="24"/>
          <w:szCs w:val="24"/>
        </w:rPr>
      </w:pPr>
    </w:p>
    <w:p w:rsidR="00F124EF" w:rsidRPr="00A00246" w:rsidRDefault="00F124EF" w:rsidP="00F124EF">
      <w:pPr>
        <w:ind w:right="-1"/>
        <w:jc w:val="center"/>
        <w:rPr>
          <w:rFonts w:ascii="Times New Roman" w:hAnsi="Times New Roman" w:cs="Times New Roman"/>
          <w:sz w:val="24"/>
          <w:szCs w:val="24"/>
        </w:rPr>
      </w:pPr>
      <w:r w:rsidRPr="00A00246">
        <w:rPr>
          <w:rFonts w:ascii="Times New Roman" w:hAnsi="Times New Roman" w:cs="Times New Roman"/>
          <w:noProof/>
          <w:sz w:val="24"/>
          <w:szCs w:val="24"/>
          <w:lang w:val="en-GB" w:eastAsia="en-GB"/>
        </w:rPr>
        <w:lastRenderedPageBreak/>
        <w:drawing>
          <wp:inline distT="0" distB="0" distL="0" distR="0" wp14:anchorId="6CEC7808" wp14:editId="46C5AD23">
            <wp:extent cx="4948061" cy="3273778"/>
            <wp:effectExtent l="19050" t="0" r="4939" b="0"/>
            <wp:docPr id="843" name="Picture 35"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6"/>
                    <pic:cNvPicPr>
                      <a:picLocks noChangeAspect="1" noChangeArrowheads="1"/>
                    </pic:cNvPicPr>
                  </pic:nvPicPr>
                  <pic:blipFill>
                    <a:blip r:embed="rId29"/>
                    <a:srcRect/>
                    <a:stretch>
                      <a:fillRect/>
                    </a:stretch>
                  </pic:blipFill>
                  <pic:spPr bwMode="auto">
                    <a:xfrm>
                      <a:off x="0" y="0"/>
                      <a:ext cx="4959915" cy="3281621"/>
                    </a:xfrm>
                    <a:prstGeom prst="rect">
                      <a:avLst/>
                    </a:prstGeom>
                    <a:noFill/>
                    <a:ln w="9525">
                      <a:noFill/>
                      <a:miter lim="800000"/>
                      <a:headEnd/>
                      <a:tailEnd/>
                    </a:ln>
                  </pic:spPr>
                </pic:pic>
              </a:graphicData>
            </a:graphic>
          </wp:inline>
        </w:drawing>
      </w:r>
    </w:p>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24-расм. Нефть билан ифлосланган тупроқ қоплами ва атроф-муҳит</w:t>
      </w:r>
    </w:p>
    <w:p w:rsidR="00F124EF" w:rsidRPr="00A00246" w:rsidRDefault="00F124EF" w:rsidP="00F124EF">
      <w:pPr>
        <w:pStyle w:val="a3"/>
        <w:ind w:right="-1"/>
        <w:jc w:val="center"/>
        <w:rPr>
          <w:rFonts w:ascii="Times New Roman" w:hAnsi="Times New Roman"/>
          <w:i w:val="0"/>
          <w:sz w:val="24"/>
          <w:szCs w:val="24"/>
        </w:rPr>
      </w:pPr>
      <w:r w:rsidRPr="00A00246">
        <w:rPr>
          <w:rFonts w:ascii="Times New Roman" w:hAnsi="Times New Roman"/>
          <w:i w:val="0"/>
          <w:sz w:val="24"/>
          <w:szCs w:val="24"/>
        </w:rPr>
        <w:t>ҳолатининг кўриниши</w:t>
      </w:r>
    </w:p>
    <w:p w:rsidR="00F124EF" w:rsidRPr="00A00246" w:rsidRDefault="00F124EF" w:rsidP="00F124EF">
      <w:pPr>
        <w:pStyle w:val="a3"/>
        <w:ind w:right="-1"/>
        <w:jc w:val="center"/>
        <w:rPr>
          <w:rFonts w:ascii="Times New Roman" w:hAnsi="Times New Roman"/>
          <w:i w:val="0"/>
          <w:sz w:val="24"/>
          <w:szCs w:val="24"/>
        </w:rPr>
      </w:pP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Нефть ёки нефть маҳсулотлари тупроққа тушганда генетик қатламда радиусли кимёвий парда пайдо бўлиб, ушбу пардадан сув ёки ҳавонинг ўтиши камаяди ва тупроқ микроорганизмларининг аксарияти нобуд бўлади. Натижада ўсимликлар озиқланиши учун ноқулай шароит вужудга келади. Пировардда эса, биологик дунёнинг ўзгариши кузатилади. Бундан ташқари заҳарли кимёвий моддалардан зарар кўрган ва нобуд бўлган микроорганизмлар иштирокида борадиган биокимёвий, биологик жараёнлар издан чиқади ва тупроқнинг бир қатор хоссалари ёмонлашади.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Нефть ва нефть маҳсулотлари билан ифлосланишнинг йил сайин кенгаяётгани, тупроқ унумдорлигига заҳарли таъсирининг кучлилигини  ҳисобга олиб, ифлосланишни олдини олиш ва ифлосланган тупроқларни тозалаш ҳамда унумдорлигини қайта тиклаш масалаларига қатъий эътибор бериш лозим.</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 xml:space="preserve">Тупроққа доимий равишда табиий ва антропоген омиллар ўзининг таъсирини ўтказади, бунинг оқибатида эса тупроқнинг хосса </w:t>
      </w:r>
      <w:r w:rsidRPr="00A00246">
        <w:rPr>
          <w:rFonts w:ascii="Times New Roman" w:hAnsi="Times New Roman"/>
          <w:i w:val="0"/>
          <w:sz w:val="24"/>
          <w:szCs w:val="24"/>
          <w:lang w:val="uz-Cyrl-UZ"/>
        </w:rPr>
        <w:t>х</w:t>
      </w:r>
      <w:r w:rsidRPr="00A00246">
        <w:rPr>
          <w:rFonts w:ascii="Times New Roman" w:hAnsi="Times New Roman"/>
          <w:i w:val="0"/>
          <w:sz w:val="24"/>
          <w:szCs w:val="24"/>
        </w:rPr>
        <w:t xml:space="preserve">усусиятлари ўзгаради. </w:t>
      </w:r>
      <w:r w:rsidRPr="00A00246">
        <w:rPr>
          <w:rFonts w:ascii="Times New Roman" w:hAnsi="Times New Roman"/>
          <w:i w:val="0"/>
          <w:sz w:val="24"/>
          <w:szCs w:val="24"/>
          <w:lang w:val="uz-Cyrl-UZ"/>
        </w:rPr>
        <w:t>Х</w:t>
      </w:r>
      <w:r w:rsidRPr="00A00246">
        <w:rPr>
          <w:rFonts w:ascii="Times New Roman" w:hAnsi="Times New Roman"/>
          <w:i w:val="0"/>
          <w:sz w:val="24"/>
          <w:szCs w:val="24"/>
        </w:rPr>
        <w:t>усусан, нефть углеводородлари табиий муҳит ва тупроқ қопламининг ифлословчи асосий моддалар қаторига киради. Унинг кимёвий таъсири тупроқнинг морфологик, физик, физик-кимёвий, агрокимёвий, микробиологик, биокимёвий ва биологик хоссаларини ўзгартиради. Натижада тупроқ унумдорлигининг пасайиши кузатилади. Қолаверса тупроқдаги органик моддаларнинг минералланиш жараёнига, умумий ва гуруҳий микроорганизмларнинг хилма-хиллигига, уларнинг миқдори камайишига, ферментлар (каталаза, инвертаза, полифенолоксидаза, оксидаза, протеаза, фосфатаза, дегидрогеназа) фаоллигининг сусайишига, тупроқнинг нафас олиши ва морфологик белгиларининг ўзгаришига таъсир этади.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Экосистеманинг  нефть ва нефть маҳсулотлари билан ифлосланиши экологик муаммолардан ташқари геоэкологик муаммога ҳам сабаб бўлиб, литосферанинг юқори қисми ва сув тўпланувчи қатламига сингиб бир қатор ҳолатлар юзага келиши мумкин.</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 xml:space="preserve">Гидрогеология институти тадқиқотчиларининг таъкидлашича, Фарғона нефтни қайта ишлаш заводи ҳудудининг ер ости сизот сувлари устида катта миқдорда нефть ва нефть маҳсулотлари тўпланган ва тупроқ қатламларидан ер остига қараб сизиб ўтган. </w:t>
      </w:r>
      <w:r w:rsidRPr="00A00246">
        <w:rPr>
          <w:rFonts w:ascii="Times New Roman" w:hAnsi="Times New Roman"/>
          <w:i w:val="0"/>
          <w:sz w:val="24"/>
          <w:szCs w:val="24"/>
          <w:lang w:val="uz-Cyrl-UZ"/>
        </w:rPr>
        <w:t xml:space="preserve">Бу ҳолат </w:t>
      </w:r>
      <w:r w:rsidRPr="00A00246">
        <w:rPr>
          <w:rFonts w:ascii="Times New Roman" w:hAnsi="Times New Roman"/>
          <w:i w:val="0"/>
          <w:sz w:val="24"/>
          <w:szCs w:val="24"/>
        </w:rPr>
        <w:t>бошқа ҳудуд тупроқларининг ҳам ифлосланишига олиб келган.</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lastRenderedPageBreak/>
        <w:t>Углеводородларнинг 5гр/100гр тупроқда учраши унда кечувчи нитрификация жараёнининг бир неча бор секинлашишига ва микроорганизмларнинг кескин камайишига олиб келади.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 xml:space="preserve"> Тупроқнинг энг нозик қисми ҳисобланган биологик дунёси ифлосланиш натижасида сезиларли зарар кўради. Айниқса, умумий микроорганизмлар, гетеротроф, углеводородоксидловчи, денитрификатор, нитрификатор бактериялар, замбуруғлар, актиномицетлар, майда ҳашаротлар ва  ўсимликлар заҳарли кимёвий таъсирга нисбатан чидамсиз ҳисобланади.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lang w:val="uz-Cyrl-UZ"/>
        </w:rPr>
        <w:t>Юқоридаги ҳолатлар бўйича олиб борилган т</w:t>
      </w:r>
      <w:r w:rsidRPr="00A00246">
        <w:rPr>
          <w:rFonts w:ascii="Times New Roman" w:hAnsi="Times New Roman"/>
          <w:i w:val="0"/>
          <w:sz w:val="24"/>
          <w:szCs w:val="24"/>
        </w:rPr>
        <w:t>адқиқот</w:t>
      </w:r>
      <w:r w:rsidRPr="00A00246">
        <w:rPr>
          <w:rFonts w:ascii="Times New Roman" w:hAnsi="Times New Roman"/>
          <w:i w:val="0"/>
          <w:sz w:val="24"/>
          <w:szCs w:val="24"/>
          <w:lang w:val="uz-Cyrl-UZ"/>
        </w:rPr>
        <w:t>лар акти</w:t>
      </w:r>
      <w:r w:rsidRPr="00A00246">
        <w:rPr>
          <w:rFonts w:ascii="Times New Roman" w:hAnsi="Times New Roman"/>
          <w:i w:val="0"/>
          <w:sz w:val="24"/>
          <w:szCs w:val="24"/>
        </w:rPr>
        <w:t>номицет ва нитрификатор бактериялар ифлосланишдан кейин камайиб кетган</w:t>
      </w:r>
      <w:r w:rsidRPr="00A00246">
        <w:rPr>
          <w:rFonts w:ascii="Times New Roman" w:hAnsi="Times New Roman"/>
          <w:i w:val="0"/>
          <w:sz w:val="24"/>
          <w:szCs w:val="24"/>
          <w:lang w:val="uz-Cyrl-UZ"/>
        </w:rPr>
        <w:t>лигини кўрсатади</w:t>
      </w:r>
      <w:r w:rsidRPr="00A00246">
        <w:rPr>
          <w:rFonts w:ascii="Times New Roman" w:hAnsi="Times New Roman"/>
          <w:i w:val="0"/>
          <w:sz w:val="24"/>
          <w:szCs w:val="24"/>
        </w:rPr>
        <w:t>. Натижада микроорганизмлар фаолияти билан боғлиқ биокимёвий жараёнлар, яъни ферментлар фаоллиги сусайиши кузатилади. Тупроқда кечадиган барча биокимёвий жараёнлар бевосита тупроқдаги ферментларнинг функцияси билан боғлиқ. Ферментларнинг ўзига хос хусусияти шундаки, тупроқда кечадиган биореакцияларни минг ва миллион марта тезлаштиради.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 xml:space="preserve">Аниқланишича, ҳозирги вақтда тупроқда </w:t>
      </w:r>
      <w:smartTag w:uri="urn:schemas-microsoft-com:office:smarttags" w:element="metricconverter">
        <w:smartTagPr>
          <w:attr w:name="ProductID" w:val="40 га"/>
        </w:smartTagPr>
        <w:r w:rsidRPr="00A00246">
          <w:rPr>
            <w:rFonts w:ascii="Times New Roman" w:hAnsi="Times New Roman"/>
            <w:i w:val="0"/>
            <w:sz w:val="24"/>
            <w:szCs w:val="24"/>
          </w:rPr>
          <w:t>40 га</w:t>
        </w:r>
      </w:smartTag>
      <w:r w:rsidRPr="00A00246">
        <w:rPr>
          <w:rFonts w:ascii="Times New Roman" w:hAnsi="Times New Roman"/>
          <w:i w:val="0"/>
          <w:sz w:val="24"/>
          <w:szCs w:val="24"/>
        </w:rPr>
        <w:t xml:space="preserve"> яқин (уреаза, каталаза, инвертаза, пероксидаза, полифенолоксидаза ва бошқалар) ферментлар мавжуд бўлиб, тупроқда турли хил вазифаларни бажаради.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 xml:space="preserve">Хусусан, ферментлардан протеаза ва уреаза ферментлари тупроқдаги органик азотнинг минералланиш жараёнини характерлайди. Яъни тупроқдаги нитрификация ва аммонификация жараёнини фаоллиштиради ва азот биоэлементини ўсимликлар осон ўзлаштирадиган ҳолатигача олиб келади. </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Қора тупроқ минтақасида нефть ва нефть маҳсулотлари (фенол, амин, гетероциклик бирикмалар, нефть маҳсулотларинининг оралиқ формалари) билан ифлосланишдан сўнг полифенолоксидаза ва пероксидаза ферментлари ўзининг фаоллигини йўқотади.Тупроқнинг биологик дунёси ва фаоллиги ўзгаришга учрагандан сўнг вақт ўтиши билан тупроқдаги озиқа элементлар ва гумус миқдори, яъни агрокимёвий хоссалари ўзгаришга учрайди.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Тупроқдаги гумус миқдори нефть миқдорига кўра ошиб ёки камайиб боради. Нефтнинг кимёвий таъсири натижасида биологик дунё зарар кўриши ва тупроқ хоссалари ёмонлашиши ҳисобига камайиб, вақт ўтиши билан тупроқ хоссалари аста-секин яхшиланиши билан нефть органик модда бўлгани боис гумус миқдори ортиб боради. Маълум бщлишича, тупроқнинг юқори қатламига (0-</w:t>
      </w:r>
      <w:smartTag w:uri="urn:schemas-microsoft-com:office:smarttags" w:element="metricconverter">
        <w:smartTagPr>
          <w:attr w:name="ProductID" w:val="30 см"/>
        </w:smartTagPr>
        <w:r w:rsidRPr="00A00246">
          <w:rPr>
            <w:rFonts w:ascii="Times New Roman" w:hAnsi="Times New Roman"/>
            <w:i w:val="0"/>
            <w:sz w:val="24"/>
            <w:szCs w:val="24"/>
          </w:rPr>
          <w:t>30 см</w:t>
        </w:r>
      </w:smartTag>
      <w:r w:rsidRPr="00A00246">
        <w:rPr>
          <w:rFonts w:ascii="Times New Roman" w:hAnsi="Times New Roman"/>
          <w:i w:val="0"/>
          <w:sz w:val="24"/>
          <w:szCs w:val="24"/>
        </w:rPr>
        <w:t>) нефть ёки нефть маҳсулоти тушганда гумус ҳосил бўлиш жараёни секинлашади, қулай шароит вужудга келиши билан бу жараён йўлга тушиб гумус миқдори ортиши кузатилади.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Нефть ва нефть маҳсулотлари тупроқнинг физикавий хоссаларига ҳам жиддий таъсир қилади. Биринчидан, тупроқнинг сув шимиш ва ушлаш хоссаси ёмонлашади, иккинчидан, тупроқ билан нефть қоришиб кетиши ҳисобига структуралик йўқолади, учинчидан, вақт ўтиши билан берчлашиб кетган тупроқда қишлоқ хўжалик қуроллари билан ишлов бериш қийинлашади. Бундан ташқари тупроқнинг механик таркиби ҳам ўзгаришга учрайди.</w:t>
      </w:r>
    </w:p>
    <w:p w:rsidR="00F124EF" w:rsidRPr="00A00246" w:rsidRDefault="00F124EF" w:rsidP="00F124EF">
      <w:pPr>
        <w:pStyle w:val="a3"/>
        <w:ind w:right="-1"/>
        <w:jc w:val="both"/>
        <w:rPr>
          <w:rFonts w:ascii="Times New Roman" w:hAnsi="Times New Roman"/>
          <w:i w:val="0"/>
          <w:sz w:val="24"/>
          <w:szCs w:val="24"/>
        </w:rPr>
      </w:pPr>
      <w:r w:rsidRPr="00A00246">
        <w:rPr>
          <w:rFonts w:ascii="Times New Roman" w:hAnsi="Times New Roman"/>
          <w:i w:val="0"/>
          <w:sz w:val="24"/>
          <w:szCs w:val="24"/>
        </w:rPr>
        <w:t>Тупроқнинг механик таркибининг ўзгариши билан ифлосланиш даражаси ҳам ўзгаради, тупроқ механик таркиби қанчалик енгил таркибли бўлса, нефть ёки нефть маҳсулотини тез ва кам шимади, бундай тупроқларни тозалаш жараёни бир мунча қулай ва осон кечади. Оғир механик таркибли тупроқларда эса аксинча, яъни оғир механик таркибли тупроқлар ўзига нефть миқдорини секин ва кўп миқдорда шимади, бундай тупроқларни тозалаш ва қайта тиклаш тадбирлари бир мунча оғир кечади.</w:t>
      </w:r>
    </w:p>
    <w:p w:rsidR="00F124EF" w:rsidRPr="00A00246" w:rsidRDefault="00F124EF" w:rsidP="00F124EF">
      <w:pPr>
        <w:ind w:right="-1"/>
        <w:rPr>
          <w:rFonts w:ascii="Times New Roman" w:hAnsi="Times New Roman" w:cs="Times New Roman"/>
          <w:sz w:val="24"/>
          <w:szCs w:val="24"/>
        </w:rPr>
      </w:pP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Pr="00F124EF" w:rsidRDefault="00F124EF" w:rsidP="00F124EF">
      <w:pPr>
        <w:pStyle w:val="3"/>
        <w:ind w:left="0" w:right="-1"/>
        <w:jc w:val="center"/>
        <w:rPr>
          <w:rFonts w:ascii="Times New Roman" w:hAnsi="Times New Roman"/>
          <w:sz w:val="24"/>
          <w:szCs w:val="24"/>
          <w:lang w:val="uz-Cyrl-UZ"/>
        </w:rPr>
      </w:pPr>
      <w:r w:rsidRPr="00F124EF">
        <w:rPr>
          <w:rFonts w:ascii="Times New Roman" w:hAnsi="Times New Roman"/>
          <w:sz w:val="24"/>
          <w:szCs w:val="24"/>
          <w:lang w:val="uz-Cyrl-UZ"/>
        </w:rPr>
        <w:t>5-мавзу</w:t>
      </w:r>
    </w:p>
    <w:p w:rsidR="00F124EF" w:rsidRPr="00F124EF" w:rsidRDefault="00F124EF" w:rsidP="00F124EF">
      <w:pPr>
        <w:pStyle w:val="3"/>
        <w:ind w:left="0" w:right="-1"/>
        <w:rPr>
          <w:rFonts w:ascii="Times New Roman" w:hAnsi="Times New Roman"/>
          <w:sz w:val="24"/>
          <w:szCs w:val="24"/>
          <w:lang w:val="uz-Cyrl-UZ"/>
        </w:rPr>
      </w:pPr>
      <w:r w:rsidRPr="00F124EF">
        <w:rPr>
          <w:rFonts w:ascii="Times New Roman" w:hAnsi="Times New Roman"/>
          <w:sz w:val="24"/>
          <w:szCs w:val="24"/>
          <w:lang w:val="uz-Cyrl-UZ"/>
        </w:rPr>
        <w:t>Тупроқ эрозияси</w:t>
      </w:r>
    </w:p>
    <w:p w:rsidR="00F124EF" w:rsidRPr="00F124EF" w:rsidRDefault="00F124EF" w:rsidP="00F124EF">
      <w:pPr>
        <w:pStyle w:val="3"/>
        <w:ind w:left="0" w:right="-1"/>
        <w:rPr>
          <w:rFonts w:ascii="Times New Roman" w:hAnsi="Times New Roman"/>
          <w:sz w:val="24"/>
          <w:szCs w:val="24"/>
          <w:lang w:val="uz-Cyrl-UZ"/>
        </w:rPr>
      </w:pPr>
    </w:p>
    <w:p w:rsidR="00F124EF" w:rsidRPr="00FE216B" w:rsidRDefault="00F124EF" w:rsidP="00F124EF">
      <w:pPr>
        <w:pStyle w:val="3"/>
        <w:ind w:left="0" w:right="-1"/>
        <w:rPr>
          <w:rFonts w:ascii="Times New Roman" w:hAnsi="Times New Roman"/>
          <w:sz w:val="24"/>
          <w:szCs w:val="24"/>
          <w:lang w:val="uk-UA"/>
        </w:rPr>
      </w:pPr>
      <w:r w:rsidRPr="00FE216B">
        <w:rPr>
          <w:rFonts w:ascii="Times New Roman" w:hAnsi="Times New Roman"/>
          <w:sz w:val="24"/>
          <w:szCs w:val="24"/>
          <w:lang w:val="uk-UA"/>
        </w:rPr>
        <w:t xml:space="preserve">Тупроқ эрозияси ва унинг турлари ҳақида умумий тушунча </w:t>
      </w:r>
    </w:p>
    <w:p w:rsidR="00F124EF" w:rsidRPr="00FE216B" w:rsidRDefault="00F124EF" w:rsidP="00F124EF">
      <w:pPr>
        <w:pStyle w:val="a3"/>
        <w:ind w:right="-1"/>
        <w:jc w:val="both"/>
        <w:rPr>
          <w:rFonts w:ascii="Times New Roman" w:hAnsi="Times New Roman"/>
          <w:i w:val="0"/>
          <w:sz w:val="24"/>
          <w:szCs w:val="24"/>
          <w:lang w:val="uk-UA"/>
        </w:rPr>
      </w:pP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 xml:space="preserve">Тупроқ эрозияси ─ энг кенг тарқалган деградация тури ҳисобланади. У улкан иқтисодий ва экологик зарар етказади, чунки қишлоқ хўжалигининг асосий воситаси ва биосферанинг ўрнини босиб бўлмайдиган компоненти сифатида тупроқ йўқ бўлишига олиб келиши мумкин. Инсоннинг нотўғри ташкил этилган турли хил фаолияти таъсири остида тупроқ қатлами емирилади. Эрозия - тупроққа мана шундай таъсир ўтказилишининг ғоят кенг тарқалган ва ҳалокатли оқибатидир (Добровольский, 1997). </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 xml:space="preserve">Ўзбекистон қишлоқ хўжалигида тупроқ эрозияси энг долзарб муаммолардан ҳисобланиб, унинг тарқалиши, келиб чиқиш сабаблари, турлари, бартараф этиш усуллари бўйича бир қанча етук олимлар ўзларининг илмий изланишларини олиб боришган. Хусусан В.Б.Гуссак, М.А.Панков, З.Н.Антошина, Ф.К.Кочерга, М.Б.Дошанов, Р.Г.Муродова, К.Мирзажонов, Х.М.Махсудов, Л.А.Гафурова, А.А.Хонназаров, Ш.Нурматов,С.П.Сучков, Н.Ф.Матюнин, Х.Хамдамов, С.М.Елюбаев, А.Нигматов, Б.Жўраев, К.Усмонов, М.Хамидов, С.Мейлибаев, О.Ҳақбердиев, В.Н.Ли, Б.Аҳмедов ва бошқа кўплаб олимлар томонидан республикамизнинг барча ҳудудларида эрозия жараёни мукаммал ўрганилган ва ушбу жараённи бартараф этишнинг илмий асослари ишлаб чиқилган. </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 xml:space="preserve">Эрозия жараёнлари натижасида майда заррачалар билан биргаликда тупроқнинг органик қисми ҳам ювилиб кетади, гумусли қатлам қалинлиги қисқаради, бунга боғлиқ равишда гумус миқдори ҳам камаяди. Кучли ювилган тупроқларда карбонатли конкрециялар тупроқ юзасига чиқиб қолади. Тупроқ профили тошли бўлса, у ҳолда тупроқ юзасига тошлар чиқиб қолади. Буларнинг барчаси тупроқнинг агрономик хусусиятларини ёмонлаштиради. Эрозия жараёнлари айниқса сезиларли нишабликдаги қияликларга эга бўлган тоғ ва тоғ олди текисликларида яққол намоён бўлади. Бунда, лалмикор ва яйлов минтақаларида асосан сув эрозияси, суғориладиган ерларда эса ирригацион эрозия ривожланади. Шамол эрозияси асосан чўл минтақаларида, яъни атмосфера ёғин-сочин миқдори кам, ердан намликни буғланиши эса кўп бўлганда юзага келади.  </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Сув эрозияси ювилиш характерига кўра икки турга: ёппасига ювилиш - ёки юза эрозия ва узунасига рўй берадиган - ёки жар эрозиясига бўлинади. Шунингдек, оқар сувларнинг таъсирига қараб сув эрозияси юза оқар сувлар (қор ва ёмғир сувлари) таъсирида рўй берадиган эрозия ва суғориш сувлари натижасида юзасига келадиган ирригацион эрозияга ажратилади (Бобохўжаев, Узоқов, 1995).Тупроқларни ёппасига ювилиши, яъни юза эрозия натижасида тупроқнинг юқори горизонтлари ёнбағирлар бўйлаб оқадиган сувлар таъсирида ювилади. Оқар сувлар таъсирида тупроқнинг гумусли қатлам қалинлиги камаяди, унинг унумдор қисмидаги турли ўлчамдаги заррачалар билан бирга озиқ моддалар ҳам ювилиб кетади ва нишаблиги кам, текис майдонларга олиб бориб ётқизилади. Ювилган жойларда экинлар ҳосили кескин камаяди, ювилиб келтирилган ётқизиқли ерларда эса ўсимлик ғовлаб ўсади ва ҳосил пишиб етилмайди, шу сабабли ҳосил миқдори нисбатан кам бўлади. Тупроқларни узунасига ювилиши ёки жар эрозияси ёнбағирлардан оқиб келаётган кучли сув оқимлари таъсирида тупроқни чуқурлатиб, кучли ўйилиб ювилишига сабаб бўлади. Ушбу жараён бир неча босқичда кечади. Дастлаб унча катта бўлмаган (20-</w:t>
      </w:r>
      <w:smartTag w:uri="urn:schemas-microsoft-com:office:smarttags" w:element="metricconverter">
        <w:smartTagPr>
          <w:attr w:name="ProductID" w:val="25 см"/>
        </w:smartTagPr>
        <w:r w:rsidRPr="00FE216B">
          <w:rPr>
            <w:rFonts w:ascii="Times New Roman" w:hAnsi="Times New Roman"/>
            <w:i w:val="0"/>
            <w:sz w:val="24"/>
            <w:szCs w:val="24"/>
            <w:lang w:val="uk-UA"/>
          </w:rPr>
          <w:t>25 см</w:t>
        </w:r>
      </w:smartTag>
      <w:r w:rsidRPr="00FE216B">
        <w:rPr>
          <w:rFonts w:ascii="Times New Roman" w:hAnsi="Times New Roman"/>
          <w:i w:val="0"/>
          <w:sz w:val="24"/>
          <w:szCs w:val="24"/>
          <w:lang w:val="uk-UA"/>
        </w:rPr>
        <w:t>) чуқурчалар ҳосил бўлади ва улар кенгайиб 30-</w:t>
      </w:r>
      <w:smartTag w:uri="urn:schemas-microsoft-com:office:smarttags" w:element="metricconverter">
        <w:smartTagPr>
          <w:attr w:name="ProductID" w:val="50 см"/>
        </w:smartTagPr>
        <w:r w:rsidRPr="00FE216B">
          <w:rPr>
            <w:rFonts w:ascii="Times New Roman" w:hAnsi="Times New Roman"/>
            <w:i w:val="0"/>
            <w:sz w:val="24"/>
            <w:szCs w:val="24"/>
            <w:lang w:val="uk-UA"/>
          </w:rPr>
          <w:t>50 см</w:t>
        </w:r>
      </w:smartTag>
      <w:r w:rsidRPr="00FE216B">
        <w:rPr>
          <w:rFonts w:ascii="Times New Roman" w:hAnsi="Times New Roman"/>
          <w:i w:val="0"/>
          <w:sz w:val="24"/>
          <w:szCs w:val="24"/>
          <w:lang w:val="uk-UA"/>
        </w:rPr>
        <w:t xml:space="preserve"> 1-</w:t>
      </w:r>
      <w:smartTag w:uri="urn:schemas-microsoft-com:office:smarttags" w:element="metricconverter">
        <w:smartTagPr>
          <w:attr w:name="ProductID" w:val="1,5 м"/>
        </w:smartTagPr>
        <w:r w:rsidRPr="00FE216B">
          <w:rPr>
            <w:rFonts w:ascii="Times New Roman" w:hAnsi="Times New Roman"/>
            <w:i w:val="0"/>
            <w:sz w:val="24"/>
            <w:szCs w:val="24"/>
            <w:lang w:val="uk-UA"/>
          </w:rPr>
          <w:t>1,5 м</w:t>
        </w:r>
      </w:smartTag>
      <w:r w:rsidRPr="00FE216B">
        <w:rPr>
          <w:rFonts w:ascii="Times New Roman" w:hAnsi="Times New Roman"/>
          <w:i w:val="0"/>
          <w:sz w:val="24"/>
          <w:szCs w:val="24"/>
          <w:lang w:val="uk-UA"/>
        </w:rPr>
        <w:t xml:space="preserve"> га қадар чуқурлашади. Кейинчалик эса бу жараён янада ривожланиб жарликлар ҳосил </w:t>
      </w:r>
      <w:r w:rsidRPr="00FE216B">
        <w:rPr>
          <w:rFonts w:ascii="Times New Roman" w:hAnsi="Times New Roman"/>
          <w:i w:val="0"/>
          <w:sz w:val="24"/>
          <w:szCs w:val="24"/>
          <w:lang w:val="uk-UA"/>
        </w:rPr>
        <w:lastRenderedPageBreak/>
        <w:t>бўлади. Узунасига рўй берадиган эрозия тупроқларни тўлиқ равишда емириб юборади. Бундай катта жарликлари бўлган майдонлар қишлоқ хўжалиги учун мутлақо яроқсиз ерларга айланади (35-расм).</w:t>
      </w:r>
    </w:p>
    <w:p w:rsidR="00F124EF" w:rsidRPr="00FE216B" w:rsidRDefault="00F124EF" w:rsidP="00F124EF">
      <w:pPr>
        <w:pStyle w:val="a3"/>
        <w:ind w:right="-1"/>
        <w:jc w:val="both"/>
        <w:rPr>
          <w:rFonts w:ascii="Times New Roman" w:hAnsi="Times New Roman"/>
          <w:i w:val="0"/>
          <w:sz w:val="24"/>
          <w:szCs w:val="24"/>
          <w:lang w:val="uk-UA"/>
        </w:rPr>
      </w:pPr>
    </w:p>
    <w:p w:rsidR="00F124EF" w:rsidRPr="00FE216B" w:rsidRDefault="00F124EF" w:rsidP="00F124EF">
      <w:pPr>
        <w:ind w:right="-1"/>
        <w:jc w:val="center"/>
        <w:rPr>
          <w:rFonts w:ascii="Times New Roman" w:hAnsi="Times New Roman" w:cs="Times New Roman"/>
          <w:sz w:val="24"/>
          <w:szCs w:val="24"/>
          <w:lang w:val="uk-UA"/>
        </w:rPr>
      </w:pPr>
      <w:r w:rsidRPr="00FE216B">
        <w:rPr>
          <w:rFonts w:ascii="Times New Roman" w:hAnsi="Times New Roman" w:cs="Times New Roman"/>
          <w:noProof/>
          <w:sz w:val="24"/>
          <w:szCs w:val="24"/>
          <w:lang w:val="en-GB" w:eastAsia="en-GB"/>
        </w:rPr>
        <w:drawing>
          <wp:inline distT="0" distB="0" distL="0" distR="0" wp14:anchorId="45827E84" wp14:editId="3A3C64CC">
            <wp:extent cx="1965435" cy="1543645"/>
            <wp:effectExtent l="0" t="0" r="0" b="0"/>
            <wp:docPr id="887" name="Рисунок 2" descr="Описание: http://kishineu.ru/imag_enc/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http://kishineu.ru/imag_enc/82.jpg"/>
                    <pic:cNvPicPr>
                      <a:picLocks noChangeAspect="1" noChangeArrowheads="1"/>
                    </pic:cNvPicPr>
                  </pic:nvPicPr>
                  <pic:blipFill>
                    <a:blip r:embed="rId30"/>
                    <a:srcRect/>
                    <a:stretch>
                      <a:fillRect/>
                    </a:stretch>
                  </pic:blipFill>
                  <pic:spPr bwMode="auto">
                    <a:xfrm>
                      <a:off x="0" y="0"/>
                      <a:ext cx="1968901" cy="1546367"/>
                    </a:xfrm>
                    <a:prstGeom prst="rect">
                      <a:avLst/>
                    </a:prstGeom>
                    <a:noFill/>
                    <a:ln w="9525">
                      <a:noFill/>
                      <a:miter lim="800000"/>
                      <a:headEnd/>
                      <a:tailEnd/>
                    </a:ln>
                  </pic:spPr>
                </pic:pic>
              </a:graphicData>
            </a:graphic>
          </wp:inline>
        </w:drawing>
      </w:r>
      <w:r w:rsidRPr="00FE216B">
        <w:rPr>
          <w:rFonts w:ascii="Times New Roman" w:hAnsi="Times New Roman" w:cs="Times New Roman"/>
          <w:noProof/>
          <w:color w:val="1122CC"/>
          <w:sz w:val="24"/>
          <w:szCs w:val="24"/>
          <w:lang w:val="en-GB" w:eastAsia="en-GB"/>
        </w:rPr>
        <w:drawing>
          <wp:inline distT="0" distB="0" distL="0" distR="0" wp14:anchorId="39F3AD97" wp14:editId="54575EA2">
            <wp:extent cx="2102069" cy="1543649"/>
            <wp:effectExtent l="0" t="0" r="0" b="0"/>
            <wp:docPr id="888" name="Рисунок 9" descr="Описание: http://t2.gstatic.com/images?q=tbn:ANd9GcR4jH8RFiBquwjIMx35TH0K9IgwFqyUOIH7uDs7tXiAMPJiiq-H3Rz4YjcA">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Описание: http://t2.gstatic.com/images?q=tbn:ANd9GcR4jH8RFiBquwjIMx35TH0K9IgwFqyUOIH7uDs7tXiAMPJiiq-H3Rz4YjcA">
                      <a:hlinkClick r:id="rId31"/>
                    </pic:cNvPr>
                    <pic:cNvPicPr>
                      <a:picLocks noChangeAspect="1" noChangeArrowheads="1"/>
                    </pic:cNvPicPr>
                  </pic:nvPicPr>
                  <pic:blipFill>
                    <a:blip r:embed="rId32"/>
                    <a:srcRect/>
                    <a:stretch>
                      <a:fillRect/>
                    </a:stretch>
                  </pic:blipFill>
                  <pic:spPr bwMode="auto">
                    <a:xfrm>
                      <a:off x="0" y="0"/>
                      <a:ext cx="2119301" cy="1556303"/>
                    </a:xfrm>
                    <a:prstGeom prst="rect">
                      <a:avLst/>
                    </a:prstGeom>
                    <a:noFill/>
                    <a:ln w="9525">
                      <a:noFill/>
                      <a:miter lim="800000"/>
                      <a:headEnd/>
                      <a:tailEnd/>
                    </a:ln>
                  </pic:spPr>
                </pic:pic>
              </a:graphicData>
            </a:graphic>
          </wp:inline>
        </w:drawing>
      </w:r>
    </w:p>
    <w:p w:rsidR="00F124EF" w:rsidRPr="00FE216B" w:rsidRDefault="00F124EF" w:rsidP="00F124EF">
      <w:pPr>
        <w:pStyle w:val="a3"/>
        <w:ind w:right="-1"/>
        <w:jc w:val="center"/>
        <w:rPr>
          <w:rFonts w:ascii="Times New Roman" w:hAnsi="Times New Roman"/>
          <w:i w:val="0"/>
          <w:sz w:val="24"/>
          <w:szCs w:val="24"/>
          <w:lang w:val="uk-UA"/>
        </w:rPr>
      </w:pPr>
      <w:r w:rsidRPr="00FE216B">
        <w:rPr>
          <w:rFonts w:ascii="Times New Roman" w:hAnsi="Times New Roman"/>
          <w:i w:val="0"/>
          <w:sz w:val="24"/>
          <w:szCs w:val="24"/>
          <w:lang w:val="uk-UA"/>
        </w:rPr>
        <w:t>1-расм. Жар эрозияси оқибатида юзага келган ҳолатлар</w:t>
      </w:r>
    </w:p>
    <w:p w:rsidR="00F124EF" w:rsidRPr="00FE216B" w:rsidRDefault="00F124EF" w:rsidP="00F124EF">
      <w:pPr>
        <w:pStyle w:val="a8"/>
        <w:spacing w:line="240" w:lineRule="auto"/>
        <w:ind w:right="-1"/>
        <w:jc w:val="both"/>
        <w:rPr>
          <w:rFonts w:ascii="Times New Roman" w:hAnsi="Times New Roman"/>
          <w:b w:val="0"/>
          <w:sz w:val="24"/>
          <w:szCs w:val="24"/>
          <w:lang w:val="uk-UA"/>
        </w:rPr>
      </w:pPr>
      <w:r w:rsidRPr="00FE216B">
        <w:rPr>
          <w:rFonts w:ascii="Times New Roman" w:hAnsi="Times New Roman"/>
          <w:b w:val="0"/>
          <w:sz w:val="24"/>
          <w:szCs w:val="24"/>
          <w:lang w:val="uk-UA"/>
        </w:rPr>
        <w:t>Жар эрозиясининг ривожланиш жадаллиги даражаси қуйидаги градация билан белгиланади (1 кв км майдондаги жарликларнинг узунлиги км ҳисобида):</w:t>
      </w:r>
    </w:p>
    <w:p w:rsidR="00F124EF" w:rsidRPr="00FE216B" w:rsidRDefault="00F124EF" w:rsidP="00F124EF">
      <w:pPr>
        <w:pStyle w:val="a8"/>
        <w:numPr>
          <w:ilvl w:val="0"/>
          <w:numId w:val="9"/>
        </w:numPr>
        <w:spacing w:line="240" w:lineRule="auto"/>
        <w:ind w:left="0" w:right="-1" w:firstLine="0"/>
        <w:rPr>
          <w:rFonts w:ascii="Times New Roman" w:hAnsi="Times New Roman"/>
          <w:b w:val="0"/>
          <w:sz w:val="24"/>
          <w:szCs w:val="24"/>
        </w:rPr>
      </w:pPr>
      <w:r w:rsidRPr="00FE216B">
        <w:rPr>
          <w:rFonts w:ascii="Times New Roman" w:hAnsi="Times New Roman"/>
          <w:b w:val="0"/>
          <w:sz w:val="24"/>
          <w:szCs w:val="24"/>
        </w:rPr>
        <w:t>кучсиз жарланиш – 0,25 кв км/км дан кам;</w:t>
      </w:r>
    </w:p>
    <w:p w:rsidR="00F124EF" w:rsidRPr="00FE216B" w:rsidRDefault="00F124EF" w:rsidP="00F124EF">
      <w:pPr>
        <w:pStyle w:val="a8"/>
        <w:numPr>
          <w:ilvl w:val="0"/>
          <w:numId w:val="9"/>
        </w:numPr>
        <w:spacing w:line="240" w:lineRule="auto"/>
        <w:ind w:left="0" w:right="-1" w:firstLine="0"/>
        <w:rPr>
          <w:rFonts w:ascii="Times New Roman" w:hAnsi="Times New Roman"/>
          <w:b w:val="0"/>
          <w:sz w:val="24"/>
          <w:szCs w:val="24"/>
        </w:rPr>
      </w:pPr>
      <w:r w:rsidRPr="00FE216B">
        <w:rPr>
          <w:rFonts w:ascii="Times New Roman" w:hAnsi="Times New Roman"/>
          <w:b w:val="0"/>
          <w:sz w:val="24"/>
          <w:szCs w:val="24"/>
        </w:rPr>
        <w:t>ўртача жарланиш – 0,25-0,50 кв км/км;</w:t>
      </w:r>
    </w:p>
    <w:p w:rsidR="00F124EF" w:rsidRPr="00FE216B" w:rsidRDefault="00F124EF" w:rsidP="00F124EF">
      <w:pPr>
        <w:pStyle w:val="a8"/>
        <w:numPr>
          <w:ilvl w:val="0"/>
          <w:numId w:val="9"/>
        </w:numPr>
        <w:spacing w:line="240" w:lineRule="auto"/>
        <w:ind w:left="0" w:right="-1" w:firstLine="0"/>
        <w:rPr>
          <w:rFonts w:ascii="Times New Roman" w:hAnsi="Times New Roman"/>
          <w:b w:val="0"/>
          <w:sz w:val="24"/>
          <w:szCs w:val="24"/>
        </w:rPr>
      </w:pPr>
      <w:r w:rsidRPr="00FE216B">
        <w:rPr>
          <w:rFonts w:ascii="Times New Roman" w:hAnsi="Times New Roman"/>
          <w:b w:val="0"/>
          <w:sz w:val="24"/>
          <w:szCs w:val="24"/>
        </w:rPr>
        <w:t>кучли жарланиш – 0,50-0,75 кв км/км;</w:t>
      </w:r>
    </w:p>
    <w:p w:rsidR="00F124EF" w:rsidRPr="00FE216B" w:rsidRDefault="00F124EF" w:rsidP="00F124EF">
      <w:pPr>
        <w:pStyle w:val="a8"/>
        <w:numPr>
          <w:ilvl w:val="0"/>
          <w:numId w:val="9"/>
        </w:numPr>
        <w:spacing w:line="240" w:lineRule="auto"/>
        <w:ind w:left="0" w:right="-1" w:firstLine="0"/>
        <w:rPr>
          <w:rFonts w:ascii="Times New Roman" w:hAnsi="Times New Roman"/>
          <w:b w:val="0"/>
          <w:sz w:val="24"/>
          <w:szCs w:val="24"/>
        </w:rPr>
      </w:pPr>
      <w:r w:rsidRPr="00FE216B">
        <w:rPr>
          <w:rFonts w:ascii="Times New Roman" w:hAnsi="Times New Roman"/>
          <w:b w:val="0"/>
          <w:sz w:val="24"/>
          <w:szCs w:val="24"/>
        </w:rPr>
        <w:t>жуда кучли жарланиш – 0,7 кв км/км дан кўп.</w:t>
      </w:r>
    </w:p>
    <w:p w:rsidR="00F124EF" w:rsidRPr="00FE216B" w:rsidRDefault="00F124EF" w:rsidP="00F124EF">
      <w:pPr>
        <w:pStyle w:val="a3"/>
        <w:ind w:right="-1"/>
        <w:jc w:val="both"/>
        <w:rPr>
          <w:rFonts w:ascii="Times New Roman" w:hAnsi="Times New Roman"/>
          <w:i w:val="0"/>
          <w:sz w:val="24"/>
          <w:szCs w:val="24"/>
        </w:rPr>
      </w:pPr>
    </w:p>
    <w:p w:rsidR="00F124EF" w:rsidRPr="00FE216B" w:rsidRDefault="00F124EF" w:rsidP="00F124EF">
      <w:pPr>
        <w:pStyle w:val="a3"/>
        <w:ind w:right="-1"/>
        <w:jc w:val="both"/>
        <w:rPr>
          <w:rFonts w:ascii="Times New Roman" w:hAnsi="Times New Roman"/>
          <w:i w:val="0"/>
          <w:sz w:val="24"/>
          <w:szCs w:val="24"/>
          <w:lang w:val="uz-Cyrl-UZ"/>
        </w:rPr>
      </w:pPr>
      <w:r w:rsidRPr="00FE216B">
        <w:rPr>
          <w:rFonts w:ascii="Times New Roman" w:hAnsi="Times New Roman"/>
          <w:i w:val="0"/>
          <w:sz w:val="24"/>
          <w:szCs w:val="24"/>
        </w:rPr>
        <w:t>Ирригацион эрозия деб, қия ерларда етиштирилаётган экинларни катта сув оқими билан суғориш натижасида суғориш суви тезлигининг ошиши натижасида тупроқ қатламининг емирилиб ювилиб кетишига айтилади. Эрозиянинг бундай тури асосан суғорилиб деҳқончилик қилинадиган ерларда учрайди. Тупроқнинг ирригацион эрозияси кўп ҳолларда нишаб ерларда экинларни кўп сув оқизиб суғориш натижасида юзага келади. Майдон нишаблиги 2-3</w:t>
      </w:r>
      <w:r w:rsidRPr="00FE216B">
        <w:rPr>
          <w:rFonts w:ascii="Times New Roman" w:hAnsi="Times New Roman"/>
          <w:i w:val="0"/>
          <w:sz w:val="24"/>
          <w:szCs w:val="24"/>
          <w:vertAlign w:val="superscript"/>
        </w:rPr>
        <w:t>0</w:t>
      </w:r>
      <w:r w:rsidRPr="00FE216B">
        <w:rPr>
          <w:rFonts w:ascii="Times New Roman" w:hAnsi="Times New Roman"/>
          <w:i w:val="0"/>
          <w:sz w:val="24"/>
          <w:szCs w:val="24"/>
        </w:rPr>
        <w:t xml:space="preserve"> бўлганда тупроқ юзасини сув ювиб кета бошлайди. Қиялик ортиб бориши билан ирригацион эрозия жараёни янада кучайиб боради. </w:t>
      </w:r>
    </w:p>
    <w:p w:rsidR="00F124EF" w:rsidRPr="00FE216B" w:rsidRDefault="00F124EF" w:rsidP="00F124EF">
      <w:pPr>
        <w:pStyle w:val="a3"/>
        <w:ind w:right="-1"/>
        <w:jc w:val="both"/>
        <w:rPr>
          <w:rFonts w:ascii="Times New Roman" w:hAnsi="Times New Roman"/>
          <w:i w:val="0"/>
          <w:sz w:val="24"/>
          <w:szCs w:val="24"/>
          <w:lang w:val="uz-Cyrl-UZ"/>
        </w:rPr>
      </w:pPr>
      <w:r w:rsidRPr="00FE216B">
        <w:rPr>
          <w:rFonts w:ascii="Times New Roman" w:hAnsi="Times New Roman"/>
          <w:i w:val="0"/>
          <w:sz w:val="24"/>
          <w:szCs w:val="24"/>
          <w:lang w:val="uz-Cyrl-UZ"/>
        </w:rPr>
        <w:t xml:space="preserve">Ўзбекистон тупроқшунос олимларининг маълумотларига кўра (Ҳамдамов, Цой, Бобохўжаев, 1986), қия майдонларда бир марта эгатлаб суғорилганда сув оқизиб кетадиган тупроқ гектарига 22-50 тоннага, ўта қияликларда эса 690 тоннага етади. Бир йилда ҳар гектардан 100 тонна тупроқнинг ювилиб кетиши кузатилган, бу эса тупроқдан 100 кг/га азот ва 115 кг/га фосфорнинг ювилиб кетишидир. Нишаб ерлардаги тупроқларни ювилиш тезлиги тупроқнинг механик таркибига, донадорлигига, эрозион турғунлигига ва бошқа хоссаларга боғлиқдир. Ирригацион эрозияга учраган тупроқларда суғориш ишлари алоҳида усулда бўлиши зарур. Бу ерларда кам миқдорда сув билан тез-тез суғориб туриш услубини қўллаш лозим (Трегубов, Аверьянов, 1987). </w:t>
      </w:r>
    </w:p>
    <w:p w:rsidR="00F124EF" w:rsidRPr="00FE216B" w:rsidRDefault="00F124EF" w:rsidP="00F124EF">
      <w:pPr>
        <w:pStyle w:val="a3"/>
        <w:ind w:right="-1"/>
        <w:jc w:val="both"/>
        <w:rPr>
          <w:rFonts w:ascii="Times New Roman" w:hAnsi="Times New Roman"/>
          <w:i w:val="0"/>
          <w:sz w:val="24"/>
          <w:szCs w:val="24"/>
        </w:rPr>
      </w:pPr>
      <w:r w:rsidRPr="00FE216B">
        <w:rPr>
          <w:rFonts w:ascii="Times New Roman" w:hAnsi="Times New Roman"/>
          <w:i w:val="0"/>
          <w:sz w:val="24"/>
          <w:szCs w:val="24"/>
          <w:lang w:val="uz-Cyrl-UZ"/>
        </w:rPr>
        <w:t xml:space="preserve">Шамол эрозияси умуман қуруқ иқлимли чўл минтақаларида, қачонки баҳор ва ёз ойларининг ҳаво ҳарорати баланд, ҳавонинг нисбий намлиги эса паст бўлган шароитларда рўй беради. Шамол ер юзасидан секундига 12-15 м/сек тезлик билан эсганда юза қатлам тўзонга айланиб ҳавога кўтарилади ва тупроқ шамол эрозиясига учрайди. Айни ҳол ер унумдорлигига жуда катта, баъзан олдинги ҳолатига келтириб тузатиб бўлмайдиган даражада зарар етказади. </w:t>
      </w:r>
      <w:r w:rsidRPr="00FE216B">
        <w:rPr>
          <w:rFonts w:ascii="Times New Roman" w:hAnsi="Times New Roman"/>
          <w:i w:val="0"/>
          <w:sz w:val="24"/>
          <w:szCs w:val="24"/>
        </w:rPr>
        <w:t xml:space="preserve">Чунки дала тупроғининг майда заррачали унумдор қисмини шамол учириб кетади. Ундаги озуқа моддалар йўқолади. Бундай ерларда экинларнинг ҳосили жуда камайиб кетади. Айрим вақтларда кучли шамоллар суғориладиган ерларга, аҳоли яшайдиган жойларга қумларни учириб келиб, қумли тепаликлар пайдо бўлади, қишлоқ хўжалиги ва аҳоли учун ноқулайликлар келтиради. Булардан ташқари шамол эрозияси баҳор ойларида ғўза ва бошқа қишлоқ хўжалик экинлари ниҳолларининг барг, шоҳларини, айрим ҳолларда илдизи билан учириб кетади. Бунинг оқибатида экинлар бир </w:t>
      </w:r>
      <w:r w:rsidRPr="00FE216B">
        <w:rPr>
          <w:rFonts w:ascii="Times New Roman" w:hAnsi="Times New Roman"/>
          <w:i w:val="0"/>
          <w:sz w:val="24"/>
          <w:szCs w:val="24"/>
        </w:rPr>
        <w:lastRenderedPageBreak/>
        <w:t>неча марта қайта экилади, ҳосилдорлик кескин камаяди ва пахта сифати ёмонлашади. Шамол эрозиясига учраган тупроқларнинг унумдорлигини тиклаш учун бир неча ўн йиллар керак бўлади (</w:t>
      </w:r>
      <w:r w:rsidRPr="00FE216B">
        <w:rPr>
          <w:rFonts w:ascii="Times New Roman" w:hAnsi="Times New Roman"/>
          <w:i w:val="0"/>
          <w:sz w:val="24"/>
          <w:szCs w:val="24"/>
          <w:lang w:val="uz-Cyrl-UZ"/>
        </w:rPr>
        <w:t>Мирзажонов, 1981</w:t>
      </w:r>
      <w:r w:rsidRPr="00FE216B">
        <w:rPr>
          <w:rFonts w:ascii="Times New Roman" w:hAnsi="Times New Roman"/>
          <w:i w:val="0"/>
          <w:sz w:val="24"/>
          <w:szCs w:val="24"/>
        </w:rPr>
        <w:t xml:space="preserve">). </w:t>
      </w:r>
    </w:p>
    <w:p w:rsidR="00F124EF" w:rsidRPr="00FE216B" w:rsidRDefault="00F124EF" w:rsidP="00F124EF">
      <w:pPr>
        <w:pStyle w:val="a3"/>
        <w:ind w:right="-1"/>
        <w:jc w:val="both"/>
        <w:rPr>
          <w:rFonts w:ascii="Times New Roman" w:hAnsi="Times New Roman"/>
          <w:i w:val="0"/>
          <w:sz w:val="24"/>
          <w:szCs w:val="24"/>
        </w:rPr>
      </w:pPr>
      <w:r w:rsidRPr="00FE216B">
        <w:rPr>
          <w:rFonts w:ascii="Times New Roman" w:hAnsi="Times New Roman"/>
          <w:i w:val="0"/>
          <w:sz w:val="24"/>
          <w:szCs w:val="24"/>
        </w:rPr>
        <w:t xml:space="preserve">Умуман олганда, бугунги кунга келиб Ўзбекистон </w:t>
      </w:r>
      <w:r w:rsidRPr="00FE216B">
        <w:rPr>
          <w:rFonts w:ascii="Times New Roman" w:hAnsi="Times New Roman"/>
          <w:i w:val="0"/>
          <w:sz w:val="24"/>
          <w:szCs w:val="24"/>
          <w:lang w:val="uz-Cyrl-UZ"/>
        </w:rPr>
        <w:t>ҳ</w:t>
      </w:r>
      <w:r w:rsidRPr="00FE216B">
        <w:rPr>
          <w:rFonts w:ascii="Times New Roman" w:hAnsi="Times New Roman"/>
          <w:i w:val="0"/>
          <w:sz w:val="24"/>
          <w:szCs w:val="24"/>
        </w:rPr>
        <w:t>удудида табиий ва антропоген омиллар таъсирида емирилиш, ювилиш ва учириб кетиш жараёнлари натижасида юзага келаётган сув ва шамол эрозияси бартараф этиш бўйича бир қанча тадбирлар ишлаб чиқилган ва улар асосида ижобий натижаларга эришилмоқда.</w:t>
      </w:r>
    </w:p>
    <w:p w:rsidR="00F124EF" w:rsidRPr="00FE216B" w:rsidRDefault="00F124EF" w:rsidP="00F124EF">
      <w:pPr>
        <w:pStyle w:val="3"/>
        <w:ind w:left="0" w:right="-1"/>
        <w:rPr>
          <w:rFonts w:ascii="Times New Roman" w:hAnsi="Times New Roman"/>
          <w:sz w:val="24"/>
          <w:szCs w:val="24"/>
          <w:lang w:val="uk-UA"/>
        </w:rPr>
      </w:pPr>
      <w:r w:rsidRPr="00FE216B">
        <w:rPr>
          <w:rFonts w:ascii="Times New Roman" w:hAnsi="Times New Roman"/>
          <w:sz w:val="24"/>
          <w:szCs w:val="24"/>
          <w:lang w:val="uk-UA"/>
        </w:rPr>
        <w:t xml:space="preserve"> Эрозиянинг тупроқ хоссалари ва ўсимлик ҳосилдорлигига таъсири</w:t>
      </w:r>
    </w:p>
    <w:p w:rsidR="00F124EF" w:rsidRPr="00FE216B" w:rsidRDefault="00F124EF" w:rsidP="00F124EF">
      <w:pPr>
        <w:pStyle w:val="a3"/>
        <w:ind w:right="-1"/>
        <w:jc w:val="both"/>
        <w:rPr>
          <w:rFonts w:ascii="Times New Roman" w:hAnsi="Times New Roman"/>
          <w:i w:val="0"/>
          <w:sz w:val="24"/>
          <w:szCs w:val="24"/>
          <w:lang w:val="uk-UA"/>
        </w:rPr>
      </w:pP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 xml:space="preserve">Маълумки, сув ва шамол эрозияси глобал миқёсида энг тез юз берадиган ва кўпинча фожеали оқибатларга олиб келадиган бузғунчи омиллардан ҳисобланади. Айнан тупроқ эрозияси туфайли тупроқнинг унумдорлик даражасини белгиловчи асосий хоссаларига қаттиқ зарар етади (Добровольский, 1997). </w:t>
      </w:r>
    </w:p>
    <w:p w:rsidR="00F124EF" w:rsidRPr="00FE216B" w:rsidRDefault="00F124EF" w:rsidP="00F124EF">
      <w:pPr>
        <w:pStyle w:val="a3"/>
        <w:ind w:right="-1"/>
        <w:jc w:val="both"/>
        <w:rPr>
          <w:rFonts w:ascii="Times New Roman" w:hAnsi="Times New Roman"/>
          <w:i w:val="0"/>
          <w:sz w:val="24"/>
          <w:szCs w:val="24"/>
          <w:lang w:val="uz-Cyrl-UZ"/>
        </w:rPr>
      </w:pPr>
      <w:r w:rsidRPr="00FE216B">
        <w:rPr>
          <w:rFonts w:ascii="Times New Roman" w:hAnsi="Times New Roman"/>
          <w:i w:val="0"/>
          <w:sz w:val="24"/>
          <w:szCs w:val="24"/>
          <w:lang w:val="uz-Cyrl-UZ"/>
        </w:rPr>
        <w:t>Ер ресурсларини муҳофаза қилиш ва ундан оқилона фойдаланиш муаммоларини ҳал қилишда тупроқларни эрозиядан ҳимоя қилиш муҳим аҳамиятга эга.Эрозия таъсирида тупроқни юқори унумдор қатламини ювилиб кетилишидан ташқари бу жараён атроф муҳитни айрим компонентларига ёмон таъсир кўрсатади, айниқса сув ресурсларига, сув ҳавзалари, дарё ва сув омборларининг суви кескин лойқаланиши ошади, қишлоқ хўжалик экинларига қўлланилган ўғитлар ва бошқа кимёвий препаратлар ювилиб кетади.</w:t>
      </w:r>
    </w:p>
    <w:p w:rsidR="00F124EF" w:rsidRPr="00FE216B" w:rsidRDefault="00F124EF" w:rsidP="00F124EF">
      <w:pPr>
        <w:pStyle w:val="a3"/>
        <w:ind w:right="-1"/>
        <w:jc w:val="both"/>
        <w:rPr>
          <w:rFonts w:ascii="Times New Roman" w:hAnsi="Times New Roman"/>
          <w:i w:val="0"/>
          <w:sz w:val="24"/>
          <w:szCs w:val="24"/>
          <w:lang w:val="uz-Cyrl-UZ"/>
        </w:rPr>
      </w:pPr>
      <w:r w:rsidRPr="00FE216B">
        <w:rPr>
          <w:rFonts w:ascii="Times New Roman" w:hAnsi="Times New Roman"/>
          <w:i w:val="0"/>
          <w:sz w:val="24"/>
          <w:szCs w:val="24"/>
          <w:lang w:val="uz-Cyrl-UZ"/>
        </w:rPr>
        <w:t>Эрозия ҳолатларининг таъсири остида бироз ювилган, ўртача ювилган, кучли ювилган ва ювилиб тўпланган тупроқлар ҳосил бўладики, улар тупроқ қатламининг қалинлиги, гумус, озиқа элементлари (макро- ва микро элементлар) захираси ва таркиби, микроорганизмлар миқдори ва сифати, кимёвий ва физикавий хоссалари, биоэнергетика кўрсаткичлари ўзгариши туфайли унумдорлик даражалари турлича эканлигидан далолат беради. Шу нарса маълумки, ирригация эрозияси натижасида тупроқ ювилиши ҳар йили гектарига 100-150 тоннагача ва ундан ҳам ошиб кетиши мумкин (нишаблиги 5</w:t>
      </w:r>
      <w:r w:rsidRPr="00FE216B">
        <w:rPr>
          <w:rFonts w:ascii="Times New Roman" w:hAnsi="Times New Roman"/>
          <w:i w:val="0"/>
          <w:sz w:val="24"/>
          <w:szCs w:val="24"/>
          <w:vertAlign w:val="superscript"/>
          <w:lang w:val="uz-Cyrl-UZ"/>
        </w:rPr>
        <w:t>0</w:t>
      </w:r>
      <w:r w:rsidRPr="00FE216B">
        <w:rPr>
          <w:rFonts w:ascii="Times New Roman" w:hAnsi="Times New Roman"/>
          <w:i w:val="0"/>
          <w:sz w:val="24"/>
          <w:szCs w:val="24"/>
          <w:lang w:val="uz-Cyrl-UZ"/>
        </w:rPr>
        <w:t xml:space="preserve"> дан кўпроқ бўлган қиямаликларда гектарига 500 тоннага қадар боради). Ана шу тупроқ билан бирга гумуснинг йиллик нобудгарчилиги гектарига 500-</w:t>
      </w:r>
      <w:smartTag w:uri="urn:schemas-microsoft-com:office:smarttags" w:element="metricconverter">
        <w:smartTagPr>
          <w:attr w:name="ProductID" w:val="800 кг"/>
        </w:smartTagPr>
        <w:r w:rsidRPr="00FE216B">
          <w:rPr>
            <w:rFonts w:ascii="Times New Roman" w:hAnsi="Times New Roman"/>
            <w:i w:val="0"/>
            <w:sz w:val="24"/>
            <w:szCs w:val="24"/>
            <w:lang w:val="uz-Cyrl-UZ"/>
          </w:rPr>
          <w:t>800 кг</w:t>
        </w:r>
      </w:smartTag>
      <w:r w:rsidRPr="00FE216B">
        <w:rPr>
          <w:rFonts w:ascii="Times New Roman" w:hAnsi="Times New Roman"/>
          <w:i w:val="0"/>
          <w:sz w:val="24"/>
          <w:szCs w:val="24"/>
          <w:lang w:val="uz-Cyrl-UZ"/>
        </w:rPr>
        <w:t>, азот-гектарига 100-</w:t>
      </w:r>
      <w:smartTag w:uri="urn:schemas-microsoft-com:office:smarttags" w:element="metricconverter">
        <w:smartTagPr>
          <w:attr w:name="ProductID" w:val="120 кг"/>
        </w:smartTagPr>
        <w:r w:rsidRPr="00FE216B">
          <w:rPr>
            <w:rFonts w:ascii="Times New Roman" w:hAnsi="Times New Roman"/>
            <w:i w:val="0"/>
            <w:sz w:val="24"/>
            <w:szCs w:val="24"/>
            <w:lang w:val="uz-Cyrl-UZ"/>
          </w:rPr>
          <w:t>120 кг</w:t>
        </w:r>
      </w:smartTag>
      <w:r w:rsidRPr="00FE216B">
        <w:rPr>
          <w:rFonts w:ascii="Times New Roman" w:hAnsi="Times New Roman"/>
          <w:i w:val="0"/>
          <w:sz w:val="24"/>
          <w:szCs w:val="24"/>
          <w:lang w:val="uz-Cyrl-UZ"/>
        </w:rPr>
        <w:t>, фосфор 75-100 ва ундан кўпроқ килограммни ташкил этиши мумкин. Шуни қайд этиш керакки, эрозия жараёнлари тупроқдаги экосистемалар биомассасига фойдаланилган қуёш энергияси миқдорига ҳам таъсир ўтказади.</w:t>
      </w:r>
    </w:p>
    <w:p w:rsidR="00F124EF" w:rsidRPr="00FE216B" w:rsidRDefault="00F124EF" w:rsidP="00F124EF">
      <w:pPr>
        <w:pStyle w:val="a3"/>
        <w:ind w:right="-1"/>
        <w:jc w:val="both"/>
        <w:rPr>
          <w:rFonts w:ascii="Times New Roman" w:hAnsi="Times New Roman"/>
          <w:i w:val="0"/>
          <w:sz w:val="24"/>
          <w:szCs w:val="24"/>
          <w:lang w:val="uz-Cyrl-UZ"/>
        </w:rPr>
      </w:pPr>
      <w:r w:rsidRPr="00FE216B">
        <w:rPr>
          <w:rFonts w:ascii="Times New Roman" w:hAnsi="Times New Roman"/>
          <w:i w:val="0"/>
          <w:sz w:val="24"/>
          <w:szCs w:val="24"/>
          <w:lang w:val="uz-Cyrl-UZ"/>
        </w:rPr>
        <w:t xml:space="preserve">Сув эрозиясидан йўқ бўлаётган азот ва фосфор миқдорини уларнинг экинларга солинаётган минерал ўғитлар таркибидаги миқдори билан таққослайдиган  бўлсак, сув эрозиясига учраган майдонда ҳар йили солинаётган азотнинг 50-70 % ва фосфорнинг 20-50 % кўп ювилиб кетаётгани маълум бўлади, бу эса экинлар ҳосилдорлигига салбий таъсир қилиши шубҳасиздир. </w:t>
      </w:r>
    </w:p>
    <w:p w:rsidR="00F124EF" w:rsidRPr="00FE216B" w:rsidRDefault="00F124EF" w:rsidP="00F124EF">
      <w:pPr>
        <w:pStyle w:val="a3"/>
        <w:ind w:right="-1"/>
        <w:jc w:val="both"/>
        <w:rPr>
          <w:rFonts w:ascii="Times New Roman" w:hAnsi="Times New Roman"/>
          <w:i w:val="0"/>
          <w:sz w:val="24"/>
          <w:szCs w:val="24"/>
          <w:lang w:val="uz-Cyrl-UZ"/>
        </w:rPr>
      </w:pPr>
      <w:r w:rsidRPr="00FE216B">
        <w:rPr>
          <w:rFonts w:ascii="Times New Roman" w:hAnsi="Times New Roman"/>
          <w:i w:val="0"/>
          <w:sz w:val="24"/>
          <w:szCs w:val="24"/>
          <w:lang w:val="uz-Cyrl-UZ"/>
        </w:rPr>
        <w:t>Л.А.Гафурова, Н.Б.Раупованинг ишларида (2004) учламчи давр қизғиш ётқизиқларда шаклланган типик бўз тупроқларда тупроқ ҳосил бўлиш жараёнида ҳамда тупроқ унумдорлигида гумуснинг муҳим аҳамиятини ўрганилган. Учламчи-неоген ётқизиқларда шаклланган тупроқларнинг эрозия ҳолатига учрашини ҳисобга олган ҳолда, экологик шароитларини таҳлил қилиб, генетик хусусиятларини аниқлади; гумус миқдори, заҳиралари, тупроқдаги гумус моддаларининг таркиби ва уларнинг эрозия жараёнида ўзгариши, тупроқлар гумусининг гуруҳий ва фракцияли таркиби, баъзи бир физик-кимёвий хоссалари ва гумус ҳолатлари, эрозияланиш даражаси ва қиялик экспозициясига боғлиқ равишда аниқланган.</w:t>
      </w:r>
    </w:p>
    <w:p w:rsidR="00F124EF" w:rsidRPr="00FE216B" w:rsidRDefault="00F124EF" w:rsidP="00F124EF">
      <w:pPr>
        <w:pStyle w:val="a3"/>
        <w:ind w:right="-1"/>
        <w:jc w:val="both"/>
        <w:rPr>
          <w:rFonts w:ascii="Times New Roman" w:hAnsi="Times New Roman"/>
          <w:i w:val="0"/>
          <w:sz w:val="24"/>
          <w:szCs w:val="24"/>
          <w:lang w:val="uz-Cyrl-UZ"/>
        </w:rPr>
      </w:pPr>
      <w:r w:rsidRPr="00FE216B">
        <w:rPr>
          <w:rFonts w:ascii="Times New Roman" w:hAnsi="Times New Roman"/>
          <w:i w:val="0"/>
          <w:sz w:val="24"/>
          <w:szCs w:val="24"/>
          <w:lang w:val="uz-Cyrl-UZ"/>
        </w:rPr>
        <w:t xml:space="preserve">М.Фахрутдинова (1998) томонидан Туркистон тоғ тизмасининг шимолий ён бағрида “Халқ боғи” тупроқлари мисолида эрозияга учраган тоғ тупроқларини рельефнинг турли элементларида ҳамда ўсимлик қоплами остида гумус ҳосил бўлиш жараёнининг қонуниятлари ўрганилган ва тоғ минтақаси тупроқ типларининг гумус таркиби бўйича комплекс тавсифберилган. </w:t>
      </w:r>
    </w:p>
    <w:p w:rsidR="00F124EF" w:rsidRPr="00FE216B" w:rsidRDefault="00F124EF" w:rsidP="00F124EF">
      <w:pPr>
        <w:pStyle w:val="a3"/>
        <w:ind w:right="-1"/>
        <w:jc w:val="both"/>
        <w:rPr>
          <w:rFonts w:ascii="Times New Roman" w:hAnsi="Times New Roman"/>
          <w:i w:val="0"/>
          <w:sz w:val="24"/>
          <w:szCs w:val="24"/>
          <w:lang w:val="uz-Cyrl-UZ"/>
        </w:rPr>
      </w:pPr>
      <w:r w:rsidRPr="00FE216B">
        <w:rPr>
          <w:rFonts w:ascii="Times New Roman" w:hAnsi="Times New Roman"/>
          <w:i w:val="0"/>
          <w:sz w:val="24"/>
          <w:szCs w:val="24"/>
          <w:lang w:val="uz-Cyrl-UZ"/>
        </w:rPr>
        <w:lastRenderedPageBreak/>
        <w:t>С.М.Мирхошимов (1963) Ўзбекистонда биринчи бор тупроқ эрозиясига қарши курашда кўп йиллик ўтларни аҳамиятини кўрсатди. Эрозияни катта-кичиклиги ёнбағирлар ўсимлик қопламини ҳолатига боғлиқ. Қиялик ерларни ҳайдаш, тупроқ эрозиясини кучайтиради, кўп йиллик ўтлар экиш эса қияликларда сув оқимини ва тупроқ ювилишини 8-10 баробар сусайтиради (Ташпулатов, 1969).</w:t>
      </w:r>
    </w:p>
    <w:p w:rsidR="00F124EF" w:rsidRPr="00FE216B" w:rsidRDefault="00F124EF" w:rsidP="00F124EF">
      <w:pPr>
        <w:pStyle w:val="a3"/>
        <w:ind w:right="-1"/>
        <w:jc w:val="both"/>
        <w:rPr>
          <w:rFonts w:ascii="Times New Roman" w:hAnsi="Times New Roman"/>
          <w:i w:val="0"/>
          <w:sz w:val="24"/>
          <w:szCs w:val="24"/>
          <w:lang w:val="uz-Cyrl-UZ"/>
        </w:rPr>
      </w:pPr>
      <w:r w:rsidRPr="00FE216B">
        <w:rPr>
          <w:rFonts w:ascii="Times New Roman" w:hAnsi="Times New Roman"/>
          <w:i w:val="0"/>
          <w:sz w:val="24"/>
          <w:szCs w:val="24"/>
          <w:lang w:val="uz-Cyrl-UZ"/>
        </w:rPr>
        <w:t>А.А.Адилов (1990) Жиззах вилоятини Бахмал туманида эрозияланган тўқ тусли бўз тупроқлар устида изланишлар олиб борган ва бу ерни тупроқлари ҳар хил даражада эрозияланганлигини аниқлаган. У изланишларида кўп йиллик ўтлар ва уларни аралашмасини (беда, эспарцет, ежа сборная) экиш эрозияланган тупроқлар унумдорлигини ва улардан эрозияга қарши чидамлилигини ошишига имкон яратишини исботлаб берди ва бу тупроқ эрозиясига қарши курашишда илмий асос бўлиб ҳисобланади.</w:t>
      </w:r>
    </w:p>
    <w:p w:rsidR="00F124EF" w:rsidRPr="00FE216B" w:rsidRDefault="00F124EF" w:rsidP="00F124EF">
      <w:pPr>
        <w:pStyle w:val="a3"/>
        <w:ind w:right="-1"/>
        <w:jc w:val="both"/>
        <w:rPr>
          <w:rFonts w:ascii="Times New Roman" w:hAnsi="Times New Roman"/>
          <w:i w:val="0"/>
          <w:sz w:val="24"/>
          <w:szCs w:val="24"/>
        </w:rPr>
      </w:pPr>
      <w:r w:rsidRPr="00FE216B">
        <w:rPr>
          <w:rFonts w:ascii="Times New Roman" w:hAnsi="Times New Roman"/>
          <w:i w:val="0"/>
          <w:sz w:val="24"/>
          <w:szCs w:val="24"/>
          <w:lang w:val="uz-Cyrl-UZ"/>
        </w:rPr>
        <w:t xml:space="preserve">Шунингдек, Х.М.Махсудов (1998, 2003) томонидан олиб борилган тадқиқотлар натижаларига кўра, эрозияланмаган тўқ тусли бўз тупроқларнинг юқори қатламларида гумус 2,3 %, N 0,15-0,18 % тупроқ кесмасининг пастки қатламларида бу кўрсаткичлар камайиб борган. </w:t>
      </w:r>
      <w:r w:rsidRPr="00FE216B">
        <w:rPr>
          <w:rFonts w:ascii="Times New Roman" w:hAnsi="Times New Roman"/>
          <w:i w:val="0"/>
          <w:sz w:val="24"/>
          <w:szCs w:val="24"/>
        </w:rPr>
        <w:t>Гумусли қатлам А+В</w:t>
      </w:r>
      <w:r w:rsidRPr="00FE216B">
        <w:rPr>
          <w:rFonts w:ascii="Times New Roman" w:hAnsi="Times New Roman"/>
          <w:i w:val="0"/>
          <w:sz w:val="24"/>
          <w:szCs w:val="24"/>
          <w:vertAlign w:val="subscript"/>
        </w:rPr>
        <w:sym w:font="Symbol" w:char="F031"/>
      </w:r>
      <w:r w:rsidRPr="00FE216B">
        <w:rPr>
          <w:rFonts w:ascii="Times New Roman" w:hAnsi="Times New Roman"/>
          <w:i w:val="0"/>
          <w:sz w:val="24"/>
          <w:szCs w:val="24"/>
        </w:rPr>
        <w:t>+В</w:t>
      </w:r>
      <w:r w:rsidRPr="00FE216B">
        <w:rPr>
          <w:rFonts w:ascii="Times New Roman" w:hAnsi="Times New Roman"/>
          <w:i w:val="0"/>
          <w:sz w:val="24"/>
          <w:szCs w:val="24"/>
          <w:vertAlign w:val="subscript"/>
        </w:rPr>
        <w:t>2</w:t>
      </w:r>
      <w:r w:rsidRPr="00FE216B">
        <w:rPr>
          <w:rFonts w:ascii="Times New Roman" w:hAnsi="Times New Roman"/>
          <w:i w:val="0"/>
          <w:sz w:val="24"/>
          <w:szCs w:val="24"/>
        </w:rPr>
        <w:t xml:space="preserve"> қалинлиги 70-90см механик таркиби оғир ва ўрта қумоқдир. Карбонатлар 30 смдан сохта мицелийлар кўринишида 65 смдан эса оҳак заррачалари кўринишида намоён бўлади. Кам эрозияланган тўқ тусли бўз тупроқлар юқори қатламлари 1 % дан кўп бўлмаган (юқори қатламлари 0,1 %) гумус миқдорига эга. Гумусли қатлам қалинлиги эса 30-40см, тупроқни юқори қатламлари карбонат ҳосилалари билан қопланган. Унингча эрозия натижасида «йиғилиб тўпланган» тупроқлар гумус миқдорини кўпайганлиги ва гумусли қатламни қалинлигини 100 смга ошганлиги азотга бой ва карбонатлар миқдори 60-80см ва ундан чуқурроқда кузатилади.</w:t>
      </w:r>
    </w:p>
    <w:p w:rsidR="00F124EF" w:rsidRPr="00FE216B" w:rsidRDefault="00F124EF" w:rsidP="00F124EF">
      <w:pPr>
        <w:pStyle w:val="a3"/>
        <w:ind w:right="-1"/>
        <w:jc w:val="both"/>
        <w:rPr>
          <w:rFonts w:ascii="Times New Roman" w:hAnsi="Times New Roman"/>
          <w:i w:val="0"/>
          <w:sz w:val="24"/>
          <w:szCs w:val="24"/>
        </w:rPr>
      </w:pPr>
      <w:r w:rsidRPr="00FE216B">
        <w:rPr>
          <w:rFonts w:ascii="Times New Roman" w:hAnsi="Times New Roman"/>
          <w:i w:val="0"/>
          <w:sz w:val="24"/>
          <w:szCs w:val="24"/>
        </w:rPr>
        <w:t>Эрозия натижасида ўсимликларни озиқа режими, тупроқни физик хоссалари ёмонлашади, тупроқда нам заҳиралари камаяди. Шунингдек кучли эрозияланган тупроқлар қишлоқ хўжалик экинларининг 1 гр. қуруқ ҳосилини олиш учун эрозияланмаган тупроқларга нисбатан кўп нам сарф қилади, нам тўплаш қобилияти эса, эрозияланмаган тупроқлардагига нисбатан кам (Гуссак, 1959).</w:t>
      </w:r>
    </w:p>
    <w:p w:rsidR="00F124EF" w:rsidRPr="00FE216B" w:rsidRDefault="00F124EF" w:rsidP="00F124EF">
      <w:pPr>
        <w:pStyle w:val="a3"/>
        <w:ind w:right="-1"/>
        <w:jc w:val="both"/>
        <w:rPr>
          <w:rFonts w:ascii="Times New Roman" w:hAnsi="Times New Roman"/>
          <w:i w:val="0"/>
          <w:sz w:val="24"/>
          <w:szCs w:val="24"/>
        </w:rPr>
      </w:pPr>
      <w:r w:rsidRPr="00FE216B">
        <w:rPr>
          <w:rFonts w:ascii="Times New Roman" w:hAnsi="Times New Roman"/>
          <w:i w:val="0"/>
          <w:sz w:val="24"/>
          <w:szCs w:val="24"/>
        </w:rPr>
        <w:t>Эрозияланган тупроқларда ҳосил пасайишини ана шундай қонунияти Қ.У.Усмонов, А.А.Адилов, М.Юнусов, Х..Х.Юсупов ва С.С.Рустамовни Жиззах вилоятининг бўз тупроқларида ҳамда Х.М.Махсудов, Дерресса Аберра</w:t>
      </w:r>
      <w:r w:rsidRPr="00FE216B">
        <w:rPr>
          <w:rFonts w:ascii="Times New Roman" w:hAnsi="Times New Roman"/>
          <w:i w:val="0"/>
          <w:sz w:val="24"/>
          <w:szCs w:val="24"/>
          <w:lang w:val="uz-Cyrl-UZ"/>
        </w:rPr>
        <w:t>, Г.Мирхайдарова, Г.Набиева, Г.Джалилова, Т.Шамситдиновлар</w:t>
      </w:r>
      <w:r w:rsidRPr="00FE216B">
        <w:rPr>
          <w:rFonts w:ascii="Times New Roman" w:hAnsi="Times New Roman"/>
          <w:i w:val="0"/>
          <w:sz w:val="24"/>
          <w:szCs w:val="24"/>
        </w:rPr>
        <w:t>ни Чотқол тоғ олди тупроқларида олиб борган тажрибаларида ҳам шу қонуниятлар тасдиқланди. Юқоридаги муаллифларни</w:t>
      </w:r>
      <w:r w:rsidRPr="00FE216B">
        <w:rPr>
          <w:rFonts w:ascii="Times New Roman" w:hAnsi="Times New Roman"/>
          <w:i w:val="0"/>
          <w:sz w:val="24"/>
          <w:szCs w:val="24"/>
          <w:lang w:val="uz-Cyrl-UZ"/>
        </w:rPr>
        <w:t>нг</w:t>
      </w:r>
      <w:r w:rsidRPr="00FE216B">
        <w:rPr>
          <w:rFonts w:ascii="Times New Roman" w:hAnsi="Times New Roman"/>
          <w:i w:val="0"/>
          <w:sz w:val="24"/>
          <w:szCs w:val="24"/>
        </w:rPr>
        <w:t xml:space="preserve"> тадқиқотлари шуни кўрсатадики, буғдой ҳосилдорлигини камайиши билан бир қаторда 1000 дона уруғ массаси ҳам пасаяди.</w:t>
      </w:r>
    </w:p>
    <w:p w:rsidR="00F124EF" w:rsidRPr="00FE216B" w:rsidRDefault="00F124EF" w:rsidP="00F124EF">
      <w:pPr>
        <w:pStyle w:val="a3"/>
        <w:ind w:right="-1"/>
        <w:jc w:val="both"/>
        <w:rPr>
          <w:rFonts w:ascii="Times New Roman" w:hAnsi="Times New Roman"/>
          <w:i w:val="0"/>
          <w:sz w:val="24"/>
          <w:szCs w:val="24"/>
        </w:rPr>
      </w:pPr>
      <w:r w:rsidRPr="00FE216B">
        <w:rPr>
          <w:rFonts w:ascii="Times New Roman" w:hAnsi="Times New Roman"/>
          <w:i w:val="0"/>
          <w:sz w:val="24"/>
          <w:szCs w:val="24"/>
        </w:rPr>
        <w:t>Дересса Аберра (1991) илмий изланишларида кузги буғдой ҳосилдорлиги бўйича қуйидагича аналогик қонуниятни кузатиш мумкин: эрозияланмаган ва эрозия натижасида «йиғилиб тўпланган» тупроқларда ҳосилдорлик 15,7-18,3 ц/га бўлса, ўртача ва кучли эрозияланган ерларда 10,3-7,2 ц/гани ташкил этади. Шу сабабли тупроқ эрозиясига қарши кураш лалми деҳқончиликнинг асосий муаммоларидан биридир.</w:t>
      </w:r>
    </w:p>
    <w:p w:rsidR="00F124EF" w:rsidRPr="00FE216B" w:rsidRDefault="00F124EF" w:rsidP="00F124EF">
      <w:pPr>
        <w:pStyle w:val="a3"/>
        <w:ind w:right="-1"/>
        <w:jc w:val="both"/>
        <w:rPr>
          <w:rFonts w:ascii="Times New Roman" w:hAnsi="Times New Roman"/>
          <w:i w:val="0"/>
          <w:sz w:val="24"/>
          <w:szCs w:val="24"/>
          <w:lang w:val="uz-Cyrl-UZ"/>
        </w:rPr>
      </w:pPr>
      <w:r w:rsidRPr="00FE216B">
        <w:rPr>
          <w:rFonts w:ascii="Times New Roman" w:hAnsi="Times New Roman"/>
          <w:i w:val="0"/>
          <w:sz w:val="24"/>
          <w:szCs w:val="24"/>
          <w:lang w:val="uz-Cyrl-UZ"/>
        </w:rPr>
        <w:t>Маълум бўлишича,</w:t>
      </w:r>
      <w:r w:rsidRPr="00FE216B">
        <w:rPr>
          <w:rFonts w:ascii="Times New Roman" w:hAnsi="Times New Roman"/>
          <w:i w:val="0"/>
          <w:sz w:val="24"/>
          <w:szCs w:val="24"/>
        </w:rPr>
        <w:t xml:space="preserve"> 1мм тупроқ қатламини қайта тиклаш учун ўсимлик қоплами яхши бўлган тақдирда 100-200 йилдан 1000 йил ва ундан ҳам кўпроқ вақт талаб этилиши маълум, яъни кейинги 70-100 йиллар мобайнида ердан нотўғри фойдаланиши оқибатида кейинги камида 1000 йиллар ва ҳатто 10000 йиллар мобайнида табиат кучлари бажарган ишларнинг натижалари йўққа чиқарилиши мумкин.</w:t>
      </w:r>
      <w:r w:rsidRPr="00FE216B">
        <w:rPr>
          <w:rFonts w:ascii="Times New Roman" w:hAnsi="Times New Roman"/>
          <w:i w:val="0"/>
          <w:sz w:val="24"/>
          <w:szCs w:val="24"/>
          <w:lang w:val="uz-Cyrl-UZ"/>
        </w:rPr>
        <w:t xml:space="preserve">Шу боис, тупроқни эрозия жараёнларидан муҳофаза қилиш ҳозирги куннинг ғоят ўткир жаҳоншумул муаммосидир. </w:t>
      </w:r>
    </w:p>
    <w:p w:rsidR="00F124EF" w:rsidRPr="00FE216B" w:rsidRDefault="00F124EF" w:rsidP="00F124EF">
      <w:pPr>
        <w:pStyle w:val="3"/>
        <w:ind w:left="0" w:right="-1"/>
        <w:rPr>
          <w:rFonts w:ascii="Times New Roman" w:hAnsi="Times New Roman"/>
          <w:sz w:val="24"/>
          <w:szCs w:val="24"/>
          <w:lang w:val="uk-UA"/>
        </w:rPr>
      </w:pPr>
      <w:r w:rsidRPr="00FE216B">
        <w:rPr>
          <w:rFonts w:ascii="Times New Roman" w:hAnsi="Times New Roman"/>
          <w:sz w:val="24"/>
          <w:szCs w:val="24"/>
          <w:lang w:val="uk-UA"/>
        </w:rPr>
        <w:t>Тупроқ эрозиясини келтириб чиқарувчи омиллар ва уларга қарши кураш чора тадбирлари</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 xml:space="preserve">Эрозия жараёнлари рўй бериши натижасида ерларни деградацияланиш муаммолари нафақат Ўзбекистонда, балки чет мамлакатларда ҳам долзарбдир. Маълум бир минтақанинг тупроқ ҳосил бўлиш жараёнининг ўзига хос регионал хусусиятларини </w:t>
      </w:r>
      <w:r w:rsidRPr="00FE216B">
        <w:rPr>
          <w:rFonts w:ascii="Times New Roman" w:hAnsi="Times New Roman"/>
          <w:i w:val="0"/>
          <w:sz w:val="24"/>
          <w:szCs w:val="24"/>
          <w:lang w:val="uk-UA"/>
        </w:rPr>
        <w:lastRenderedPageBreak/>
        <w:t>ҳисобга олмаган ҳолда ерлардан оқилона фойдаланмаслик, ўрмонларни йўқ қилиниши, чорва молларини тартибсиз боқилиши оқибатида табиий тупроқ қопламининг ўзгаришига, тупроқ унумдорлигини пасайишига, қишлоқ хўжалик экинлари ҳосилининг камайиши ва улар сифатини пасайишига олиб келувчи эрозия жараёнларини янада кучайтиради. Шундай экан, эрозияланган тупроқлар унумдорлигини сақлаш, ошириш ва муҳофаза қилиш масалалари, шунингдек республикамизнинг турли табиий-экологик минтақаларидаги ер ресурсларидан мақсадга мувофиқ фойдаланиш ҳозирги куннинг муҳим масалаларидан ҳисобланади (Махсудов, Джалилова, 2006).</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 xml:space="preserve">Маълумки, эрозия жараёнларининг пайдо бўлиши ва ривожланишига асосан 2 хил омил таъсир этади: табиий ва антропоген. Инсон томонидан ернинг ўзлаштирилиши ва ғайри табиий усуллар қўллаб нотўғри фойдаланиши натижасида эрозия жараёнлари сезиларли ривож олди. Ҳозирги замон эрозияси юқорида кўрсатилган иккала омил бир-бирлари билан бирлашиши натижасида намоён бўлаётир. Иқлим ўзгариши, ер юзасининг нотекислиги, ернинг геологик - геоморфологик каби табиий омиллар билан биргаликда инсон томонидан ер, сув манбалари нотўғри фойдаланилиши тупроқ сув ва шамол эрозиясини ривожланишига асосий сабабдир. </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bCs/>
          <w:sz w:val="24"/>
          <w:szCs w:val="24"/>
          <w:lang w:val="uk-UA"/>
        </w:rPr>
        <w:t>Эрозия жараёнларининг ривожланишида иқлимнинг роли.</w:t>
      </w:r>
      <w:r w:rsidRPr="00FE216B">
        <w:rPr>
          <w:rFonts w:ascii="Times New Roman" w:hAnsi="Times New Roman"/>
          <w:i w:val="0"/>
          <w:sz w:val="24"/>
          <w:szCs w:val="24"/>
          <w:lang w:val="uk-UA"/>
        </w:rPr>
        <w:t xml:space="preserve">Ўзбекистон иқлимининг тупроқ пайдо бўлишидаги ва эрозия жараёнларини ривожланишидаги ролини ўрганишда биринчи навбатда ҳудуднинг меридиан бўйлаб </w:t>
      </w:r>
      <w:smartTag w:uri="urn:schemas-microsoft-com:office:smarttags" w:element="metricconverter">
        <w:smartTagPr>
          <w:attr w:name="ProductID" w:val="920 км"/>
        </w:smartTagPr>
        <w:r w:rsidRPr="00FE216B">
          <w:rPr>
            <w:rFonts w:ascii="Times New Roman" w:hAnsi="Times New Roman"/>
            <w:i w:val="0"/>
            <w:sz w:val="24"/>
            <w:szCs w:val="24"/>
            <w:lang w:val="uk-UA"/>
          </w:rPr>
          <w:t>920 км</w:t>
        </w:r>
      </w:smartTag>
      <w:r w:rsidRPr="00FE216B">
        <w:rPr>
          <w:rFonts w:ascii="Times New Roman" w:hAnsi="Times New Roman"/>
          <w:i w:val="0"/>
          <w:sz w:val="24"/>
          <w:szCs w:val="24"/>
          <w:lang w:val="uk-UA"/>
        </w:rPr>
        <w:t xml:space="preserve"> дан кўп чўзилиши иқлимнинг Жанубдан – Шимолга қараб ўзгаришини хилма-хиллиги инобатга олинади. Бу ўзгаришларга сувсиз жазирама чўллар, адирлар, тоғ олди ва тоғ минтақаларининг жойлашиши сабабдир. Маълумки, иқлимнинг ўзгаришига асосан тоғлар, тоғ водийлари, уларни экспозиция бўйича жойланиши, тоғларнинг баландлиги катта аҳамиятга эга. Шунинг учун Ўзбекистон ҳудудида иқлимнинг шаклланиши атмосфера циркуляциясининг хусусиятларига боғлиқ бўлади. Ёз ойларида Марказий Осиёнинг саҳро ва чўллардан иборат катта кенгликларида бир зайилдаги кучли қизиган континентал жазирама иссиқ ҳукм суради. Шунинг учун ёз бўйи ҳаво очиқ, беҳад иссиқ бўлади. Совуқ мавсумда эса </w:t>
      </w:r>
      <w:r w:rsidRPr="00FE216B">
        <w:rPr>
          <w:rFonts w:ascii="Times New Roman" w:hAnsi="Times New Roman"/>
          <w:i w:val="0"/>
          <w:color w:val="000000"/>
          <w:sz w:val="24"/>
          <w:szCs w:val="24"/>
          <w:lang w:val="uk-UA"/>
        </w:rPr>
        <w:t>континентал-субтропик ва мўътадил кенгликларнинг совуқ массалари</w:t>
      </w:r>
      <w:r w:rsidRPr="00FE216B">
        <w:rPr>
          <w:rFonts w:ascii="Times New Roman" w:hAnsi="Times New Roman"/>
          <w:i w:val="0"/>
          <w:sz w:val="24"/>
          <w:szCs w:val="24"/>
          <w:lang w:val="uk-UA"/>
        </w:rPr>
        <w:t xml:space="preserve"> ўртасида Марказий Осиёда жанубий циклонга хос ривожланадиган совуқ оқим ҳосил бўлади, қишки-баҳорги серёмғир давр шунинг оқибатидир.</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 xml:space="preserve">Ўзбекистон минтақасида иқлимнинг шаклланиши об-ҳаво шароити хусусиятларига боғлиқ. Л.Н.Бабушкин </w:t>
      </w:r>
      <w:r w:rsidRPr="00FE216B">
        <w:rPr>
          <w:rFonts w:ascii="Times New Roman" w:hAnsi="Times New Roman"/>
          <w:i w:val="0"/>
          <w:sz w:val="24"/>
          <w:szCs w:val="24"/>
          <w:lang w:val="uz-Cyrl-UZ"/>
        </w:rPr>
        <w:t xml:space="preserve">(1964) </w:t>
      </w:r>
      <w:r w:rsidRPr="00FE216B">
        <w:rPr>
          <w:rFonts w:ascii="Times New Roman" w:hAnsi="Times New Roman"/>
          <w:i w:val="0"/>
          <w:sz w:val="24"/>
          <w:szCs w:val="24"/>
          <w:lang w:val="uk-UA"/>
        </w:rPr>
        <w:t xml:space="preserve">кўрсатиб ўтганидек, Ғарбдан келаётган атмосфера ҳаво массалари ва жанубий-ғарбдан келувчи тупроқ ҳавонинг илиқ массаси намлик манбалари ҳисобланади. Тоғларга яқинлашган сари ёнбағирлардан юқори кўтарилаётган бу ҳаво массалари совийди, намлик суюқлашади ва ёғин-сочинга айланади. Ўзбекистонга ёғин-сочин миқдори жойнинг денгиз сатҳидан кўтарилиб боришига қараб кўпайиш қонунияти шу билан изоҳланади. Шунинг учун Ўзбекистон иқлими гидротермик режимга асосан текис кенглик бўйича экстраарид иқлимли ва пастликдан юқори баландликка қараб экстрааридли, арид, субгумидли ва гумид субнивал иқлим турларига бўлинади. Кўрсатилган ана шу тўртта иқлимли минтақа республика ҳудудлари рельефига, яъни геоморфологик районларига тўғри келади. Турон пастекисликлари, тоғ ости ва тоғ таги баланд текисликлари, ўрта тоғли ва юқори баланд тоғ минтақаларига бўлинади. </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Бу тўртта иқлим шароитларида тупроқ ҳосил бўлиш жараёнлари турлича кечади ва шу жараёнлар туфайли ҳудудимизда ҳар хил тупроқ типлари, типчалари пайдо бўлган. Яъни экстраарид - чўл текисликларда ёғин-сочин 70-</w:t>
      </w:r>
      <w:smartTag w:uri="urn:schemas-microsoft-com:office:smarttags" w:element="metricconverter">
        <w:smartTagPr>
          <w:attr w:name="ProductID" w:val="200 мм"/>
        </w:smartTagPr>
        <w:r w:rsidRPr="00FE216B">
          <w:rPr>
            <w:rFonts w:ascii="Times New Roman" w:hAnsi="Times New Roman"/>
            <w:i w:val="0"/>
            <w:sz w:val="24"/>
            <w:szCs w:val="24"/>
            <w:lang w:val="uk-UA"/>
          </w:rPr>
          <w:t>200 мм</w:t>
        </w:r>
      </w:smartTag>
      <w:r w:rsidRPr="00FE216B">
        <w:rPr>
          <w:rFonts w:ascii="Times New Roman" w:hAnsi="Times New Roman"/>
          <w:i w:val="0"/>
          <w:sz w:val="24"/>
          <w:szCs w:val="24"/>
          <w:lang w:val="uk-UA"/>
        </w:rPr>
        <w:t>, баланд-паст текисликлар - арид минтақаларда 250-350 мм бўлса, ўрта тоғ - субгумидли минтақаларда уларнинг миқдори 750-</w:t>
      </w:r>
      <w:smartTag w:uri="urn:schemas-microsoft-com:office:smarttags" w:element="metricconverter">
        <w:smartTagPr>
          <w:attr w:name="ProductID" w:val="1000 мм"/>
        </w:smartTagPr>
        <w:r w:rsidRPr="00FE216B">
          <w:rPr>
            <w:rFonts w:ascii="Times New Roman" w:hAnsi="Times New Roman"/>
            <w:i w:val="0"/>
            <w:sz w:val="24"/>
            <w:szCs w:val="24"/>
            <w:lang w:val="uk-UA"/>
          </w:rPr>
          <w:t>1000 мм</w:t>
        </w:r>
      </w:smartTag>
      <w:r w:rsidRPr="00FE216B">
        <w:rPr>
          <w:rFonts w:ascii="Times New Roman" w:hAnsi="Times New Roman"/>
          <w:i w:val="0"/>
          <w:sz w:val="24"/>
          <w:szCs w:val="24"/>
          <w:lang w:val="uk-UA"/>
        </w:rPr>
        <w:t xml:space="preserve"> ва ундан кўпроқ, гумид субнивал минтақали баланд тоғларда эса 350-400-</w:t>
      </w:r>
      <w:smartTag w:uri="urn:schemas-microsoft-com:office:smarttags" w:element="metricconverter">
        <w:smartTagPr>
          <w:attr w:name="ProductID" w:val="500 мм"/>
        </w:smartTagPr>
        <w:r w:rsidRPr="00FE216B">
          <w:rPr>
            <w:rFonts w:ascii="Times New Roman" w:hAnsi="Times New Roman"/>
            <w:i w:val="0"/>
            <w:sz w:val="24"/>
            <w:szCs w:val="24"/>
            <w:lang w:val="uk-UA"/>
          </w:rPr>
          <w:t>500 мм</w:t>
        </w:r>
      </w:smartTag>
      <w:r w:rsidRPr="00FE216B">
        <w:rPr>
          <w:rFonts w:ascii="Times New Roman" w:hAnsi="Times New Roman"/>
          <w:i w:val="0"/>
          <w:sz w:val="24"/>
          <w:szCs w:val="24"/>
          <w:lang w:val="uk-UA"/>
        </w:rPr>
        <w:t xml:space="preserve"> ва ундан ошади.</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 xml:space="preserve">Жой денгиз сатҳига нисбатан кўтарилган сари, одатда, ҳавонинг ўртача ҳарорати пасаяди, ҳароратнинг вертикал градиентлари турли шароитларда ҳар хил бўлади: қишда камроқ, одатда кўтарилишнинг ҳар </w:t>
      </w:r>
      <w:smartTag w:uri="urn:schemas-microsoft-com:office:smarttags" w:element="metricconverter">
        <w:smartTagPr>
          <w:attr w:name="ProductID" w:val="100 м"/>
        </w:smartTagPr>
        <w:r w:rsidRPr="00FE216B">
          <w:rPr>
            <w:rFonts w:ascii="Times New Roman" w:hAnsi="Times New Roman"/>
            <w:i w:val="0"/>
            <w:sz w:val="24"/>
            <w:szCs w:val="24"/>
            <w:lang w:val="uk-UA"/>
          </w:rPr>
          <w:t>100 м</w:t>
        </w:r>
      </w:smartTag>
      <w:r w:rsidRPr="00FE216B">
        <w:rPr>
          <w:rFonts w:ascii="Times New Roman" w:hAnsi="Times New Roman"/>
          <w:i w:val="0"/>
          <w:sz w:val="24"/>
          <w:szCs w:val="24"/>
          <w:lang w:val="uk-UA"/>
        </w:rPr>
        <w:t xml:space="preserve"> ҳисобига 0,2 – 0,5</w:t>
      </w:r>
      <w:r w:rsidRPr="00FE216B">
        <w:rPr>
          <w:rFonts w:ascii="Times New Roman" w:hAnsi="Times New Roman"/>
          <w:i w:val="0"/>
          <w:sz w:val="24"/>
          <w:szCs w:val="24"/>
          <w:vertAlign w:val="superscript"/>
          <w:lang w:val="uk-UA"/>
        </w:rPr>
        <w:t>0</w:t>
      </w:r>
      <w:r w:rsidRPr="00FE216B">
        <w:rPr>
          <w:rFonts w:ascii="Times New Roman" w:hAnsi="Times New Roman"/>
          <w:i w:val="0"/>
          <w:sz w:val="24"/>
          <w:szCs w:val="24"/>
          <w:lang w:val="uk-UA"/>
        </w:rPr>
        <w:t xml:space="preserve"> С атрофида, ёзда эса кўпроқ 0,7 – 0,8</w:t>
      </w:r>
      <w:r w:rsidRPr="00FE216B">
        <w:rPr>
          <w:rFonts w:ascii="Times New Roman" w:hAnsi="Times New Roman"/>
          <w:i w:val="0"/>
          <w:sz w:val="24"/>
          <w:szCs w:val="24"/>
          <w:vertAlign w:val="superscript"/>
          <w:lang w:val="uk-UA"/>
        </w:rPr>
        <w:t>0</w:t>
      </w:r>
      <w:r w:rsidRPr="00FE216B">
        <w:rPr>
          <w:rFonts w:ascii="Times New Roman" w:hAnsi="Times New Roman"/>
          <w:i w:val="0"/>
          <w:sz w:val="24"/>
          <w:szCs w:val="24"/>
          <w:lang w:val="uk-UA"/>
        </w:rPr>
        <w:t xml:space="preserve"> С.</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lastRenderedPageBreak/>
        <w:t>Тоғ ва яйлов минтақаларининг иқлими ҳам ўзига хос хусусиятларга эга. Маълумки, денгиз сатҳидан юқорилашган сари ёғин миқдори ҳам кўпая боради, ҳарорат эса пасаяди ва умумий буғланиш камаяди. Шунинг учун, баланд тоғ чўққиларида ёз ойларида ҳам эриб улгурмайдиган қорлар ва музликларни кўрамиз.</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Ўзбекистон иқлими ўзига хос хусусиятларга эга, чунки у океан ва катта денгизлардан жуда узоқда жойлашганлиги сабабли типик континентал иқлимли ўлкалар қаторига киради. Серқуёш жазирама ёз, совуқроқ қиш, сутка ва йил давомида ҳароратнинг кескин ўзгариб туриши, ёғиннинг камлиги ва ҳавонинг қуруқлиги Ўзбекистон иқлимининг асосий хусусиятларидандир. Албатта, бу хусусиятлар чўл ва адир минтақаларида (тоғ олди, тоғ ости) тоғ минтақаларига нисбатан янада яққолроқ намоён бўлади.</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Сув эрозиясига бевосита таъсир этадиган табиий ҳолатлардан энг муҳими атмосфера ёғин-сочинларидир. Ёғин-сочин ер юзасида сув оқими ҳосил қилади ва тупроқ ювилишини келтириб чиқаради.  Устки оқим тупроқнинг сув сингдирувчанлиги етарлича бўлмаган тупроқларда кучли ёмғирлар ва қор эриши даврида ёнбағирларда пайдо бўлади. Ҳаводан тушган ёғин сувининг йиллик миқдори эрозиянинг фақат маълум қадар хавфи борлигини акс эттиради. Ёғин-сочиннинг йил мавсумлари бўйича тақсимланиши, ёмғир томчисининг йирик ва майда бўлиши кўпроқ аҳамиятга эга. Негаки, эрозия жараёнларининг намоён бўлиш эҳтимоли шунга боғлиқ бўлади. Ёғин-сочиннинг миқдори ва хусусияти, қор тўпланиши ва</w:t>
      </w:r>
      <w:r w:rsidRPr="00FE216B">
        <w:rPr>
          <w:rFonts w:ascii="Times New Roman" w:hAnsi="Times New Roman"/>
          <w:i w:val="0"/>
          <w:sz w:val="24"/>
          <w:szCs w:val="24"/>
          <w:lang w:val="uk-UA"/>
        </w:rPr>
        <w:tab/>
        <w:t xml:space="preserve"> қор эриши, тупроқнинг ҳарорат ва сув мароми кабилар сув эрозияси жараёнларининг жадаллашувига бевосита таъсир кўрсатади.</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Иқлимнинг тик зоналлилигига хос кўрсатиб ўтилган хусусиятлар ҳисобга олиниб, лалмикор дехқончиликнинг районлаштириш схемалари ишлаб чиқилган. Улардан биринчи, энг такомиллашганини дончилик илмий-тадқиқот институти ходими Г.А.Лавронов таклиф қилган. Бу схемада 3 та вертикал минтақа ажратилган, бунда лалми экинларни ўсиш ва ривожланиши учун намликни, яъни атмосферадан тушадиган ёғин миқдори эътиборга олинган: ёғингарчилик етмайдиган (оч тусли бўз тупроқлар пояси) ёғингарчилик ярим етарли (типик бўз тупроқлар) ва ёғингарчилик етарлик ерларга ажратган (тўқ тусли бўз тупроқлар ва кам ишқорсизланган жигарранг тупроқлар).</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Ўзбекистоннинг тоғ олди иқлимини И.П.Герасимов (1948) таклифи бўйича арид иқлим деб аташ қабул қилинган. Атмосфера ёғинлари нисбатан унча кўп бўлмагани ҳолда ҳаво ҳароратининг суткалик ва йиллик ўзгарувчанлиги катталиги бу иқлимга хос хусусиятидир.</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Ўзбекистон иқлими учун қишки вегетация даврининг мавжудлиги хос бўлиб, бу кузги бошоқли экинлар учун жуда муҳим. Лалми ерларда йиллик ҳарорат ва ёғинлар маромнинг ўзгаришлари мажмуи вегетациянинг икки кескин фарқ қилувчи даврларини юзага келтиради. Булар: баҳорги – мезотермик (нам, салқин) ва ёзги – ксеротермик (қуруқ, иссиқ) даврлар.</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 xml:space="preserve">Лалми ерларнинг хусусиятларидан бири, бу ─ тупроқ-иқлим шароитларининг жуда хилма – хиллигидир. Кенглик кесимида талай фарқлар мавжудлиги сабабли А.З.Генусов, Б.Горбунов ва Н.Кимберг, Л.Н.Бабушкин Ўзбекистон лалми ерларини қуйидаги тупроқ-иқлим округларига бўлганлар: Чирчиқ-Ангрен, Зарафшон, Қашқадарё, Сурхондарё округлари ва ҳоказо. </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Иқлимни эрозия жараёнлари ривожига яна бир таъсири – бу шамолдир. Шамол эрозиясини (дефляциянинг) вужудга келишида асосий омил ─ шамол ҳисобланади. Эрозия ривожи унинг тезлиги, йўналиши, ёғиннинг миқдори, мавсумийлиги, ҳарорати ва такрорийлигига боғлиқ. Кўпроқ ер юзасидаги тупроқ заррачаларини чанг-тўзонга айлантириб ҳавога кўтаради ва эрозия- дефляция ҳолатини ҳосил  қилади.</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Ўзбекистонда шамол  эрозияси бўйича илмий- тадқиқот ишлари олиб борган олимлар Қ.Мирзажонов, Ш.Нурматов</w:t>
      </w:r>
      <w:r w:rsidRPr="00FE216B">
        <w:rPr>
          <w:rFonts w:ascii="Times New Roman" w:hAnsi="Times New Roman"/>
          <w:i w:val="0"/>
          <w:sz w:val="24"/>
          <w:szCs w:val="24"/>
          <w:lang w:val="uz-Cyrl-UZ"/>
        </w:rPr>
        <w:t xml:space="preserve">, </w:t>
      </w:r>
      <w:r w:rsidRPr="00FE216B">
        <w:rPr>
          <w:rFonts w:ascii="Times New Roman" w:hAnsi="Times New Roman"/>
          <w:i w:val="0"/>
          <w:sz w:val="24"/>
          <w:szCs w:val="24"/>
          <w:lang w:val="uk-UA"/>
        </w:rPr>
        <w:t xml:space="preserve">М.Ҳамраев, А.Қаюмовларнинг маълумотларига қараганда, ер юзасидан </w:t>
      </w:r>
      <w:smartTag w:uri="urn:schemas-microsoft-com:office:smarttags" w:element="metricconverter">
        <w:smartTagPr>
          <w:attr w:name="ProductID" w:val="10 см"/>
        </w:smartTagPr>
        <w:r w:rsidRPr="00FE216B">
          <w:rPr>
            <w:rFonts w:ascii="Times New Roman" w:hAnsi="Times New Roman"/>
            <w:i w:val="0"/>
            <w:sz w:val="24"/>
            <w:szCs w:val="24"/>
            <w:lang w:val="uk-UA"/>
          </w:rPr>
          <w:t>10 см</w:t>
        </w:r>
      </w:smartTag>
      <w:r w:rsidRPr="00FE216B">
        <w:rPr>
          <w:rFonts w:ascii="Times New Roman" w:hAnsi="Times New Roman"/>
          <w:i w:val="0"/>
          <w:sz w:val="24"/>
          <w:szCs w:val="24"/>
          <w:lang w:val="uk-UA"/>
        </w:rPr>
        <w:t xml:space="preserve"> баландликда 12-15 м/с  тезлик  билан эсган шамол, дефляция жараёнини бошлаб беради; 10-</w:t>
      </w:r>
      <w:smartTag w:uri="urn:schemas-microsoft-com:office:smarttags" w:element="metricconverter">
        <w:smartTagPr>
          <w:attr w:name="ProductID" w:val="15 см"/>
        </w:smartTagPr>
        <w:r w:rsidRPr="00FE216B">
          <w:rPr>
            <w:rFonts w:ascii="Times New Roman" w:hAnsi="Times New Roman"/>
            <w:i w:val="0"/>
            <w:sz w:val="24"/>
            <w:szCs w:val="24"/>
            <w:lang w:val="uk-UA"/>
          </w:rPr>
          <w:t>15 см</w:t>
        </w:r>
      </w:smartTag>
      <w:r w:rsidRPr="00FE216B">
        <w:rPr>
          <w:rFonts w:ascii="Times New Roman" w:hAnsi="Times New Roman"/>
          <w:i w:val="0"/>
          <w:sz w:val="24"/>
          <w:szCs w:val="24"/>
          <w:lang w:val="uk-UA"/>
        </w:rPr>
        <w:t xml:space="preserve"> баландликда 12-15 ва 16-25 м/сек тезликда эсганда кучли шамол эрозияси рўй бергани таъкидланган. Бунда тупроқ заррачалари билан бирга </w:t>
      </w:r>
      <w:r w:rsidRPr="00FE216B">
        <w:rPr>
          <w:rFonts w:ascii="Times New Roman" w:hAnsi="Times New Roman"/>
          <w:i w:val="0"/>
          <w:sz w:val="24"/>
          <w:szCs w:val="24"/>
          <w:lang w:val="uk-UA"/>
        </w:rPr>
        <w:lastRenderedPageBreak/>
        <w:t xml:space="preserve">ўсимликлар ҳам учирилиб узоқ-узоқ жойларга, йўлларга, сув ҳавзаларига келтириб ташланган. </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Шундай қилиб, иқлим кўрсаткичлари эрозия ва дефляция жараёнларига таъсир кўрсатувчи энг муҳим омиллардан ҳисобланади.</w:t>
      </w:r>
    </w:p>
    <w:p w:rsidR="00F124EF" w:rsidRPr="00FE216B" w:rsidRDefault="00F124EF" w:rsidP="00F124EF">
      <w:pPr>
        <w:pStyle w:val="a3"/>
        <w:ind w:right="-1"/>
        <w:jc w:val="both"/>
        <w:rPr>
          <w:rFonts w:ascii="Times New Roman" w:hAnsi="Times New Roman"/>
          <w:i w:val="0"/>
          <w:sz w:val="24"/>
          <w:szCs w:val="24"/>
          <w:lang w:val="uz-Cyrl-UZ"/>
        </w:rPr>
      </w:pPr>
      <w:r w:rsidRPr="00FE216B">
        <w:rPr>
          <w:rFonts w:ascii="Times New Roman" w:hAnsi="Times New Roman"/>
          <w:sz w:val="24"/>
          <w:szCs w:val="24"/>
          <w:lang w:val="uz-Cyrl-UZ"/>
        </w:rPr>
        <w:t>Ер юзасининг тузилиши.</w:t>
      </w:r>
      <w:r w:rsidRPr="00FE216B">
        <w:rPr>
          <w:rFonts w:ascii="Times New Roman" w:hAnsi="Times New Roman"/>
          <w:i w:val="0"/>
          <w:sz w:val="24"/>
          <w:szCs w:val="24"/>
          <w:lang w:val="uz-Cyrl-UZ"/>
        </w:rPr>
        <w:t xml:space="preserve"> Ўзбекистон ҳудудининг релъефи текислик ва адир-тоғ қисмлардан ташкил этган. Республикамизнинг шарқида Тянь-Шань ва Олой тоғларининг ғарбий тармоқлари, Ҳисор, Туркистон, Зарафшон, Чотқол, Пском ва Қурама тоғ тизмалари жойлашган. Бу тоғларнинг ўртача баландлиги 1600, 2000-</w:t>
      </w:r>
      <w:smartTag w:uri="urn:schemas-microsoft-com:office:smarttags" w:element="metricconverter">
        <w:smartTagPr>
          <w:attr w:name="ProductID" w:val="2500 метр"/>
        </w:smartTagPr>
        <w:r w:rsidRPr="00FE216B">
          <w:rPr>
            <w:rFonts w:ascii="Times New Roman" w:hAnsi="Times New Roman"/>
            <w:i w:val="0"/>
            <w:sz w:val="24"/>
            <w:szCs w:val="24"/>
            <w:lang w:val="uz-Cyrl-UZ"/>
          </w:rPr>
          <w:t>2500 метр</w:t>
        </w:r>
      </w:smartTag>
      <w:r w:rsidRPr="00FE216B">
        <w:rPr>
          <w:rFonts w:ascii="Times New Roman" w:hAnsi="Times New Roman"/>
          <w:i w:val="0"/>
          <w:sz w:val="24"/>
          <w:szCs w:val="24"/>
          <w:lang w:val="uz-Cyrl-UZ"/>
        </w:rPr>
        <w:t>, айрим чўққиларининг баландлиги эса 4600 метрдан ошади. Баланд тоғ қоялари, айниқса уларнинг чўққилари ёз ойларида ҳам эриб тугамайдиган қорликлар билан қопланган. Бу қорлик ва музликлар дарёларимизнинг битмас-туганмас сув манбаларидир. Тоғли ерларнинг рельефи нотекис-пастликлар ва баландликлардан иборат. Бу ерда бир-бирига кетма-кет уланиб кетган водийлар, тик баландликлар, ниҳоятда тор дарё ва дўнгликлар билан бир қаторда жуда манзарали яйловлар, тоғ текисликлар ҳам бор.</w:t>
      </w:r>
    </w:p>
    <w:p w:rsidR="00F124EF" w:rsidRPr="00FE216B" w:rsidRDefault="00F124EF" w:rsidP="00F124EF">
      <w:pPr>
        <w:pStyle w:val="a3"/>
        <w:ind w:right="-1"/>
        <w:jc w:val="both"/>
        <w:rPr>
          <w:rFonts w:ascii="Times New Roman" w:hAnsi="Times New Roman"/>
          <w:i w:val="0"/>
          <w:sz w:val="24"/>
          <w:szCs w:val="24"/>
          <w:lang w:val="uz-Cyrl-UZ"/>
        </w:rPr>
      </w:pPr>
      <w:r w:rsidRPr="00FE216B">
        <w:rPr>
          <w:rFonts w:ascii="Times New Roman" w:hAnsi="Times New Roman"/>
          <w:i w:val="0"/>
          <w:sz w:val="24"/>
          <w:szCs w:val="24"/>
          <w:lang w:val="uz-Cyrl-UZ"/>
        </w:rPr>
        <w:t xml:space="preserve">Маълумки, республикамиз ер юзасининг тузилиши эрозия жараёнлари, айниқса сув эрозиясининг ривожланишига маълум қадар боғлиқдир. </w:t>
      </w:r>
      <w:r w:rsidRPr="00FE216B">
        <w:rPr>
          <w:rFonts w:ascii="Times New Roman" w:hAnsi="Times New Roman"/>
          <w:i w:val="0"/>
          <w:sz w:val="24"/>
          <w:szCs w:val="24"/>
          <w:lang w:val="uz-Cyrl-UZ"/>
        </w:rPr>
        <w:tab/>
        <w:t>Релъеф ер бетида иссиқлик ва намликнинг тақсимланишига, об-ҳаво ёғинларининг хусусият ва миқдорига ҳамда сув оқимига катта таъсир кўрсатади. Унинг таъсири маҳаллий эрозия базисларининг чуқурлиги, ёнбағирларнинг тиклиги (қиялик даражаси), узунлиги ва экспозициясига ҳам боғлиқ бўлади.</w:t>
      </w:r>
    </w:p>
    <w:p w:rsidR="00F124EF" w:rsidRPr="00FE216B" w:rsidRDefault="00F124EF" w:rsidP="00F124EF">
      <w:pPr>
        <w:pStyle w:val="a3"/>
        <w:ind w:right="-1"/>
        <w:jc w:val="both"/>
        <w:rPr>
          <w:rFonts w:ascii="Times New Roman" w:hAnsi="Times New Roman"/>
          <w:i w:val="0"/>
          <w:sz w:val="24"/>
          <w:szCs w:val="24"/>
          <w:lang w:val="uz-Cyrl-UZ"/>
        </w:rPr>
      </w:pPr>
      <w:r w:rsidRPr="00FE216B">
        <w:rPr>
          <w:rFonts w:ascii="Times New Roman" w:hAnsi="Times New Roman"/>
          <w:i w:val="0"/>
          <w:sz w:val="24"/>
          <w:szCs w:val="24"/>
          <w:lang w:val="uz-Cyrl-UZ"/>
        </w:rPr>
        <w:t>Ўзбекистон шароитида эрозия жараёнларининг ривожланишида, эрозия манбаларининг тўпланишида ёнбағирларнинг шакли катта роль ўйнайди. Улар асосан шаклига кўра: тўғри қияликли ёнбағир, қабариқ, ботиқ ва зинапоясимон қияли ёнбағирларга бўлинади. Жанубга ва шарққа қараган қиялик ёнбағирлари шимолга ва ғарбга қараганларига нисбатан 18-25 кун олдинроқ  қор қопламидан ҳоли бўлади. Жанубий  ёнбағирларда қор эриши жадалроқ кечади. Шу сабабли бошқа шарт-шароитлар деярли бир хил бўлгани ҳолда, тоғли ҳудудларда жанубга қараган ёнбағирлардаги тупроқ сув эрозиясидан, шимолдаги ёнбағрли тупроққа қараганда кўпроқ эрозияланган. Ёнбағир нишаблиги ва узунлиги ошиб борган сари одатда оқиб тушаётган ёғин суви оқимларининг тезлиги кучаяди, шунга боғлиқ ҳолда тупроқ ювилиши ва оқизиб кетилиши ҳам жадаллашади (Хоназаров, Кумзуллаев, 1999).</w:t>
      </w:r>
    </w:p>
    <w:p w:rsidR="00F124EF" w:rsidRPr="00FE216B" w:rsidRDefault="00F124EF" w:rsidP="00F124EF">
      <w:pPr>
        <w:pStyle w:val="a3"/>
        <w:ind w:right="-1"/>
        <w:jc w:val="both"/>
        <w:rPr>
          <w:rFonts w:ascii="Times New Roman" w:hAnsi="Times New Roman"/>
          <w:i w:val="0"/>
          <w:sz w:val="24"/>
          <w:szCs w:val="24"/>
          <w:lang w:val="uz-Cyrl-UZ"/>
        </w:rPr>
      </w:pPr>
      <w:r w:rsidRPr="00FE216B">
        <w:rPr>
          <w:rFonts w:ascii="Times New Roman" w:hAnsi="Times New Roman"/>
          <w:i w:val="0"/>
          <w:sz w:val="24"/>
          <w:szCs w:val="24"/>
          <w:lang w:val="uz-Cyrl-UZ"/>
        </w:rPr>
        <w:t>Х.М.Махсудовнинг (1989, 1998) маълумотларига кўра, ёнбағир қиялик даражаси ошган сари тупроқнинг емирилиш даражаси ҳам ошади. Агар нишаблиги 1-3 градусгача бўлган ёнбағирларда, асосан, емирилмаган ёки суст эрозияланган тупроқлар тарқалган бўлса, қиялиги 3-5 градусли ёнбағирларда ўртача эрозияланган, 5-7-10 градусдан ҳам тик  қияликларда, асосан кучли емирилган бўз тупроқлар учрайди.</w:t>
      </w:r>
    </w:p>
    <w:p w:rsidR="00F124EF" w:rsidRPr="00FE216B" w:rsidRDefault="00F124EF" w:rsidP="00F124EF">
      <w:pPr>
        <w:pStyle w:val="a3"/>
        <w:ind w:right="-1"/>
        <w:jc w:val="both"/>
        <w:rPr>
          <w:rFonts w:ascii="Times New Roman" w:hAnsi="Times New Roman"/>
          <w:sz w:val="24"/>
          <w:szCs w:val="24"/>
          <w:lang w:val="uz-Cyrl-UZ"/>
        </w:rPr>
      </w:pPr>
      <w:r w:rsidRPr="00FE216B">
        <w:rPr>
          <w:rFonts w:ascii="Times New Roman" w:hAnsi="Times New Roman"/>
          <w:i w:val="0"/>
          <w:sz w:val="24"/>
          <w:szCs w:val="24"/>
          <w:lang w:val="uz-Cyrl-UZ"/>
        </w:rPr>
        <w:t>Рельеф ер юзасидаги сув ва ҳаводан тушадиган ёғин-сочинларнинг  тақсимланишига, қиялик бўйича оқимларнинг тезлигига, тупроқ ва заминнинг емирилиши (ювилиши) жадаллигига салмоқли таъсир кўрсатади. Бу борада, Ўзбекистоннинг рельефи жуда хилма-хил бўлиб, асосан, шарқдан ва жанубий шарқдан ғарбга ва шимолий ғарбга томон аста-секин пасайиб боради.</w:t>
      </w:r>
    </w:p>
    <w:p w:rsidR="00F124EF" w:rsidRPr="00FE216B" w:rsidRDefault="00F124EF" w:rsidP="00F124EF">
      <w:pPr>
        <w:pStyle w:val="a8"/>
        <w:ind w:right="-1"/>
        <w:rPr>
          <w:rFonts w:ascii="Times New Roman" w:hAnsi="Times New Roman"/>
          <w:b w:val="0"/>
          <w:sz w:val="24"/>
          <w:szCs w:val="24"/>
          <w:lang w:val="uz-Cyrl-UZ"/>
        </w:rPr>
      </w:pPr>
      <w:r w:rsidRPr="00FE216B">
        <w:rPr>
          <w:rFonts w:ascii="Times New Roman" w:hAnsi="Times New Roman"/>
          <w:b w:val="0"/>
          <w:sz w:val="24"/>
          <w:szCs w:val="24"/>
          <w:lang w:val="uz-Cyrl-UZ"/>
        </w:rPr>
        <w:t>Ёнбағирларнинг қиялик даражасига қараб тупроқ эрозиланиши гектарига қуйида келтирилган кўрсаткичлар миқдорида бўлиши мумкин:</w:t>
      </w:r>
    </w:p>
    <w:p w:rsidR="00F124EF" w:rsidRPr="00FE216B" w:rsidRDefault="00F124EF" w:rsidP="00F124EF">
      <w:pPr>
        <w:pStyle w:val="a8"/>
        <w:numPr>
          <w:ilvl w:val="0"/>
          <w:numId w:val="10"/>
        </w:numPr>
        <w:ind w:left="0" w:right="-1" w:firstLine="0"/>
        <w:rPr>
          <w:rFonts w:ascii="Times New Roman" w:hAnsi="Times New Roman"/>
          <w:b w:val="0"/>
          <w:sz w:val="24"/>
          <w:szCs w:val="24"/>
          <w:lang w:val="uz-Cyrl-UZ"/>
        </w:rPr>
      </w:pPr>
      <w:r w:rsidRPr="00FE216B">
        <w:rPr>
          <w:rFonts w:ascii="Times New Roman" w:hAnsi="Times New Roman"/>
          <w:b w:val="0"/>
          <w:sz w:val="24"/>
          <w:szCs w:val="24"/>
          <w:lang w:val="uz-Cyrl-UZ"/>
        </w:rPr>
        <w:t>1</w:t>
      </w:r>
      <w:r w:rsidRPr="00FE216B">
        <w:rPr>
          <w:rFonts w:ascii="Times New Roman" w:hAnsi="Times New Roman"/>
          <w:b w:val="0"/>
          <w:sz w:val="24"/>
          <w:szCs w:val="24"/>
          <w:vertAlign w:val="superscript"/>
          <w:lang w:val="uz-Cyrl-UZ"/>
        </w:rPr>
        <w:t>0</w:t>
      </w:r>
      <w:r w:rsidRPr="00FE216B">
        <w:rPr>
          <w:rFonts w:ascii="Times New Roman" w:hAnsi="Times New Roman"/>
          <w:b w:val="0"/>
          <w:sz w:val="24"/>
          <w:szCs w:val="24"/>
          <w:lang w:val="uz-Cyrl-UZ"/>
        </w:rPr>
        <w:t>-3</w:t>
      </w:r>
      <w:r w:rsidRPr="00FE216B">
        <w:rPr>
          <w:rFonts w:ascii="Times New Roman" w:hAnsi="Times New Roman"/>
          <w:b w:val="0"/>
          <w:sz w:val="24"/>
          <w:szCs w:val="24"/>
          <w:vertAlign w:val="superscript"/>
          <w:lang w:val="uz-Cyrl-UZ"/>
        </w:rPr>
        <w:t>0</w:t>
      </w:r>
      <w:r w:rsidRPr="00FE216B">
        <w:rPr>
          <w:rFonts w:ascii="Times New Roman" w:hAnsi="Times New Roman"/>
          <w:b w:val="0"/>
          <w:sz w:val="24"/>
          <w:szCs w:val="24"/>
          <w:lang w:val="uz-Cyrl-UZ"/>
        </w:rPr>
        <w:t xml:space="preserve"> гача бўлган қияликда -10-15 т/га,</w:t>
      </w:r>
    </w:p>
    <w:p w:rsidR="00F124EF" w:rsidRPr="00FE216B" w:rsidRDefault="00F124EF" w:rsidP="00F124EF">
      <w:pPr>
        <w:pStyle w:val="a8"/>
        <w:numPr>
          <w:ilvl w:val="0"/>
          <w:numId w:val="10"/>
        </w:numPr>
        <w:ind w:left="0" w:right="-1" w:firstLine="0"/>
        <w:rPr>
          <w:rFonts w:ascii="Times New Roman" w:hAnsi="Times New Roman"/>
          <w:b w:val="0"/>
          <w:sz w:val="24"/>
          <w:szCs w:val="24"/>
        </w:rPr>
      </w:pPr>
      <w:r w:rsidRPr="00FE216B">
        <w:rPr>
          <w:rFonts w:ascii="Times New Roman" w:hAnsi="Times New Roman"/>
          <w:b w:val="0"/>
          <w:sz w:val="24"/>
          <w:szCs w:val="24"/>
        </w:rPr>
        <w:t>3</w:t>
      </w:r>
      <w:r w:rsidRPr="00FE216B">
        <w:rPr>
          <w:rFonts w:ascii="Times New Roman" w:hAnsi="Times New Roman"/>
          <w:b w:val="0"/>
          <w:sz w:val="24"/>
          <w:szCs w:val="24"/>
          <w:vertAlign w:val="superscript"/>
        </w:rPr>
        <w:t>0</w:t>
      </w:r>
      <w:r w:rsidRPr="00FE216B">
        <w:rPr>
          <w:rFonts w:ascii="Times New Roman" w:hAnsi="Times New Roman"/>
          <w:b w:val="0"/>
          <w:sz w:val="24"/>
          <w:szCs w:val="24"/>
        </w:rPr>
        <w:t>-5</w:t>
      </w:r>
      <w:r w:rsidRPr="00FE216B">
        <w:rPr>
          <w:rFonts w:ascii="Times New Roman" w:hAnsi="Times New Roman"/>
          <w:b w:val="0"/>
          <w:sz w:val="24"/>
          <w:szCs w:val="24"/>
          <w:vertAlign w:val="superscript"/>
        </w:rPr>
        <w:t>0</w:t>
      </w:r>
      <w:r w:rsidRPr="00FE216B">
        <w:rPr>
          <w:rFonts w:ascii="Times New Roman" w:hAnsi="Times New Roman"/>
          <w:b w:val="0"/>
          <w:sz w:val="24"/>
          <w:szCs w:val="24"/>
        </w:rPr>
        <w:t xml:space="preserve"> да - 15-25 т/га,</w:t>
      </w:r>
    </w:p>
    <w:p w:rsidR="00F124EF" w:rsidRPr="00FE216B" w:rsidRDefault="00F124EF" w:rsidP="00F124EF">
      <w:pPr>
        <w:pStyle w:val="a8"/>
        <w:numPr>
          <w:ilvl w:val="0"/>
          <w:numId w:val="10"/>
        </w:numPr>
        <w:ind w:left="0" w:right="-1" w:firstLine="0"/>
        <w:rPr>
          <w:rFonts w:ascii="Times New Roman" w:hAnsi="Times New Roman"/>
          <w:b w:val="0"/>
          <w:sz w:val="24"/>
          <w:szCs w:val="24"/>
        </w:rPr>
      </w:pPr>
      <w:r w:rsidRPr="00FE216B">
        <w:rPr>
          <w:rFonts w:ascii="Times New Roman" w:hAnsi="Times New Roman"/>
          <w:b w:val="0"/>
          <w:sz w:val="24"/>
          <w:szCs w:val="24"/>
        </w:rPr>
        <w:t>5</w:t>
      </w:r>
      <w:r w:rsidRPr="00FE216B">
        <w:rPr>
          <w:rFonts w:ascii="Times New Roman" w:hAnsi="Times New Roman"/>
          <w:b w:val="0"/>
          <w:sz w:val="24"/>
          <w:szCs w:val="24"/>
          <w:vertAlign w:val="superscript"/>
        </w:rPr>
        <w:t>0</w:t>
      </w:r>
      <w:r w:rsidRPr="00FE216B">
        <w:rPr>
          <w:rFonts w:ascii="Times New Roman" w:hAnsi="Times New Roman"/>
          <w:b w:val="0"/>
          <w:sz w:val="24"/>
          <w:szCs w:val="24"/>
        </w:rPr>
        <w:t>-7</w:t>
      </w:r>
      <w:r w:rsidRPr="00FE216B">
        <w:rPr>
          <w:rFonts w:ascii="Times New Roman" w:hAnsi="Times New Roman"/>
          <w:b w:val="0"/>
          <w:sz w:val="24"/>
          <w:szCs w:val="24"/>
          <w:vertAlign w:val="superscript"/>
        </w:rPr>
        <w:t>0</w:t>
      </w:r>
      <w:r w:rsidRPr="00FE216B">
        <w:rPr>
          <w:rFonts w:ascii="Times New Roman" w:hAnsi="Times New Roman"/>
          <w:b w:val="0"/>
          <w:sz w:val="24"/>
          <w:szCs w:val="24"/>
        </w:rPr>
        <w:t xml:space="preserve"> да  - 25-35 т/га,</w:t>
      </w:r>
    </w:p>
    <w:p w:rsidR="00F124EF" w:rsidRPr="00FE216B" w:rsidRDefault="00F124EF" w:rsidP="00F124EF">
      <w:pPr>
        <w:pStyle w:val="a8"/>
        <w:numPr>
          <w:ilvl w:val="0"/>
          <w:numId w:val="10"/>
        </w:numPr>
        <w:ind w:left="0" w:right="-1" w:firstLine="0"/>
        <w:rPr>
          <w:rFonts w:ascii="Times New Roman" w:hAnsi="Times New Roman"/>
          <w:b w:val="0"/>
          <w:sz w:val="24"/>
          <w:szCs w:val="24"/>
        </w:rPr>
      </w:pPr>
      <w:r w:rsidRPr="00FE216B">
        <w:rPr>
          <w:rFonts w:ascii="Times New Roman" w:hAnsi="Times New Roman"/>
          <w:b w:val="0"/>
          <w:sz w:val="24"/>
          <w:szCs w:val="24"/>
        </w:rPr>
        <w:t>7</w:t>
      </w:r>
      <w:r w:rsidRPr="00FE216B">
        <w:rPr>
          <w:rFonts w:ascii="Times New Roman" w:hAnsi="Times New Roman"/>
          <w:b w:val="0"/>
          <w:sz w:val="24"/>
          <w:szCs w:val="24"/>
          <w:vertAlign w:val="superscript"/>
        </w:rPr>
        <w:t>0</w:t>
      </w:r>
      <w:r w:rsidRPr="00FE216B">
        <w:rPr>
          <w:rFonts w:ascii="Times New Roman" w:hAnsi="Times New Roman"/>
          <w:b w:val="0"/>
          <w:sz w:val="24"/>
          <w:szCs w:val="24"/>
        </w:rPr>
        <w:t>-10</w:t>
      </w:r>
      <w:r w:rsidRPr="00FE216B">
        <w:rPr>
          <w:rFonts w:ascii="Times New Roman" w:hAnsi="Times New Roman"/>
          <w:b w:val="0"/>
          <w:sz w:val="24"/>
          <w:szCs w:val="24"/>
          <w:vertAlign w:val="superscript"/>
        </w:rPr>
        <w:t>0</w:t>
      </w:r>
      <w:r w:rsidRPr="00FE216B">
        <w:rPr>
          <w:rFonts w:ascii="Times New Roman" w:hAnsi="Times New Roman"/>
          <w:b w:val="0"/>
          <w:sz w:val="24"/>
          <w:szCs w:val="24"/>
        </w:rPr>
        <w:t xml:space="preserve"> атрофида бўлганида - 35-50 т/га ва ундан кўп тупроқ ювилиши мумкин.</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sz w:val="24"/>
          <w:szCs w:val="24"/>
          <w:lang w:val="uz-Cyrl-UZ"/>
        </w:rPr>
        <w:t>Геологик-геоморфологик шарт шароитлар.</w:t>
      </w:r>
      <w:r w:rsidRPr="00FE216B">
        <w:rPr>
          <w:rFonts w:ascii="Times New Roman" w:hAnsi="Times New Roman"/>
          <w:bCs/>
          <w:i w:val="0"/>
          <w:sz w:val="24"/>
          <w:szCs w:val="24"/>
          <w:lang w:val="uk-UA"/>
        </w:rPr>
        <w:t>Ўзбекистон ҳудуди геологик – геоморфологик жиҳатдан Турон пасттекислиги, Устюрт платоси ва тоғ олди пасттекисликлар, адирлар</w:t>
      </w:r>
      <w:r w:rsidRPr="00FE216B">
        <w:rPr>
          <w:rFonts w:ascii="Times New Roman" w:hAnsi="Times New Roman"/>
          <w:bCs/>
          <w:i w:val="0"/>
          <w:sz w:val="24"/>
          <w:szCs w:val="24"/>
          <w:lang w:val="uz-Cyrl-UZ"/>
        </w:rPr>
        <w:t>,</w:t>
      </w:r>
      <w:r w:rsidRPr="00FE216B">
        <w:rPr>
          <w:rFonts w:ascii="Times New Roman" w:hAnsi="Times New Roman"/>
          <w:bCs/>
          <w:i w:val="0"/>
          <w:sz w:val="24"/>
          <w:szCs w:val="24"/>
          <w:lang w:val="uk-UA"/>
        </w:rPr>
        <w:t xml:space="preserve"> </w:t>
      </w:r>
      <w:r w:rsidRPr="00FE216B">
        <w:rPr>
          <w:rFonts w:ascii="Times New Roman" w:hAnsi="Times New Roman"/>
          <w:bCs/>
          <w:i w:val="0"/>
          <w:sz w:val="24"/>
          <w:szCs w:val="24"/>
          <w:lang w:val="uk-UA"/>
        </w:rPr>
        <w:lastRenderedPageBreak/>
        <w:t>баланд тоғ Тян</w:t>
      </w:r>
      <w:r w:rsidRPr="00FE216B">
        <w:rPr>
          <w:rFonts w:ascii="Times New Roman" w:hAnsi="Times New Roman"/>
          <w:bCs/>
          <w:i w:val="0"/>
          <w:sz w:val="24"/>
          <w:szCs w:val="24"/>
          <w:lang w:val="uz-Cyrl-UZ"/>
        </w:rPr>
        <w:t>ь</w:t>
      </w:r>
      <w:r w:rsidRPr="00FE216B">
        <w:rPr>
          <w:rFonts w:ascii="Times New Roman" w:hAnsi="Times New Roman"/>
          <w:bCs/>
          <w:i w:val="0"/>
          <w:sz w:val="24"/>
          <w:szCs w:val="24"/>
          <w:lang w:val="uk-UA"/>
        </w:rPr>
        <w:t>-Ш</w:t>
      </w:r>
      <w:r w:rsidRPr="00FE216B">
        <w:rPr>
          <w:rFonts w:ascii="Times New Roman" w:hAnsi="Times New Roman"/>
          <w:bCs/>
          <w:i w:val="0"/>
          <w:sz w:val="24"/>
          <w:szCs w:val="24"/>
          <w:lang w:val="uz-Cyrl-UZ"/>
        </w:rPr>
        <w:t>а</w:t>
      </w:r>
      <w:r w:rsidRPr="00FE216B">
        <w:rPr>
          <w:rFonts w:ascii="Times New Roman" w:hAnsi="Times New Roman"/>
          <w:bCs/>
          <w:i w:val="0"/>
          <w:sz w:val="24"/>
          <w:szCs w:val="24"/>
          <w:lang w:val="uk-UA"/>
        </w:rPr>
        <w:t>н</w:t>
      </w:r>
      <w:r w:rsidRPr="00FE216B">
        <w:rPr>
          <w:rFonts w:ascii="Times New Roman" w:hAnsi="Times New Roman"/>
          <w:bCs/>
          <w:i w:val="0"/>
          <w:sz w:val="24"/>
          <w:szCs w:val="24"/>
          <w:lang w:val="uz-Cyrl-UZ"/>
        </w:rPr>
        <w:t>ь</w:t>
      </w:r>
      <w:r w:rsidRPr="00FE216B">
        <w:rPr>
          <w:rFonts w:ascii="Times New Roman" w:hAnsi="Times New Roman"/>
          <w:bCs/>
          <w:i w:val="0"/>
          <w:sz w:val="24"/>
          <w:szCs w:val="24"/>
          <w:lang w:val="uk-UA"/>
        </w:rPr>
        <w:t xml:space="preserve"> ва П</w:t>
      </w:r>
      <w:r w:rsidRPr="00FE216B">
        <w:rPr>
          <w:rFonts w:ascii="Times New Roman" w:hAnsi="Times New Roman"/>
          <w:bCs/>
          <w:i w:val="0"/>
          <w:sz w:val="24"/>
          <w:szCs w:val="24"/>
          <w:lang w:val="uz-Cyrl-UZ"/>
        </w:rPr>
        <w:t>о</w:t>
      </w:r>
      <w:r w:rsidRPr="00FE216B">
        <w:rPr>
          <w:rFonts w:ascii="Times New Roman" w:hAnsi="Times New Roman"/>
          <w:bCs/>
          <w:i w:val="0"/>
          <w:sz w:val="24"/>
          <w:szCs w:val="24"/>
          <w:lang w:val="uk-UA"/>
        </w:rPr>
        <w:t xml:space="preserve">мир-Олой тизмаларини ўз ичига олади. </w:t>
      </w:r>
      <w:r w:rsidRPr="00FE216B">
        <w:rPr>
          <w:rFonts w:ascii="Times New Roman" w:hAnsi="Times New Roman"/>
          <w:i w:val="0"/>
          <w:sz w:val="24"/>
          <w:szCs w:val="24"/>
          <w:lang w:val="uk-UA"/>
        </w:rPr>
        <w:t>Бу майдонларнинг кўп қисмини Чотқол, Қурама, Туркистон, Зарафшон ва Ҳиссор тоғ тизмалари ва тоғ олди минтақалари, улардан кейин адирлар, лёссли текисликлар, дарё воҳалари қамраб олган. Тоғли минтақаларда ўзига хос баландликларнинг мураккаб релъефи эрозия базисининг чуқурлиги, тик қияликлар, чуқур сойлар билан  характерлидир (Махсудов, 1989, Турсунов ва б., 2009).</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Ўзбекистон қуйидаги литологик</w:t>
      </w:r>
      <w:r w:rsidRPr="00FE216B">
        <w:rPr>
          <w:rFonts w:ascii="Times New Roman" w:hAnsi="Times New Roman"/>
          <w:b/>
          <w:i w:val="0"/>
          <w:sz w:val="24"/>
          <w:szCs w:val="24"/>
          <w:lang w:val="uk-UA"/>
        </w:rPr>
        <w:t>-</w:t>
      </w:r>
      <w:r w:rsidRPr="00FE216B">
        <w:rPr>
          <w:rFonts w:ascii="Times New Roman" w:hAnsi="Times New Roman"/>
          <w:i w:val="0"/>
          <w:sz w:val="24"/>
          <w:szCs w:val="24"/>
          <w:lang w:val="uk-UA"/>
        </w:rPr>
        <w:t xml:space="preserve">геоморфологик районларга ажратилади: </w:t>
      </w:r>
    </w:p>
    <w:p w:rsidR="00F124EF" w:rsidRPr="00FE216B" w:rsidRDefault="00F124EF" w:rsidP="00F124EF">
      <w:pPr>
        <w:pStyle w:val="a3"/>
        <w:numPr>
          <w:ilvl w:val="0"/>
          <w:numId w:val="8"/>
        </w:numPr>
        <w:tabs>
          <w:tab w:val="left" w:pos="1134"/>
        </w:tabs>
        <w:ind w:left="0" w:right="-1" w:firstLine="0"/>
        <w:jc w:val="both"/>
        <w:rPr>
          <w:rFonts w:ascii="Times New Roman" w:hAnsi="Times New Roman"/>
          <w:i w:val="0"/>
          <w:sz w:val="24"/>
          <w:szCs w:val="24"/>
          <w:lang w:val="uk-UA"/>
        </w:rPr>
      </w:pPr>
      <w:r w:rsidRPr="00FE216B">
        <w:rPr>
          <w:rFonts w:ascii="Times New Roman" w:hAnsi="Times New Roman"/>
          <w:i w:val="0"/>
          <w:sz w:val="24"/>
          <w:szCs w:val="24"/>
          <w:lang w:val="uk-UA"/>
        </w:rPr>
        <w:t>Баланд тоғли минтақалар (Чотқол, Қурама, Туркистон, Хиссор тоғлари).</w:t>
      </w:r>
    </w:p>
    <w:p w:rsidR="00F124EF" w:rsidRPr="00FE216B" w:rsidRDefault="00F124EF" w:rsidP="00F124EF">
      <w:pPr>
        <w:pStyle w:val="a3"/>
        <w:numPr>
          <w:ilvl w:val="0"/>
          <w:numId w:val="8"/>
        </w:numPr>
        <w:tabs>
          <w:tab w:val="left" w:pos="1134"/>
        </w:tabs>
        <w:ind w:left="0" w:right="-1" w:firstLine="0"/>
        <w:jc w:val="both"/>
        <w:rPr>
          <w:rFonts w:ascii="Times New Roman" w:hAnsi="Times New Roman"/>
          <w:i w:val="0"/>
          <w:sz w:val="24"/>
          <w:szCs w:val="24"/>
          <w:lang w:val="uk-UA"/>
        </w:rPr>
      </w:pPr>
      <w:r w:rsidRPr="00FE216B">
        <w:rPr>
          <w:rFonts w:ascii="Times New Roman" w:hAnsi="Times New Roman"/>
          <w:i w:val="0"/>
          <w:sz w:val="24"/>
          <w:szCs w:val="24"/>
          <w:lang w:val="uk-UA"/>
        </w:rPr>
        <w:t>Ўртача баландликдаги тоғ минтақалари.</w:t>
      </w:r>
    </w:p>
    <w:p w:rsidR="00F124EF" w:rsidRPr="00FE216B" w:rsidRDefault="00F124EF" w:rsidP="00F124EF">
      <w:pPr>
        <w:pStyle w:val="a3"/>
        <w:numPr>
          <w:ilvl w:val="0"/>
          <w:numId w:val="8"/>
        </w:numPr>
        <w:tabs>
          <w:tab w:val="left" w:pos="1134"/>
        </w:tabs>
        <w:ind w:left="0" w:right="-1" w:firstLine="0"/>
        <w:jc w:val="both"/>
        <w:rPr>
          <w:rFonts w:ascii="Times New Roman" w:hAnsi="Times New Roman"/>
          <w:i w:val="0"/>
          <w:sz w:val="24"/>
          <w:szCs w:val="24"/>
          <w:lang w:val="uk-UA"/>
        </w:rPr>
      </w:pPr>
      <w:r w:rsidRPr="00FE216B">
        <w:rPr>
          <w:rFonts w:ascii="Times New Roman" w:hAnsi="Times New Roman"/>
          <w:i w:val="0"/>
          <w:sz w:val="24"/>
          <w:szCs w:val="24"/>
          <w:lang w:val="uk-UA"/>
        </w:rPr>
        <w:t>Паст тоғ ва тоғ олди минтақалари, бу ерларда асосан тўртламчи давр ётқизиқлари, қиялик ёнбағирларда чағиртошли майда заррачали пролювиал-делювиалли ётқизиқлар билан қопланган.</w:t>
      </w:r>
    </w:p>
    <w:p w:rsidR="00F124EF" w:rsidRPr="00FE216B" w:rsidRDefault="00F124EF" w:rsidP="00F124EF">
      <w:pPr>
        <w:pStyle w:val="a3"/>
        <w:numPr>
          <w:ilvl w:val="0"/>
          <w:numId w:val="8"/>
        </w:numPr>
        <w:tabs>
          <w:tab w:val="left" w:pos="1134"/>
        </w:tabs>
        <w:ind w:left="0" w:right="-1" w:firstLine="0"/>
        <w:jc w:val="both"/>
        <w:rPr>
          <w:rFonts w:ascii="Times New Roman" w:hAnsi="Times New Roman"/>
          <w:i w:val="0"/>
          <w:sz w:val="24"/>
          <w:szCs w:val="24"/>
          <w:lang w:val="uk-UA"/>
        </w:rPr>
      </w:pPr>
      <w:r w:rsidRPr="00FE216B">
        <w:rPr>
          <w:rFonts w:ascii="Times New Roman" w:hAnsi="Times New Roman"/>
          <w:i w:val="0"/>
          <w:sz w:val="24"/>
          <w:szCs w:val="24"/>
          <w:lang w:val="uk-UA"/>
        </w:rPr>
        <w:t>Ўр-қирли тоғ олди минтақаси, релъефи баланд-паст ёнбағирли қияликлардан иборат. Тупроқ пайдо қилувчи она жинслар асосан лёсс ва лёссимон ётқизиқлар ҳамда скелетли майда заррачали пролювийдан иборат.</w:t>
      </w:r>
    </w:p>
    <w:p w:rsidR="00F124EF" w:rsidRPr="00FE216B" w:rsidRDefault="00F124EF" w:rsidP="00F124EF">
      <w:pPr>
        <w:pStyle w:val="a3"/>
        <w:numPr>
          <w:ilvl w:val="0"/>
          <w:numId w:val="8"/>
        </w:numPr>
        <w:tabs>
          <w:tab w:val="left" w:pos="1134"/>
        </w:tabs>
        <w:ind w:left="0" w:right="-1" w:firstLine="0"/>
        <w:jc w:val="both"/>
        <w:rPr>
          <w:rFonts w:ascii="Times New Roman" w:hAnsi="Times New Roman"/>
          <w:i w:val="0"/>
          <w:sz w:val="24"/>
          <w:szCs w:val="24"/>
          <w:lang w:val="uk-UA"/>
        </w:rPr>
      </w:pPr>
      <w:r w:rsidRPr="00FE216B">
        <w:rPr>
          <w:rFonts w:ascii="Times New Roman" w:hAnsi="Times New Roman"/>
          <w:i w:val="0"/>
          <w:sz w:val="24"/>
          <w:szCs w:val="24"/>
          <w:lang w:val="uk-UA"/>
        </w:rPr>
        <w:t>Тоғ олди пасттекисликлари, дарёларнинг юқори террасалари, релъефи баланд-паст қияликлардан иборат бўлиб, лёссимон ва скелетли-майда заррачали пролювий билан қопланган.</w:t>
      </w:r>
    </w:p>
    <w:p w:rsidR="00F124EF" w:rsidRPr="00FE216B" w:rsidRDefault="00F124EF" w:rsidP="00F124EF">
      <w:pPr>
        <w:pStyle w:val="a3"/>
        <w:numPr>
          <w:ilvl w:val="0"/>
          <w:numId w:val="8"/>
        </w:numPr>
        <w:tabs>
          <w:tab w:val="left" w:pos="1134"/>
        </w:tabs>
        <w:ind w:left="0" w:right="-1" w:firstLine="0"/>
        <w:jc w:val="both"/>
        <w:rPr>
          <w:rFonts w:ascii="Times New Roman" w:hAnsi="Times New Roman"/>
          <w:i w:val="0"/>
          <w:sz w:val="24"/>
          <w:szCs w:val="24"/>
          <w:lang w:val="uk-UA"/>
        </w:rPr>
      </w:pPr>
      <w:r w:rsidRPr="00FE216B">
        <w:rPr>
          <w:rFonts w:ascii="Times New Roman" w:hAnsi="Times New Roman"/>
          <w:i w:val="0"/>
          <w:sz w:val="24"/>
          <w:szCs w:val="24"/>
          <w:lang w:val="uk-UA"/>
        </w:rPr>
        <w:t>Тоғ этаги текисликлари, дарёларнинг юқори террасалари баланд-паст релъефли бўлиб, лёссимон ётқизиқлар билан қопланган, қолган ҳудудлар текис релъефли бўлиб ҳар хил ёшдаги геологик тоғ жинсларидан ташкил топган. Буларнинг ичида қадимий учламчи давр “неоген” ётқизиқлари билан қопланган жинслар учрайди.</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Ушбу районлар ерларининг геологик-геоморфологик тузилиши жиҳатидан релъефи мураккаб тўлқинсимон баланд-паст ёнбағирлардан иборат бўлиб, эрозия жараёнлари ривожига ёрдамлашади, чунки лёсс ва лёссимон ётқизиқлар эрозияга осон берилади, емирилиб жарликлар ҳосил қилади. Қумоқли, қадимий учламчи давр ётқизиқлари емирилишга анча чидамли, қумоқли енгил қумоқли эол ётқизиқли шамол эрозиясига осон учрайди. Ўзбекистоннинг Фарғона водийсида ривожланган адирли майдонлардаги тупроқларнинг, айниқса 30-</w:t>
      </w:r>
      <w:smartTag w:uri="urn:schemas-microsoft-com:office:smarttags" w:element="metricconverter">
        <w:smartTagPr>
          <w:attr w:name="ProductID" w:val="50 см"/>
        </w:smartTagPr>
        <w:r w:rsidRPr="00FE216B">
          <w:rPr>
            <w:rFonts w:ascii="Times New Roman" w:hAnsi="Times New Roman"/>
            <w:i w:val="0"/>
            <w:sz w:val="24"/>
            <w:szCs w:val="24"/>
            <w:lang w:val="uk-UA"/>
          </w:rPr>
          <w:t>50 см</w:t>
        </w:r>
      </w:smartTag>
      <w:r w:rsidRPr="00FE216B">
        <w:rPr>
          <w:rFonts w:ascii="Times New Roman" w:hAnsi="Times New Roman"/>
          <w:i w:val="0"/>
          <w:sz w:val="24"/>
          <w:szCs w:val="24"/>
          <w:lang w:val="uk-UA"/>
        </w:rPr>
        <w:t xml:space="preserve"> чуқурликларда жойлашган ва усти ғовак ётқизиқлар қоплаган зич тоғ жинслари (гранит, сланец ва қумтошлар) сув эрозияси жиҳатидан жуда хавфли. Ҳозирда бу ерларда нотўғри суғориб деҳқончилик қилиш оқибатида кўпгина майдонлар ташландиқ ерларга, жарликларга айланиб, қишлоқ хўжалик айланмасидан чиқиб кетмоқда.</w:t>
      </w:r>
    </w:p>
    <w:p w:rsidR="00F124EF" w:rsidRPr="00FE216B" w:rsidRDefault="00F124EF" w:rsidP="00F124EF">
      <w:pPr>
        <w:pStyle w:val="a3"/>
        <w:ind w:right="-1"/>
        <w:jc w:val="both"/>
        <w:rPr>
          <w:rFonts w:ascii="Times New Roman" w:hAnsi="Times New Roman"/>
          <w:i w:val="0"/>
          <w:color w:val="FF0000"/>
          <w:sz w:val="24"/>
          <w:szCs w:val="24"/>
          <w:lang w:val="uk-UA"/>
        </w:rPr>
      </w:pPr>
      <w:r w:rsidRPr="00FE216B">
        <w:rPr>
          <w:rFonts w:ascii="Times New Roman" w:hAnsi="Times New Roman"/>
          <w:i w:val="0"/>
          <w:sz w:val="24"/>
          <w:szCs w:val="24"/>
          <w:lang w:val="uk-UA"/>
        </w:rPr>
        <w:t>Шундай қилиб, геологик-геоморфологик жиҳатдан қайд этилган минтақаларнинг кўпчилиги бўлиниб–бўлиниб кетган тоғли ва тўлқинсимон паст-баландликлардан иборат мураккаб релъефга эга. Бу релъефларда ривожланган тупроқнинг ва тупроқости қатламларининг эрозияга учраши осон кечади. Айниқса дарёларнинг юқори террасаларига туташган тоғ олди ва тўлқинсимон паст-баланд релъефли тоғ этагидаги адирлар катта қизиқиш уйғотади. Булардан ташқари республикамиз ҳудудида лойли, қумоқ лесслар ва скелетли-майда заррали ётқизиқларда ривожланган бўз тупроқлар мавжуд. Бу ерлар асосан суғориладиган ва лалмикор деҳқончилик минтақалари бўлиб, пахта, донли – бошоқли ва бошқа қишлоқ хўжалик экинлари ўстирилади. Бундан ташқари бу минтақаларда боғдорчилик ва узумчилик ҳам ривожланган (Махсудов, 2003).</w:t>
      </w:r>
    </w:p>
    <w:p w:rsidR="00F124EF" w:rsidRPr="00FE216B" w:rsidRDefault="00F124EF" w:rsidP="00F124EF">
      <w:pPr>
        <w:pStyle w:val="a3"/>
        <w:ind w:right="-1"/>
        <w:jc w:val="both"/>
        <w:rPr>
          <w:rFonts w:ascii="Times New Roman" w:hAnsi="Times New Roman"/>
          <w:b/>
          <w:bCs/>
          <w:i w:val="0"/>
          <w:sz w:val="24"/>
          <w:szCs w:val="24"/>
          <w:lang w:val="uz-Cyrl-UZ"/>
        </w:rPr>
      </w:pPr>
      <w:r w:rsidRPr="00FE216B">
        <w:rPr>
          <w:rFonts w:ascii="Times New Roman" w:hAnsi="Times New Roman"/>
          <w:sz w:val="24"/>
          <w:szCs w:val="24"/>
          <w:lang w:val="uk-UA"/>
        </w:rPr>
        <w:t>Эрозия</w:t>
      </w:r>
      <w:r w:rsidRPr="00FE216B">
        <w:rPr>
          <w:rFonts w:ascii="Times New Roman" w:hAnsi="Times New Roman"/>
          <w:sz w:val="24"/>
          <w:szCs w:val="24"/>
          <w:lang w:val="uz-Cyrl-UZ"/>
        </w:rPr>
        <w:t xml:space="preserve"> жараёнининг ривожланишида ў</w:t>
      </w:r>
      <w:r w:rsidRPr="00FE216B">
        <w:rPr>
          <w:rFonts w:ascii="Times New Roman" w:hAnsi="Times New Roman"/>
          <w:sz w:val="24"/>
          <w:szCs w:val="24"/>
          <w:lang w:val="uk-UA"/>
        </w:rPr>
        <w:t>симлик</w:t>
      </w:r>
      <w:r w:rsidRPr="00FE216B">
        <w:rPr>
          <w:rFonts w:ascii="Times New Roman" w:hAnsi="Times New Roman"/>
          <w:sz w:val="24"/>
          <w:szCs w:val="24"/>
          <w:lang w:val="uz-Cyrl-UZ"/>
        </w:rPr>
        <w:t xml:space="preserve"> қопламининг роли.</w:t>
      </w:r>
      <w:r w:rsidRPr="00FE216B">
        <w:rPr>
          <w:rFonts w:ascii="Times New Roman" w:hAnsi="Times New Roman"/>
          <w:i w:val="0"/>
          <w:sz w:val="24"/>
          <w:szCs w:val="24"/>
          <w:lang w:val="uz-Cyrl-UZ"/>
        </w:rPr>
        <w:t xml:space="preserve"> Маълумки, тупроқ пайдо бўлишида, шунингдек, озиқа-кул элементларининг биологик айланишида, тупроқни органик моддалар билан таъминланишида ўсимликлар асосий ва йўналтирувчи омил ҳисобланади. </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bCs/>
          <w:i w:val="0"/>
          <w:sz w:val="24"/>
          <w:szCs w:val="24"/>
          <w:lang w:val="uk-UA"/>
        </w:rPr>
        <w:t>Айниқса тупроқ пайдо бўлишида олий ўсимликларнинг роли катталиги, яъни тупроқнинг ривожланиши ўсимликлар формацияси билан бевосита боғлиқлигини кўрсатади. Бу борада академик В.Р.Вильямс таълимотига мурожаат қилсак, ўсимликлар, жониворлар дунёсининг тупроққа таъсирини асосан тўртта ўсимликлар формациясига бўлганинианиқлаймиз</w:t>
      </w:r>
      <w:r w:rsidRPr="00FE216B">
        <w:rPr>
          <w:rFonts w:ascii="Times New Roman" w:hAnsi="Times New Roman"/>
          <w:i w:val="0"/>
          <w:sz w:val="24"/>
          <w:szCs w:val="24"/>
          <w:lang w:val="uk-UA"/>
        </w:rPr>
        <w:t>:</w:t>
      </w:r>
    </w:p>
    <w:p w:rsidR="00F124EF" w:rsidRPr="00FE216B" w:rsidRDefault="00F124EF" w:rsidP="00F124EF">
      <w:pPr>
        <w:pStyle w:val="a3"/>
        <w:ind w:right="-1"/>
        <w:jc w:val="both"/>
        <w:rPr>
          <w:rFonts w:ascii="Times New Roman" w:hAnsi="Times New Roman"/>
          <w:bCs/>
          <w:i w:val="0"/>
          <w:sz w:val="24"/>
          <w:szCs w:val="24"/>
          <w:lang w:val="uk-UA"/>
        </w:rPr>
      </w:pPr>
      <w:r w:rsidRPr="00FE216B">
        <w:rPr>
          <w:rFonts w:ascii="Times New Roman" w:hAnsi="Times New Roman"/>
          <w:bCs/>
          <w:i w:val="0"/>
          <w:sz w:val="24"/>
          <w:szCs w:val="24"/>
          <w:lang w:val="uk-UA"/>
        </w:rPr>
        <w:lastRenderedPageBreak/>
        <w:t>1. Ўрмон-дарахт формацияси. Бу формацияда асосий органик модда яратувчи дарахт ўсимликлари бўлиб, уларнинг чириган илдизлари ва қолдиқларини замбуруғлар ва актиномицетлар парчалайди.</w:t>
      </w:r>
    </w:p>
    <w:p w:rsidR="00F124EF" w:rsidRPr="00FE216B" w:rsidRDefault="00F124EF" w:rsidP="00F124EF">
      <w:pPr>
        <w:pStyle w:val="a3"/>
        <w:ind w:right="-1"/>
        <w:jc w:val="both"/>
        <w:rPr>
          <w:rFonts w:ascii="Times New Roman" w:hAnsi="Times New Roman"/>
          <w:bCs/>
          <w:i w:val="0"/>
          <w:sz w:val="24"/>
          <w:szCs w:val="24"/>
          <w:lang w:val="uk-UA"/>
        </w:rPr>
      </w:pPr>
      <w:r w:rsidRPr="00FE216B">
        <w:rPr>
          <w:rFonts w:ascii="Times New Roman" w:hAnsi="Times New Roman"/>
          <w:bCs/>
          <w:i w:val="0"/>
          <w:sz w:val="24"/>
          <w:szCs w:val="24"/>
          <w:lang w:val="uk-UA"/>
        </w:rPr>
        <w:t>2. Пичан ўт ўсимликлари формацияси. Бу формацияда асосий органик модда яратувчи пичан ўтлари бўлиб, уларнинг қолдиқларини анаэроб бактериялар ва қисман аэроб бактериялар парчалайди.</w:t>
      </w:r>
    </w:p>
    <w:p w:rsidR="00F124EF" w:rsidRPr="00FE216B" w:rsidRDefault="00F124EF" w:rsidP="00F124EF">
      <w:pPr>
        <w:pStyle w:val="a3"/>
        <w:ind w:right="-1"/>
        <w:jc w:val="both"/>
        <w:rPr>
          <w:rFonts w:ascii="Times New Roman" w:hAnsi="Times New Roman"/>
          <w:bCs/>
          <w:i w:val="0"/>
          <w:sz w:val="24"/>
          <w:szCs w:val="24"/>
          <w:lang w:val="uk-UA"/>
        </w:rPr>
      </w:pPr>
      <w:r w:rsidRPr="00FE216B">
        <w:rPr>
          <w:rFonts w:ascii="Times New Roman" w:hAnsi="Times New Roman"/>
          <w:bCs/>
          <w:i w:val="0"/>
          <w:sz w:val="24"/>
          <w:szCs w:val="24"/>
          <w:lang w:val="uk-UA"/>
        </w:rPr>
        <w:t>3. Дашт ўтлари формацияси. Бу формацияда асосий органик модда яратувчи дашт ўтлари бўлиб, унинг қолдиқларини аэроб бактериялар ва қисман анаэроб бактериялар парчалайди.</w:t>
      </w:r>
    </w:p>
    <w:p w:rsidR="00F124EF" w:rsidRPr="00FE216B" w:rsidRDefault="00F124EF" w:rsidP="00F124EF">
      <w:pPr>
        <w:pStyle w:val="a3"/>
        <w:ind w:right="-1"/>
        <w:jc w:val="both"/>
        <w:rPr>
          <w:rFonts w:ascii="Times New Roman" w:hAnsi="Times New Roman"/>
          <w:bCs/>
          <w:i w:val="0"/>
          <w:sz w:val="24"/>
          <w:szCs w:val="24"/>
        </w:rPr>
      </w:pPr>
      <w:r w:rsidRPr="00FE216B">
        <w:rPr>
          <w:rFonts w:ascii="Times New Roman" w:hAnsi="Times New Roman"/>
          <w:bCs/>
          <w:i w:val="0"/>
          <w:sz w:val="24"/>
          <w:szCs w:val="24"/>
        </w:rPr>
        <w:t>4. Чўл шўра ўтлари ва бута ўсимликлари формацияси. Бу формацияда асосий органик модда яратувчи чўл бута ўсимликлари бўлиб, унинг қолдиқларини актиномицетлар, аэроб бактериялар ва замбуруғлар парчалайди.</w:t>
      </w:r>
    </w:p>
    <w:p w:rsidR="00F124EF" w:rsidRPr="00FE216B" w:rsidRDefault="00F124EF" w:rsidP="00F124EF">
      <w:pPr>
        <w:pStyle w:val="a3"/>
        <w:ind w:right="-1"/>
        <w:jc w:val="both"/>
        <w:rPr>
          <w:rFonts w:ascii="Times New Roman" w:hAnsi="Times New Roman"/>
          <w:bCs/>
          <w:i w:val="0"/>
          <w:sz w:val="24"/>
          <w:szCs w:val="24"/>
        </w:rPr>
      </w:pPr>
      <w:r w:rsidRPr="00FE216B">
        <w:rPr>
          <w:rFonts w:ascii="Times New Roman" w:hAnsi="Times New Roman"/>
          <w:bCs/>
          <w:i w:val="0"/>
          <w:sz w:val="24"/>
          <w:szCs w:val="24"/>
        </w:rPr>
        <w:t>Ўзбекистон тупроқларида академик В.Р.Вильямс кўрсатган мана шу тўрт ўсимликлар формациясининг ҳаммаси учрайди ва буларнинг таъсирида турли хил тупроқ типлари ва типчалари ҳосил бўлади.</w:t>
      </w:r>
    </w:p>
    <w:p w:rsidR="00F124EF" w:rsidRPr="00FE216B" w:rsidRDefault="00F124EF" w:rsidP="00F124EF">
      <w:pPr>
        <w:pStyle w:val="a3"/>
        <w:ind w:right="-1"/>
        <w:jc w:val="both"/>
        <w:rPr>
          <w:rFonts w:ascii="Times New Roman" w:hAnsi="Times New Roman"/>
          <w:bCs/>
          <w:i w:val="0"/>
          <w:sz w:val="24"/>
          <w:szCs w:val="24"/>
        </w:rPr>
      </w:pPr>
      <w:r w:rsidRPr="00FE216B">
        <w:rPr>
          <w:rFonts w:ascii="Times New Roman" w:hAnsi="Times New Roman"/>
          <w:bCs/>
          <w:i w:val="0"/>
          <w:sz w:val="24"/>
          <w:szCs w:val="24"/>
        </w:rPr>
        <w:t>Ўсимликларнинг ҳамма хиллари эрозияга қарши тура оладиган энг кучли омил ҳисобланади. Ўсимликларнинг таъсир кўрсатиш даражаси уларнинг хилларига ва ўсимликларнинг ўсиш шароитига боғлиқ: яъни ўсимлик қанча яхши ривожланса ва тупроқнинг қоплама даражаси юқори бўлса, шунчалик ўсимликларнинг тупроқни эрозиядан химоялаш ва сувларни тақсимлаш роли ошади, чунки кучли ёмғир томчилари ўсимлик устига тушади ва сўнгра ерга тушади тупроқ қаърига сингиб, тупроқ доначаларини емирилишдан сақлайди. Бунда бирмунча миқдордаги ёғин ўсимликларнинг ер устидаги қисмида сақланади, натижада тупроқ юзасида оқим пайдо бўлмайди. Олимларнинг кузатишларига қараганда, ҳаводан ёққан ёғин-сочинларни маданийлашган ўсимликлар 11 фоизгача, дарахтли ўсимликлар 30 фоизгача ушлаб қолиши аниқланган.</w:t>
      </w:r>
    </w:p>
    <w:p w:rsidR="00F124EF" w:rsidRPr="00FE216B" w:rsidRDefault="00F124EF" w:rsidP="00F124EF">
      <w:pPr>
        <w:pStyle w:val="a3"/>
        <w:ind w:right="-1"/>
        <w:jc w:val="both"/>
        <w:rPr>
          <w:rFonts w:ascii="Times New Roman" w:hAnsi="Times New Roman"/>
          <w:bCs/>
          <w:i w:val="0"/>
          <w:sz w:val="24"/>
          <w:szCs w:val="24"/>
        </w:rPr>
      </w:pPr>
      <w:r w:rsidRPr="00FE216B">
        <w:rPr>
          <w:rFonts w:ascii="Times New Roman" w:hAnsi="Times New Roman"/>
          <w:bCs/>
          <w:i w:val="0"/>
          <w:sz w:val="24"/>
          <w:szCs w:val="24"/>
        </w:rPr>
        <w:t>Ўсимликлар ўз илдизлари билан тупроқ заррачаларини мустаҳкамлаб ва ёғин сувларини оқиб кетмасдан тупроқ қарига сингишига шароит яратади.</w:t>
      </w:r>
    </w:p>
    <w:p w:rsidR="00F124EF" w:rsidRPr="00FE216B" w:rsidRDefault="00F124EF" w:rsidP="00F124EF">
      <w:pPr>
        <w:pStyle w:val="a3"/>
        <w:ind w:right="-1"/>
        <w:jc w:val="both"/>
        <w:rPr>
          <w:rFonts w:ascii="Times New Roman" w:hAnsi="Times New Roman"/>
          <w:bCs/>
          <w:i w:val="0"/>
          <w:sz w:val="24"/>
          <w:szCs w:val="24"/>
        </w:rPr>
      </w:pPr>
      <w:r w:rsidRPr="00FE216B">
        <w:rPr>
          <w:rFonts w:ascii="Times New Roman" w:hAnsi="Times New Roman"/>
          <w:bCs/>
          <w:i w:val="0"/>
          <w:sz w:val="24"/>
          <w:szCs w:val="24"/>
        </w:rPr>
        <w:t>Шунингдек, ўсимликларнинг эрозия жараёнларига қарши тура олиш қобилияти улар илдизларининг тармоқ ёйиб ривожланганлигига, қалинлигига ва ўсишига боғлиқ. Ўсимлик илдизларининг чириши натижасида уларнинг йўллари очилиб, тупроқда ғоваклик кучаяди ва шу сабабли тупроқнинг сув ўтказувчанлиги ошади, ўсимлик илдизларининг қолдиқлари таъсирида тупроқ органик моддаларга бойийди, тупроқ тузилмаси донадорлиги яхшиланади, унумдорлик ошади. Маълумки, ер усти ўсимликлар билан яхши қопланса, намликни парланишдан ва тупроқни қурғоқчиликдан сақлайди.</w:t>
      </w:r>
    </w:p>
    <w:p w:rsidR="00F124EF" w:rsidRPr="00FE216B" w:rsidRDefault="00F124EF" w:rsidP="00F124EF">
      <w:pPr>
        <w:pStyle w:val="a3"/>
        <w:ind w:right="-1"/>
        <w:jc w:val="both"/>
        <w:rPr>
          <w:rFonts w:ascii="Times New Roman" w:hAnsi="Times New Roman"/>
          <w:bCs/>
          <w:i w:val="0"/>
          <w:sz w:val="24"/>
          <w:szCs w:val="24"/>
        </w:rPr>
      </w:pPr>
      <w:r w:rsidRPr="00FE216B">
        <w:rPr>
          <w:rFonts w:ascii="Times New Roman" w:hAnsi="Times New Roman"/>
          <w:bCs/>
          <w:i w:val="0"/>
          <w:sz w:val="24"/>
          <w:szCs w:val="24"/>
        </w:rPr>
        <w:t>Тупроқни шамол эрозиясидан сақлашда ўсимликлар қоплами ниҳоятда катта аҳамиятга эга. Тупроқ юзасида ўсимликлар қанча яхши ривожланса, ер юзасидаги шамол тезлигини камайтиради, тупроқ заррачаларини ушлаб қолиб, шамолни кучли йўли пасаяди. Натижада шамол эрозиясининг ривожланиши йўли тўсилади, тупроқ унумдорлиги сақланади.</w:t>
      </w:r>
    </w:p>
    <w:p w:rsidR="00F124EF" w:rsidRPr="00FE216B" w:rsidRDefault="00F124EF" w:rsidP="00F124EF">
      <w:pPr>
        <w:pStyle w:val="a3"/>
        <w:ind w:right="-1"/>
        <w:jc w:val="both"/>
        <w:rPr>
          <w:rFonts w:ascii="Times New Roman" w:hAnsi="Times New Roman"/>
          <w:bCs/>
          <w:i w:val="0"/>
          <w:sz w:val="24"/>
          <w:szCs w:val="24"/>
        </w:rPr>
      </w:pPr>
      <w:r w:rsidRPr="00FE216B">
        <w:rPr>
          <w:rFonts w:ascii="Times New Roman" w:hAnsi="Times New Roman"/>
          <w:bCs/>
          <w:i w:val="0"/>
          <w:sz w:val="24"/>
          <w:szCs w:val="24"/>
        </w:rPr>
        <w:t>Ҳар хил ўсимликлар қоплами эрозиядан сақлаш хусусияти бўйича қуйидагича жойлашади:</w:t>
      </w:r>
    </w:p>
    <w:p w:rsidR="00F124EF" w:rsidRPr="00FE216B" w:rsidRDefault="00F124EF" w:rsidP="00F124EF">
      <w:pPr>
        <w:pStyle w:val="a3"/>
        <w:numPr>
          <w:ilvl w:val="0"/>
          <w:numId w:val="8"/>
        </w:numPr>
        <w:tabs>
          <w:tab w:val="left" w:pos="1134"/>
        </w:tabs>
        <w:ind w:left="0" w:right="-1" w:firstLine="0"/>
        <w:jc w:val="both"/>
        <w:rPr>
          <w:rFonts w:ascii="Times New Roman" w:hAnsi="Times New Roman"/>
          <w:bCs/>
          <w:i w:val="0"/>
          <w:sz w:val="24"/>
          <w:szCs w:val="24"/>
        </w:rPr>
      </w:pPr>
      <w:r w:rsidRPr="00FE216B">
        <w:rPr>
          <w:rFonts w:ascii="Times New Roman" w:hAnsi="Times New Roman"/>
          <w:bCs/>
          <w:i w:val="0"/>
          <w:sz w:val="24"/>
          <w:szCs w:val="24"/>
        </w:rPr>
        <w:t>Ўрмон-дарахт ўсимликлари</w:t>
      </w:r>
    </w:p>
    <w:p w:rsidR="00F124EF" w:rsidRPr="00FE216B" w:rsidRDefault="00F124EF" w:rsidP="00F124EF">
      <w:pPr>
        <w:pStyle w:val="a3"/>
        <w:numPr>
          <w:ilvl w:val="0"/>
          <w:numId w:val="8"/>
        </w:numPr>
        <w:tabs>
          <w:tab w:val="left" w:pos="1134"/>
        </w:tabs>
        <w:ind w:left="0" w:right="-1" w:firstLine="0"/>
        <w:jc w:val="both"/>
        <w:rPr>
          <w:rFonts w:ascii="Times New Roman" w:hAnsi="Times New Roman"/>
          <w:bCs/>
          <w:i w:val="0"/>
          <w:sz w:val="24"/>
          <w:szCs w:val="24"/>
        </w:rPr>
      </w:pPr>
      <w:r w:rsidRPr="00FE216B">
        <w:rPr>
          <w:rFonts w:ascii="Times New Roman" w:hAnsi="Times New Roman"/>
          <w:bCs/>
          <w:i w:val="0"/>
          <w:sz w:val="24"/>
          <w:szCs w:val="24"/>
        </w:rPr>
        <w:t>Пичан ўт ўсимликлари</w:t>
      </w:r>
    </w:p>
    <w:p w:rsidR="00F124EF" w:rsidRPr="00FE216B" w:rsidRDefault="00F124EF" w:rsidP="00F124EF">
      <w:pPr>
        <w:pStyle w:val="a3"/>
        <w:numPr>
          <w:ilvl w:val="0"/>
          <w:numId w:val="8"/>
        </w:numPr>
        <w:tabs>
          <w:tab w:val="left" w:pos="1134"/>
        </w:tabs>
        <w:ind w:left="0" w:right="-1" w:firstLine="0"/>
        <w:jc w:val="both"/>
        <w:rPr>
          <w:rFonts w:ascii="Times New Roman" w:hAnsi="Times New Roman"/>
          <w:bCs/>
          <w:i w:val="0"/>
          <w:sz w:val="24"/>
          <w:szCs w:val="24"/>
        </w:rPr>
      </w:pPr>
      <w:r w:rsidRPr="00FE216B">
        <w:rPr>
          <w:rFonts w:ascii="Times New Roman" w:hAnsi="Times New Roman"/>
          <w:bCs/>
          <w:i w:val="0"/>
          <w:sz w:val="24"/>
          <w:szCs w:val="24"/>
        </w:rPr>
        <w:t>Мевали кўчатзорлар (уларнинг қатор оралари ўсимлик қопламида бўлса)</w:t>
      </w:r>
    </w:p>
    <w:p w:rsidR="00F124EF" w:rsidRPr="00FE216B" w:rsidRDefault="00F124EF" w:rsidP="00F124EF">
      <w:pPr>
        <w:pStyle w:val="a3"/>
        <w:numPr>
          <w:ilvl w:val="0"/>
          <w:numId w:val="8"/>
        </w:numPr>
        <w:tabs>
          <w:tab w:val="left" w:pos="1134"/>
        </w:tabs>
        <w:ind w:left="0" w:right="-1" w:firstLine="0"/>
        <w:jc w:val="both"/>
        <w:rPr>
          <w:rFonts w:ascii="Times New Roman" w:hAnsi="Times New Roman"/>
          <w:bCs/>
          <w:i w:val="0"/>
          <w:sz w:val="24"/>
          <w:szCs w:val="24"/>
        </w:rPr>
      </w:pPr>
      <w:r w:rsidRPr="00FE216B">
        <w:rPr>
          <w:rFonts w:ascii="Times New Roman" w:hAnsi="Times New Roman"/>
          <w:bCs/>
          <w:i w:val="0"/>
          <w:sz w:val="24"/>
          <w:szCs w:val="24"/>
        </w:rPr>
        <w:t>Қишлоқ хўжалик экинлари: а) бошоқли, дуккакли ўсимликлар аралашмаси; б) бошоқли дон экинлари; в) дуккакли экинлар; г) чопиқли экинлар. Олимларнинг кузатишларича энг кучли дефляция ва сув эрозияси ўсимликсиз қиялик ерларда ва ёзда ҳайдалган анғизларда бўлади.</w:t>
      </w:r>
    </w:p>
    <w:p w:rsidR="00F124EF" w:rsidRPr="00FE216B" w:rsidRDefault="00F124EF" w:rsidP="00F124EF">
      <w:pPr>
        <w:pStyle w:val="a3"/>
        <w:ind w:right="-1"/>
        <w:jc w:val="both"/>
        <w:rPr>
          <w:rFonts w:ascii="Times New Roman" w:hAnsi="Times New Roman"/>
          <w:bCs/>
          <w:i w:val="0"/>
          <w:sz w:val="24"/>
          <w:szCs w:val="24"/>
        </w:rPr>
      </w:pPr>
      <w:r w:rsidRPr="00FE216B">
        <w:rPr>
          <w:rFonts w:ascii="Times New Roman" w:hAnsi="Times New Roman"/>
          <w:bCs/>
          <w:i w:val="0"/>
          <w:sz w:val="24"/>
          <w:szCs w:val="24"/>
        </w:rPr>
        <w:t xml:space="preserve">Олимларнинг таъкидлашича, кўп йиллик ўтлар, дукакли ўсимликлар тупроқни эрозиядан энг яхши химоя қилади, иккинчи ўринда ёппасига экиладиган бир йиллик кузги экинлар, учинчи ўринда баҳорги бошоқли экинлар тупроқни анча бўш ҳимоялайди, чопиқ қилинадиганлари – тупроқни эрозиядан энг ёмон ҳимоялайди. Ўсимликларнинг тупроқни </w:t>
      </w:r>
      <w:r w:rsidRPr="00FE216B">
        <w:rPr>
          <w:rFonts w:ascii="Times New Roman" w:hAnsi="Times New Roman"/>
          <w:bCs/>
          <w:i w:val="0"/>
          <w:sz w:val="24"/>
          <w:szCs w:val="24"/>
        </w:rPr>
        <w:lastRenderedPageBreak/>
        <w:t>ҳимоялашдаги роли ривожланишнинг турли босқичларида турлича бўлади. Бу ўсимликларнинг ер устки массаси ва илдиз тизимининг ҳолатига боғлиқ бўлади. Муайян даврда барг юзасининг проектив қоплами қанчалик тўлиқ бўлса, ўсимликларнинг яшил массаси қанчалик кўп бўлса, улар тупроқни эрозиядан шунчалик яхши ҳимоя қилади.</w:t>
      </w:r>
    </w:p>
    <w:p w:rsidR="00F124EF" w:rsidRPr="00FE216B" w:rsidRDefault="00F124EF" w:rsidP="00F124EF">
      <w:pPr>
        <w:pStyle w:val="a3"/>
        <w:ind w:right="-1"/>
        <w:jc w:val="both"/>
        <w:rPr>
          <w:rFonts w:ascii="Times New Roman" w:hAnsi="Times New Roman"/>
          <w:bCs/>
          <w:i w:val="0"/>
          <w:sz w:val="24"/>
          <w:szCs w:val="24"/>
        </w:rPr>
      </w:pPr>
      <w:r w:rsidRPr="00FE216B">
        <w:rPr>
          <w:rFonts w:ascii="Times New Roman" w:hAnsi="Times New Roman"/>
          <w:bCs/>
          <w:i w:val="0"/>
          <w:sz w:val="24"/>
          <w:szCs w:val="24"/>
        </w:rPr>
        <w:t>Шу боисдан экинларни парваришлаш агротехникаси: экишнинг мақбул меъёрларини қўллаш, қаторлар ораси кенглиги, экишнинг тўғри йўналиши, ўғитлар солиш ва ўсимликларнинг ривожланишига кўмаклашадиган бошқа усуллар катта аҳамиятга эга.</w:t>
      </w:r>
    </w:p>
    <w:p w:rsidR="00F124EF" w:rsidRPr="00FE216B" w:rsidRDefault="00F124EF" w:rsidP="00F124EF">
      <w:pPr>
        <w:pStyle w:val="a3"/>
        <w:ind w:right="-1"/>
        <w:jc w:val="both"/>
        <w:rPr>
          <w:rFonts w:ascii="Times New Roman" w:hAnsi="Times New Roman"/>
          <w:bCs/>
          <w:i w:val="0"/>
          <w:sz w:val="24"/>
          <w:szCs w:val="24"/>
        </w:rPr>
      </w:pPr>
      <w:r w:rsidRPr="00FE216B">
        <w:rPr>
          <w:rFonts w:ascii="Times New Roman" w:hAnsi="Times New Roman"/>
          <w:bCs/>
          <w:i w:val="0"/>
          <w:sz w:val="24"/>
          <w:szCs w:val="24"/>
        </w:rPr>
        <w:t>Республикамизнинг кўпгина чўл ва текислик-тоғ этаклари, адирли ва тоғ минтақаларидан иборат мўътадил иқлим поясида жойлашган. Минтақалар доирасида иқлим ва тупроқ шароитларидаги катта фарқ ўсимликлар қопламининг хусусияти ва ерларнинг ўзлаштирилиши даражаси билан боғлиқ.</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bCs/>
          <w:i w:val="0"/>
          <w:sz w:val="24"/>
          <w:szCs w:val="24"/>
        </w:rPr>
        <w:t xml:space="preserve">Эрозияга мойил ерларга баҳорикор донли ва чопиқталаб экинлар экилганда тупроқ агрегатлари парчаланади, тупроқ ҳайдалма ости эса зичлашади. Натижада уларнинг сув ўтказувчанлиги ёмонлашади. Бу юза оқимнинг кўпайишига ва ювилишининг кескин ошиб кетишига сабаб бўлади. Бу экинлар ўстирилганда тупроқ ўсимлик қопламисиз юмшоқ ғовак ҳолатда бўладиган пайт баҳорги кучли жала ёмғирлар даврига тўғри келади. Шу сабабли проектив қоплам ўсимликларнинг тупроқни ҳимоялаш хоссаларини белгиловчи асосий кўрсатгич ҳисобланади. Кўп йиллик ўтлар ва кузги экинлар тупроқни жуда яхши ҳимоя қилади. </w:t>
      </w:r>
      <w:r w:rsidRPr="00FE216B">
        <w:rPr>
          <w:rFonts w:ascii="Times New Roman" w:hAnsi="Times New Roman"/>
          <w:i w:val="0"/>
          <w:sz w:val="24"/>
          <w:szCs w:val="24"/>
        </w:rPr>
        <w:t>Шундай қилиб, ўсимлик қоплами қанчалик қалин бўлса эрозия ва дефляция жараёнларининг ривожини камайтиради, тупроқ унумдорлиги яхшиланади.</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bCs/>
          <w:sz w:val="24"/>
          <w:szCs w:val="24"/>
          <w:lang w:val="uk-UA"/>
        </w:rPr>
        <w:t>Тупроқ қопламининг ҳолати.</w:t>
      </w:r>
      <w:r w:rsidRPr="00FE216B">
        <w:rPr>
          <w:rFonts w:ascii="Times New Roman" w:hAnsi="Times New Roman"/>
          <w:i w:val="0"/>
          <w:sz w:val="24"/>
          <w:szCs w:val="24"/>
          <w:lang w:val="uk-UA"/>
        </w:rPr>
        <w:t>Эрозия ва дефляция жараёнларининг боришида тупроқ шароитлари, унинг асосий хоссалари, нам ушлаш даражаси ва тупроқнинг гумусли қатлам қалинлиги муҳим аҳамиятга эга (Махсудов, Гафурова, 2012).</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Республикамиз худудининг табиий шароитлари  ўзгарувчан бўлганлиги сабабли тупроқ ҳам хилма-хилдир. Ҳудудимиз тупроғини қуйидаги тупроқ минтақаларига ажратиш мумкин:</w:t>
      </w:r>
    </w:p>
    <w:p w:rsidR="00F124EF" w:rsidRPr="00FE216B" w:rsidRDefault="00F124EF" w:rsidP="00F124EF">
      <w:pPr>
        <w:pStyle w:val="a3"/>
        <w:numPr>
          <w:ilvl w:val="0"/>
          <w:numId w:val="8"/>
        </w:numPr>
        <w:tabs>
          <w:tab w:val="left" w:pos="1134"/>
        </w:tabs>
        <w:ind w:left="0" w:right="-1" w:firstLine="0"/>
        <w:jc w:val="both"/>
        <w:rPr>
          <w:rFonts w:ascii="Times New Roman" w:hAnsi="Times New Roman"/>
          <w:i w:val="0"/>
          <w:sz w:val="24"/>
          <w:szCs w:val="24"/>
          <w:lang w:val="uk-UA"/>
        </w:rPr>
      </w:pPr>
      <w:r w:rsidRPr="00FE216B">
        <w:rPr>
          <w:rFonts w:ascii="Times New Roman" w:hAnsi="Times New Roman"/>
          <w:i w:val="0"/>
          <w:sz w:val="24"/>
          <w:szCs w:val="24"/>
          <w:lang w:val="uk-UA"/>
        </w:rPr>
        <w:t>Чўл минтақаси тупроқлари</w:t>
      </w:r>
    </w:p>
    <w:p w:rsidR="00F124EF" w:rsidRPr="00FE216B" w:rsidRDefault="00F124EF" w:rsidP="00F124EF">
      <w:pPr>
        <w:pStyle w:val="a3"/>
        <w:numPr>
          <w:ilvl w:val="0"/>
          <w:numId w:val="8"/>
        </w:numPr>
        <w:tabs>
          <w:tab w:val="left" w:pos="1134"/>
        </w:tabs>
        <w:ind w:left="0" w:right="-1" w:firstLine="0"/>
        <w:jc w:val="both"/>
        <w:rPr>
          <w:rFonts w:ascii="Times New Roman" w:hAnsi="Times New Roman"/>
          <w:i w:val="0"/>
          <w:sz w:val="24"/>
          <w:szCs w:val="24"/>
          <w:lang w:val="uk-UA"/>
        </w:rPr>
      </w:pPr>
      <w:r w:rsidRPr="00FE216B">
        <w:rPr>
          <w:rFonts w:ascii="Times New Roman" w:hAnsi="Times New Roman"/>
          <w:i w:val="0"/>
          <w:sz w:val="24"/>
          <w:szCs w:val="24"/>
          <w:lang w:val="uk-UA"/>
        </w:rPr>
        <w:t>Пасттекислик ва дарё воҳаларининг гидроморф  тупроқлари ва шўрхоклар</w:t>
      </w:r>
    </w:p>
    <w:p w:rsidR="00F124EF" w:rsidRPr="00FE216B" w:rsidRDefault="00F124EF" w:rsidP="00F124EF">
      <w:pPr>
        <w:pStyle w:val="a3"/>
        <w:numPr>
          <w:ilvl w:val="0"/>
          <w:numId w:val="8"/>
        </w:numPr>
        <w:tabs>
          <w:tab w:val="left" w:pos="1134"/>
        </w:tabs>
        <w:ind w:left="0" w:right="-1" w:firstLine="0"/>
        <w:jc w:val="both"/>
        <w:rPr>
          <w:rFonts w:ascii="Times New Roman" w:hAnsi="Times New Roman"/>
          <w:i w:val="0"/>
          <w:sz w:val="24"/>
          <w:szCs w:val="24"/>
          <w:lang w:val="uk-UA"/>
        </w:rPr>
      </w:pPr>
      <w:r w:rsidRPr="00FE216B">
        <w:rPr>
          <w:rFonts w:ascii="Times New Roman" w:hAnsi="Times New Roman"/>
          <w:i w:val="0"/>
          <w:sz w:val="24"/>
          <w:szCs w:val="24"/>
          <w:lang w:val="uk-UA"/>
        </w:rPr>
        <w:t>Тоғ этаги пролювиал ва тоғ олди бўз тупроқлари</w:t>
      </w:r>
    </w:p>
    <w:p w:rsidR="00F124EF" w:rsidRPr="00FE216B" w:rsidRDefault="00F124EF" w:rsidP="00F124EF">
      <w:pPr>
        <w:pStyle w:val="a3"/>
        <w:numPr>
          <w:ilvl w:val="0"/>
          <w:numId w:val="8"/>
        </w:numPr>
        <w:tabs>
          <w:tab w:val="left" w:pos="1134"/>
        </w:tabs>
        <w:ind w:left="0" w:right="-1" w:firstLine="0"/>
        <w:jc w:val="both"/>
        <w:rPr>
          <w:rFonts w:ascii="Times New Roman" w:hAnsi="Times New Roman"/>
          <w:i w:val="0"/>
          <w:sz w:val="24"/>
          <w:szCs w:val="24"/>
          <w:lang w:val="uk-UA"/>
        </w:rPr>
      </w:pPr>
      <w:r w:rsidRPr="00FE216B">
        <w:rPr>
          <w:rFonts w:ascii="Times New Roman" w:hAnsi="Times New Roman"/>
          <w:i w:val="0"/>
          <w:sz w:val="24"/>
          <w:szCs w:val="24"/>
          <w:lang w:val="uk-UA"/>
        </w:rPr>
        <w:t>Ўрта ва паст тоғ тупроқлари</w:t>
      </w:r>
    </w:p>
    <w:p w:rsidR="00F124EF" w:rsidRPr="00FE216B" w:rsidRDefault="00F124EF" w:rsidP="00F124EF">
      <w:pPr>
        <w:pStyle w:val="a3"/>
        <w:numPr>
          <w:ilvl w:val="0"/>
          <w:numId w:val="8"/>
        </w:numPr>
        <w:tabs>
          <w:tab w:val="left" w:pos="1134"/>
        </w:tabs>
        <w:ind w:left="0" w:right="-1" w:firstLine="0"/>
        <w:jc w:val="both"/>
        <w:rPr>
          <w:rFonts w:ascii="Times New Roman" w:hAnsi="Times New Roman"/>
          <w:i w:val="0"/>
          <w:sz w:val="24"/>
          <w:szCs w:val="24"/>
          <w:lang w:val="uk-UA"/>
        </w:rPr>
      </w:pPr>
      <w:r w:rsidRPr="00FE216B">
        <w:rPr>
          <w:rFonts w:ascii="Times New Roman" w:hAnsi="Times New Roman"/>
          <w:i w:val="0"/>
          <w:sz w:val="24"/>
          <w:szCs w:val="24"/>
          <w:lang w:val="uk-UA"/>
        </w:rPr>
        <w:t>Баланд тоғ минтақаси тупроғи.</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b/>
          <w:bCs/>
          <w:i w:val="0"/>
          <w:sz w:val="24"/>
          <w:szCs w:val="24"/>
          <w:lang w:val="uk-UA"/>
        </w:rPr>
        <w:t>Чўл тупроқлари.</w:t>
      </w:r>
      <w:r w:rsidRPr="00FE216B">
        <w:rPr>
          <w:rFonts w:ascii="Times New Roman" w:hAnsi="Times New Roman"/>
          <w:i w:val="0"/>
          <w:sz w:val="24"/>
          <w:szCs w:val="24"/>
          <w:lang w:val="uk-UA"/>
        </w:rPr>
        <w:t xml:space="preserve"> Чўлда вужудга келадиган тупроқнинг хусусиятига жуда қаттиқ таъсир қилувчи омил унинг иқлимидир. Минтақада йиллик ёғин миқдори </w:t>
      </w:r>
      <w:smartTag w:uri="urn:schemas-microsoft-com:office:smarttags" w:element="metricconverter">
        <w:smartTagPr>
          <w:attr w:name="ProductID" w:val="100 мм"/>
        </w:smartTagPr>
        <w:r w:rsidRPr="00FE216B">
          <w:rPr>
            <w:rFonts w:ascii="Times New Roman" w:hAnsi="Times New Roman"/>
            <w:i w:val="0"/>
            <w:sz w:val="24"/>
            <w:szCs w:val="24"/>
            <w:lang w:val="uk-UA"/>
          </w:rPr>
          <w:t>100 мм</w:t>
        </w:r>
      </w:smartTag>
      <w:r w:rsidRPr="00FE216B">
        <w:rPr>
          <w:rFonts w:ascii="Times New Roman" w:hAnsi="Times New Roman"/>
          <w:i w:val="0"/>
          <w:sz w:val="24"/>
          <w:szCs w:val="24"/>
          <w:lang w:val="uk-UA"/>
        </w:rPr>
        <w:t xml:space="preserve"> гача, ўртача йиллик температура +15</w:t>
      </w:r>
      <w:r w:rsidRPr="00FE216B">
        <w:rPr>
          <w:rFonts w:ascii="Times New Roman" w:hAnsi="Times New Roman"/>
          <w:i w:val="0"/>
          <w:sz w:val="24"/>
          <w:szCs w:val="24"/>
          <w:vertAlign w:val="superscript"/>
          <w:lang w:val="uk-UA"/>
        </w:rPr>
        <w:t>0</w:t>
      </w:r>
      <w:r w:rsidRPr="00FE216B">
        <w:rPr>
          <w:rFonts w:ascii="Times New Roman" w:hAnsi="Times New Roman"/>
          <w:i w:val="0"/>
          <w:sz w:val="24"/>
          <w:szCs w:val="24"/>
          <w:lang w:val="uk-UA"/>
        </w:rPr>
        <w:t xml:space="preserve"> +18</w:t>
      </w:r>
      <w:r w:rsidRPr="00FE216B">
        <w:rPr>
          <w:rFonts w:ascii="Times New Roman" w:hAnsi="Times New Roman"/>
          <w:i w:val="0"/>
          <w:sz w:val="24"/>
          <w:szCs w:val="24"/>
          <w:vertAlign w:val="superscript"/>
          <w:lang w:val="uk-UA"/>
        </w:rPr>
        <w:t>0</w:t>
      </w:r>
      <w:r w:rsidRPr="00FE216B">
        <w:rPr>
          <w:rFonts w:ascii="Times New Roman" w:hAnsi="Times New Roman"/>
          <w:i w:val="0"/>
          <w:sz w:val="24"/>
          <w:szCs w:val="24"/>
          <w:lang w:val="uk-UA"/>
        </w:rPr>
        <w:t>, июл ойининг ўртача температураси +23</w:t>
      </w:r>
      <w:r w:rsidRPr="00FE216B">
        <w:rPr>
          <w:rFonts w:ascii="Times New Roman" w:hAnsi="Times New Roman"/>
          <w:i w:val="0"/>
          <w:sz w:val="24"/>
          <w:szCs w:val="24"/>
          <w:vertAlign w:val="superscript"/>
          <w:lang w:val="uk-UA"/>
        </w:rPr>
        <w:t>0</w:t>
      </w:r>
      <w:r w:rsidRPr="00FE216B">
        <w:rPr>
          <w:rFonts w:ascii="Times New Roman" w:hAnsi="Times New Roman"/>
          <w:i w:val="0"/>
          <w:sz w:val="24"/>
          <w:szCs w:val="24"/>
          <w:lang w:val="uk-UA"/>
        </w:rPr>
        <w:t xml:space="preserve"> +26</w:t>
      </w:r>
      <w:r w:rsidRPr="00FE216B">
        <w:rPr>
          <w:rFonts w:ascii="Times New Roman" w:hAnsi="Times New Roman"/>
          <w:i w:val="0"/>
          <w:sz w:val="24"/>
          <w:szCs w:val="24"/>
          <w:vertAlign w:val="superscript"/>
          <w:lang w:val="uk-UA"/>
        </w:rPr>
        <w:t>0</w:t>
      </w:r>
      <w:r w:rsidRPr="00FE216B">
        <w:rPr>
          <w:rFonts w:ascii="Times New Roman" w:hAnsi="Times New Roman"/>
          <w:i w:val="0"/>
          <w:sz w:val="24"/>
          <w:szCs w:val="24"/>
          <w:lang w:val="uk-UA"/>
        </w:rPr>
        <w:t>, январ ойининг ўртача температураси  5</w:t>
      </w:r>
      <w:r w:rsidRPr="00FE216B">
        <w:rPr>
          <w:rFonts w:ascii="Times New Roman" w:hAnsi="Times New Roman"/>
          <w:i w:val="0"/>
          <w:sz w:val="24"/>
          <w:szCs w:val="24"/>
          <w:vertAlign w:val="superscript"/>
          <w:lang w:val="uk-UA"/>
        </w:rPr>
        <w:t>0</w:t>
      </w:r>
      <w:r w:rsidRPr="00FE216B">
        <w:rPr>
          <w:rFonts w:ascii="Times New Roman" w:hAnsi="Times New Roman"/>
          <w:i w:val="0"/>
          <w:sz w:val="24"/>
          <w:szCs w:val="24"/>
          <w:lang w:val="uk-UA"/>
        </w:rPr>
        <w:t>-15</w:t>
      </w:r>
      <w:r w:rsidRPr="00FE216B">
        <w:rPr>
          <w:rFonts w:ascii="Times New Roman" w:hAnsi="Times New Roman"/>
          <w:i w:val="0"/>
          <w:sz w:val="24"/>
          <w:szCs w:val="24"/>
          <w:vertAlign w:val="superscript"/>
          <w:lang w:val="uk-UA"/>
        </w:rPr>
        <w:t>0</w:t>
      </w:r>
      <w:r w:rsidRPr="00FE216B">
        <w:rPr>
          <w:rFonts w:ascii="Times New Roman" w:hAnsi="Times New Roman"/>
          <w:i w:val="0"/>
          <w:sz w:val="24"/>
          <w:szCs w:val="24"/>
          <w:lang w:val="uk-UA"/>
        </w:rPr>
        <w:t>, бўлиб, ёғин-сочин асосан қиш ва баҳор ойларига тўғри келади. Ёғин миқдорининг жуда озлиги, иқлимнинг кескин континенталлигидир. Чўл ҳудуди асосан сур тусли қўнғир, қумли ва қумоқ, тақир, тақирли ва шўрхок  тупроқлардан иборат. Бошқа тупроқлардан генетик тупроқ қатламларининг унчалик ривожланмаганлиги, қалин бўлмаслиги, структурасизлиги, шўрланганлиги, гумуси жуда озлиги (0,2-0,7%), сингдириш сиғими кичиклиги (</w:t>
      </w:r>
      <w:smartTag w:uri="urn:schemas-microsoft-com:office:smarttags" w:element="metricconverter">
        <w:smartTagPr>
          <w:attr w:name="ProductID" w:val="100 г"/>
        </w:smartTagPr>
        <w:r w:rsidRPr="00FE216B">
          <w:rPr>
            <w:rFonts w:ascii="Times New Roman" w:hAnsi="Times New Roman"/>
            <w:i w:val="0"/>
            <w:sz w:val="24"/>
            <w:szCs w:val="24"/>
            <w:lang w:val="uk-UA"/>
          </w:rPr>
          <w:t>100 г</w:t>
        </w:r>
      </w:smartTag>
      <w:r w:rsidRPr="00FE216B">
        <w:rPr>
          <w:rFonts w:ascii="Times New Roman" w:hAnsi="Times New Roman"/>
          <w:i w:val="0"/>
          <w:sz w:val="24"/>
          <w:szCs w:val="24"/>
          <w:lang w:val="uk-UA"/>
        </w:rPr>
        <w:t xml:space="preserve"> тупроққа 8-10 мг экв), сингдириш комплекси эса кальций ва магний тўйинганлиги билан фарқ қилади. Сур қўнғир ва тақир тупроқлари сиртидан қалин  қатқолоқ билан қопланган. Қумли ва қумлоқ тупроқларни механик таркиби енгил қумли бўлганлиги учун кучли шамоллар таъсирида учирилиб дефляцияга тез берилади. Шунинг учун дефляцияга қарши кураш чораларини олиб бориш, иҳота дарахтзор барпо этиш, пахта экиладиган ерларда баланд пояли экинлар, ўтлар экиб кулислар барпо этиш,  ўғитлар солиб тупроқни унумдорлигини ошириш яхши самара беради. Қумли тупроқлар Қизилқум, Сундуқлиқум, Марказий Фарғона ва шунга ўхшаш қумли чўлларда кенг тарқалган. Тақир, ўтлоқи-такир ва механик таркиби оғир  шўрхок тупроқлар шамол эрозиясига учрамайди, аксарият, бу тупроқлар кўпроқ шўрланишини олдини олиш мелиоратив ишларни такомиллаштиришни талаб қилади.</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b/>
          <w:bCs/>
          <w:i w:val="0"/>
          <w:sz w:val="24"/>
          <w:szCs w:val="24"/>
          <w:lang w:val="uk-UA"/>
        </w:rPr>
        <w:t xml:space="preserve">Пасттекислик ва дарё воҳалари гидроморф тупроғи ва шўрхоклар. </w:t>
      </w:r>
      <w:r w:rsidRPr="00FE216B">
        <w:rPr>
          <w:rFonts w:ascii="Times New Roman" w:hAnsi="Times New Roman"/>
          <w:bCs/>
          <w:i w:val="0"/>
          <w:sz w:val="24"/>
          <w:szCs w:val="24"/>
          <w:lang w:val="uk-UA"/>
        </w:rPr>
        <w:t>Қ</w:t>
      </w:r>
      <w:r w:rsidRPr="00FE216B">
        <w:rPr>
          <w:rFonts w:ascii="Times New Roman" w:hAnsi="Times New Roman"/>
          <w:i w:val="0"/>
          <w:sz w:val="24"/>
          <w:szCs w:val="24"/>
          <w:lang w:val="uk-UA"/>
        </w:rPr>
        <w:t xml:space="preserve">ишлоқ хўжалигида бу тупроқлардан 30-50 йил давомида нотўғри фойдаланиш оқибатида ер ости </w:t>
      </w:r>
      <w:r w:rsidRPr="00FE216B">
        <w:rPr>
          <w:rFonts w:ascii="Times New Roman" w:hAnsi="Times New Roman"/>
          <w:i w:val="0"/>
          <w:sz w:val="24"/>
          <w:szCs w:val="24"/>
          <w:lang w:val="uk-UA"/>
        </w:rPr>
        <w:lastRenderedPageBreak/>
        <w:t>сувлари кўтарилган, натижада шўрланишга учраган, доимо намланиб туради. Механик таркиби енгил бўлган шўрхокли тупроқлар дефляцияга чалинади. Бундай минтақаларда мелиоратив ишлар билан бирга шамол эрозиясига қарши кураш тадбирлари олиб бориш тавсия этилади.</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b/>
          <w:bCs/>
          <w:i w:val="0"/>
          <w:sz w:val="24"/>
          <w:szCs w:val="24"/>
          <w:lang w:val="uk-UA"/>
        </w:rPr>
        <w:t xml:space="preserve">Тоғ </w:t>
      </w:r>
      <w:r w:rsidRPr="00FE216B">
        <w:rPr>
          <w:rFonts w:ascii="Times New Roman" w:hAnsi="Times New Roman"/>
          <w:b/>
          <w:bCs/>
          <w:i w:val="0"/>
          <w:sz w:val="24"/>
          <w:szCs w:val="24"/>
        </w:rPr>
        <w:t>этаги</w:t>
      </w:r>
      <w:r w:rsidRPr="00FE216B">
        <w:rPr>
          <w:rFonts w:ascii="Times New Roman" w:hAnsi="Times New Roman"/>
          <w:b/>
          <w:bCs/>
          <w:i w:val="0"/>
          <w:sz w:val="24"/>
          <w:szCs w:val="24"/>
          <w:lang w:val="uk-UA"/>
        </w:rPr>
        <w:t xml:space="preserve"> пролювиал текисликлари ва тоғ </w:t>
      </w:r>
      <w:r w:rsidRPr="00FE216B">
        <w:rPr>
          <w:rFonts w:ascii="Times New Roman" w:hAnsi="Times New Roman"/>
          <w:b/>
          <w:bCs/>
          <w:i w:val="0"/>
          <w:sz w:val="24"/>
          <w:szCs w:val="24"/>
        </w:rPr>
        <w:t xml:space="preserve">олди </w:t>
      </w:r>
      <w:r w:rsidRPr="00FE216B">
        <w:rPr>
          <w:rFonts w:ascii="Times New Roman" w:hAnsi="Times New Roman"/>
          <w:b/>
          <w:bCs/>
          <w:i w:val="0"/>
          <w:sz w:val="24"/>
          <w:szCs w:val="24"/>
          <w:lang w:val="uk-UA"/>
        </w:rPr>
        <w:t xml:space="preserve">тупроқлари. </w:t>
      </w:r>
      <w:r w:rsidRPr="00FE216B">
        <w:rPr>
          <w:rFonts w:ascii="Times New Roman" w:hAnsi="Times New Roman"/>
          <w:i w:val="0"/>
          <w:sz w:val="24"/>
          <w:szCs w:val="24"/>
          <w:lang w:val="uk-UA"/>
        </w:rPr>
        <w:t>Тоғ тупроқларининг биринчи поғонаси ҳисобланиб, бунга тоғ олди ва тоғ ости баланд текисликлари киради. Мураккаб релъефли, кўпчилик қисми лесс, лессимон, шағалли соз, чағир тошли ва шағалли пролювиал ва делювиал ётқизиқлар билан қопланган. Тоғларга яқинлашган сари тоғ олди қияликларнинг нишаблиги ортиб боради ва текисликлар ўрнида дарё водийлари, жарлар билан бўлиниб кетган ўр-қирли ерлар бошланади. Бу ҳудудларда ёғин-сочин 200-</w:t>
      </w:r>
      <w:smartTag w:uri="urn:schemas-microsoft-com:office:smarttags" w:element="metricconverter">
        <w:smartTagPr>
          <w:attr w:name="ProductID" w:val="600 мм"/>
        </w:smartTagPr>
        <w:r w:rsidRPr="00FE216B">
          <w:rPr>
            <w:rFonts w:ascii="Times New Roman" w:hAnsi="Times New Roman"/>
            <w:i w:val="0"/>
            <w:sz w:val="24"/>
            <w:szCs w:val="24"/>
            <w:lang w:val="uk-UA"/>
          </w:rPr>
          <w:t>600 мм</w:t>
        </w:r>
      </w:smartTag>
      <w:r w:rsidRPr="00FE216B">
        <w:rPr>
          <w:rFonts w:ascii="Times New Roman" w:hAnsi="Times New Roman"/>
          <w:i w:val="0"/>
          <w:sz w:val="24"/>
          <w:szCs w:val="24"/>
          <w:lang w:val="uk-UA"/>
        </w:rPr>
        <w:t>, сернам баҳорги биологик актив давр 50-100 кун, чим ҳосил қилувчи эфемер ўсимликлар кенг тарқалган. Айни ерларда лалмикор дехқончилик ва сунъий суғориш ишларини олиб бориш имкониятлари бор.</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Бўз тупроқлар чўл зонасига туташган денгиз сатҳидан 150-</w:t>
      </w:r>
      <w:smartTag w:uri="urn:schemas-microsoft-com:office:smarttags" w:element="metricconverter">
        <w:smartTagPr>
          <w:attr w:name="ProductID" w:val="200 м"/>
        </w:smartTagPr>
        <w:r w:rsidRPr="00FE216B">
          <w:rPr>
            <w:rFonts w:ascii="Times New Roman" w:hAnsi="Times New Roman"/>
            <w:i w:val="0"/>
            <w:sz w:val="24"/>
            <w:szCs w:val="24"/>
            <w:lang w:val="uk-UA"/>
          </w:rPr>
          <w:t>200 м</w:t>
        </w:r>
      </w:smartTag>
      <w:r w:rsidRPr="00FE216B">
        <w:rPr>
          <w:rFonts w:ascii="Times New Roman" w:hAnsi="Times New Roman"/>
          <w:i w:val="0"/>
          <w:sz w:val="24"/>
          <w:szCs w:val="24"/>
          <w:lang w:val="uk-UA"/>
        </w:rPr>
        <w:t xml:space="preserve"> дан бошлаб, тоғ бағри 900-</w:t>
      </w:r>
      <w:smartTag w:uri="urn:schemas-microsoft-com:office:smarttags" w:element="metricconverter">
        <w:smartTagPr>
          <w:attr w:name="ProductID" w:val="1000 м"/>
        </w:smartTagPr>
        <w:r w:rsidRPr="00FE216B">
          <w:rPr>
            <w:rFonts w:ascii="Times New Roman" w:hAnsi="Times New Roman"/>
            <w:i w:val="0"/>
            <w:sz w:val="24"/>
            <w:szCs w:val="24"/>
            <w:lang w:val="uk-UA"/>
          </w:rPr>
          <w:t>1000 м</w:t>
        </w:r>
      </w:smartTag>
      <w:r w:rsidRPr="00FE216B">
        <w:rPr>
          <w:rFonts w:ascii="Times New Roman" w:hAnsi="Times New Roman"/>
          <w:i w:val="0"/>
          <w:sz w:val="24"/>
          <w:szCs w:val="24"/>
          <w:lang w:val="uk-UA"/>
        </w:rPr>
        <w:t xml:space="preserve"> баландликгача бўлган ерларда тарқалган. Бўз тупроқларни табиий шароити бир хил эмас. Бўз тупроқлар оч тусли, типик ва тўқ тусли бўз тупроқларга бўлинади. Дарё воҳаларида пайдо бўлган ўтлоқи, ботқоқ-ўтлоқи ва бўз тупроқлар ҳам бор. Уларнинг тарқалиши ҳамма жойда бир хил эмас. Юқори ва қуйи чегаралари табиий шароитларга биринчи навбатда иқлимга, тоғларнинг жойлашиши, ҳудудларнинг денгиз сатҳидан баландликда туришига боғлиқ. Тошкент вилояти атрофида унинг қуйи чегараси денгиз сатҳидан 250-</w:t>
      </w:r>
      <w:smartTag w:uri="urn:schemas-microsoft-com:office:smarttags" w:element="metricconverter">
        <w:smartTagPr>
          <w:attr w:name="ProductID" w:val="300 м"/>
        </w:smartTagPr>
        <w:r w:rsidRPr="00FE216B">
          <w:rPr>
            <w:rFonts w:ascii="Times New Roman" w:hAnsi="Times New Roman"/>
            <w:i w:val="0"/>
            <w:sz w:val="24"/>
            <w:szCs w:val="24"/>
            <w:lang w:val="uk-UA"/>
          </w:rPr>
          <w:t>300 м</w:t>
        </w:r>
      </w:smartTag>
      <w:r w:rsidRPr="00FE216B">
        <w:rPr>
          <w:rFonts w:ascii="Times New Roman" w:hAnsi="Times New Roman"/>
          <w:i w:val="0"/>
          <w:sz w:val="24"/>
          <w:szCs w:val="24"/>
          <w:lang w:val="uk-UA"/>
        </w:rPr>
        <w:t>, Зарафшон водийсида 350-</w:t>
      </w:r>
      <w:smartTag w:uri="urn:schemas-microsoft-com:office:smarttags" w:element="metricconverter">
        <w:smartTagPr>
          <w:attr w:name="ProductID" w:val="400 м"/>
        </w:smartTagPr>
        <w:r w:rsidRPr="00FE216B">
          <w:rPr>
            <w:rFonts w:ascii="Times New Roman" w:hAnsi="Times New Roman"/>
            <w:i w:val="0"/>
            <w:sz w:val="24"/>
            <w:szCs w:val="24"/>
            <w:lang w:val="uk-UA"/>
          </w:rPr>
          <w:t>400 м</w:t>
        </w:r>
      </w:smartTag>
      <w:r w:rsidRPr="00FE216B">
        <w:rPr>
          <w:rFonts w:ascii="Times New Roman" w:hAnsi="Times New Roman"/>
          <w:i w:val="0"/>
          <w:sz w:val="24"/>
          <w:szCs w:val="24"/>
          <w:lang w:val="uk-UA"/>
        </w:rPr>
        <w:t>, Қашқадарё, Сурхондарё вилоятларида 400-450-</w:t>
      </w:r>
      <w:smartTag w:uri="urn:schemas-microsoft-com:office:smarttags" w:element="metricconverter">
        <w:smartTagPr>
          <w:attr w:name="ProductID" w:val="500 м"/>
        </w:smartTagPr>
        <w:r w:rsidRPr="00FE216B">
          <w:rPr>
            <w:rFonts w:ascii="Times New Roman" w:hAnsi="Times New Roman"/>
            <w:i w:val="0"/>
            <w:sz w:val="24"/>
            <w:szCs w:val="24"/>
            <w:lang w:val="uk-UA"/>
          </w:rPr>
          <w:t>500 м</w:t>
        </w:r>
      </w:smartTag>
      <w:r w:rsidRPr="00FE216B">
        <w:rPr>
          <w:rFonts w:ascii="Times New Roman" w:hAnsi="Times New Roman"/>
          <w:i w:val="0"/>
          <w:sz w:val="24"/>
          <w:szCs w:val="24"/>
          <w:lang w:val="uk-UA"/>
        </w:rPr>
        <w:t>, Ғарбий Фарғонада 500-</w:t>
      </w:r>
      <w:smartTag w:uri="urn:schemas-microsoft-com:office:smarttags" w:element="metricconverter">
        <w:smartTagPr>
          <w:attr w:name="ProductID" w:val="550 м"/>
        </w:smartTagPr>
        <w:r w:rsidRPr="00FE216B">
          <w:rPr>
            <w:rFonts w:ascii="Times New Roman" w:hAnsi="Times New Roman"/>
            <w:i w:val="0"/>
            <w:sz w:val="24"/>
            <w:szCs w:val="24"/>
            <w:lang w:val="uk-UA"/>
          </w:rPr>
          <w:t>550 м</w:t>
        </w:r>
      </w:smartTag>
      <w:r w:rsidRPr="00FE216B">
        <w:rPr>
          <w:rFonts w:ascii="Times New Roman" w:hAnsi="Times New Roman"/>
          <w:i w:val="0"/>
          <w:sz w:val="24"/>
          <w:szCs w:val="24"/>
          <w:lang w:val="uk-UA"/>
        </w:rPr>
        <w:t xml:space="preserve"> баланликдан ўтади.</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 xml:space="preserve">Бўз  тупроқ ҳудудининг иқлими континентал, қуруқ ва иссиқ бўлиб, қиши анча юмшоқ ва илиқ. Январ ойи ўртача </w:t>
      </w:r>
      <w:r w:rsidRPr="00FE216B">
        <w:rPr>
          <w:rFonts w:ascii="Times New Roman" w:hAnsi="Times New Roman"/>
          <w:i w:val="0"/>
          <w:sz w:val="24"/>
          <w:szCs w:val="24"/>
        </w:rPr>
        <w:t>ҳ</w:t>
      </w:r>
      <w:r w:rsidRPr="00FE216B">
        <w:rPr>
          <w:rFonts w:ascii="Times New Roman" w:hAnsi="Times New Roman"/>
          <w:i w:val="0"/>
          <w:sz w:val="24"/>
          <w:szCs w:val="24"/>
          <w:lang w:val="uk-UA"/>
        </w:rPr>
        <w:t xml:space="preserve">арорати </w:t>
      </w:r>
      <w:r w:rsidRPr="00FE216B">
        <w:rPr>
          <w:rFonts w:ascii="Times New Roman" w:hAnsi="Times New Roman"/>
          <w:i w:val="0"/>
          <w:sz w:val="24"/>
          <w:szCs w:val="24"/>
        </w:rPr>
        <w:t>+</w:t>
      </w:r>
      <w:r w:rsidRPr="00FE216B">
        <w:rPr>
          <w:rFonts w:ascii="Times New Roman" w:hAnsi="Times New Roman"/>
          <w:i w:val="0"/>
          <w:sz w:val="24"/>
          <w:szCs w:val="24"/>
          <w:lang w:val="uk-UA"/>
        </w:rPr>
        <w:t>2 дан -5</w:t>
      </w:r>
      <w:r w:rsidRPr="00FE216B">
        <w:rPr>
          <w:rFonts w:ascii="Times New Roman" w:hAnsi="Times New Roman"/>
          <w:i w:val="0"/>
          <w:sz w:val="24"/>
          <w:szCs w:val="24"/>
          <w:vertAlign w:val="superscript"/>
          <w:lang w:val="uk-UA"/>
        </w:rPr>
        <w:t>0</w:t>
      </w:r>
      <w:r w:rsidRPr="00FE216B">
        <w:rPr>
          <w:rFonts w:ascii="Times New Roman" w:hAnsi="Times New Roman"/>
          <w:i w:val="0"/>
          <w:sz w:val="24"/>
          <w:szCs w:val="24"/>
          <w:lang w:val="uk-UA"/>
        </w:rPr>
        <w:t xml:space="preserve"> С гача, лекин айрим йиллари совуқ кунлар -15 -18</w:t>
      </w:r>
      <w:r w:rsidRPr="00FE216B">
        <w:rPr>
          <w:rFonts w:ascii="Times New Roman" w:hAnsi="Times New Roman"/>
          <w:i w:val="0"/>
          <w:sz w:val="24"/>
          <w:szCs w:val="24"/>
          <w:vertAlign w:val="superscript"/>
          <w:lang w:val="uk-UA"/>
        </w:rPr>
        <w:t>0</w:t>
      </w:r>
      <w:r w:rsidRPr="00FE216B">
        <w:rPr>
          <w:rFonts w:ascii="Times New Roman" w:hAnsi="Times New Roman"/>
          <w:i w:val="0"/>
          <w:sz w:val="24"/>
          <w:szCs w:val="24"/>
          <w:lang w:val="uk-UA"/>
        </w:rPr>
        <w:t xml:space="preserve"> С гача тушади. Ёзи иссиқ, июлда 26 дан 30</w:t>
      </w:r>
      <w:r w:rsidRPr="00FE216B">
        <w:rPr>
          <w:rFonts w:ascii="Times New Roman" w:hAnsi="Times New Roman"/>
          <w:i w:val="0"/>
          <w:sz w:val="24"/>
          <w:szCs w:val="24"/>
          <w:vertAlign w:val="superscript"/>
          <w:lang w:val="uk-UA"/>
        </w:rPr>
        <w:t>0</w:t>
      </w:r>
      <w:r w:rsidRPr="00FE216B">
        <w:rPr>
          <w:rFonts w:ascii="Times New Roman" w:hAnsi="Times New Roman"/>
          <w:i w:val="0"/>
          <w:sz w:val="24"/>
          <w:szCs w:val="24"/>
          <w:lang w:val="uk-UA"/>
        </w:rPr>
        <w:t xml:space="preserve"> С гача, лекин 2006 йили бу кўрсаткич ҳамма вилоятларда 35-41</w:t>
      </w:r>
      <w:r w:rsidRPr="00FE216B">
        <w:rPr>
          <w:rFonts w:ascii="Times New Roman" w:hAnsi="Times New Roman"/>
          <w:i w:val="0"/>
          <w:sz w:val="24"/>
          <w:szCs w:val="24"/>
          <w:vertAlign w:val="superscript"/>
          <w:lang w:val="uk-UA"/>
        </w:rPr>
        <w:t>0</w:t>
      </w:r>
      <w:r w:rsidRPr="00FE216B">
        <w:rPr>
          <w:rFonts w:ascii="Times New Roman" w:hAnsi="Times New Roman"/>
          <w:i w:val="0"/>
          <w:sz w:val="24"/>
          <w:szCs w:val="24"/>
          <w:lang w:val="uk-UA"/>
        </w:rPr>
        <w:t xml:space="preserve"> С дан ортиқ жазирама бўлди. 10</w:t>
      </w:r>
      <w:r w:rsidRPr="00FE216B">
        <w:rPr>
          <w:rFonts w:ascii="Times New Roman" w:hAnsi="Times New Roman"/>
          <w:i w:val="0"/>
          <w:sz w:val="24"/>
          <w:szCs w:val="24"/>
          <w:vertAlign w:val="superscript"/>
          <w:lang w:val="uk-UA"/>
        </w:rPr>
        <w:t>0</w:t>
      </w:r>
      <w:r w:rsidRPr="00FE216B">
        <w:rPr>
          <w:rFonts w:ascii="Times New Roman" w:hAnsi="Times New Roman"/>
          <w:i w:val="0"/>
          <w:sz w:val="24"/>
          <w:szCs w:val="24"/>
          <w:lang w:val="uk-UA"/>
        </w:rPr>
        <w:t xml:space="preserve"> С юқори самарали ҳарорат 3400-4000</w:t>
      </w:r>
      <w:r w:rsidRPr="00FE216B">
        <w:rPr>
          <w:rFonts w:ascii="Times New Roman" w:hAnsi="Times New Roman"/>
          <w:i w:val="0"/>
          <w:sz w:val="24"/>
          <w:szCs w:val="24"/>
          <w:vertAlign w:val="superscript"/>
          <w:lang w:val="uk-UA"/>
        </w:rPr>
        <w:t>0</w:t>
      </w:r>
      <w:r w:rsidRPr="00FE216B">
        <w:rPr>
          <w:rFonts w:ascii="Times New Roman" w:hAnsi="Times New Roman"/>
          <w:i w:val="0"/>
          <w:sz w:val="24"/>
          <w:szCs w:val="24"/>
          <w:lang w:val="uk-UA"/>
        </w:rPr>
        <w:t xml:space="preserve"> ва  ундан кўплиги билан белгиланган. Ёғин-сочинлар миқдори юқорида кўрсатилгандек, жойнинг мутлоқ баландлигига қараб 250-</w:t>
      </w:r>
      <w:smartTag w:uri="urn:schemas-microsoft-com:office:smarttags" w:element="metricconverter">
        <w:smartTagPr>
          <w:attr w:name="ProductID" w:val="600 мм"/>
        </w:smartTagPr>
        <w:r w:rsidRPr="00FE216B">
          <w:rPr>
            <w:rFonts w:ascii="Times New Roman" w:hAnsi="Times New Roman"/>
            <w:i w:val="0"/>
            <w:sz w:val="24"/>
            <w:szCs w:val="24"/>
            <w:lang w:val="uk-UA"/>
          </w:rPr>
          <w:t>600 мм</w:t>
        </w:r>
      </w:smartTag>
      <w:r w:rsidRPr="00FE216B">
        <w:rPr>
          <w:rFonts w:ascii="Times New Roman" w:hAnsi="Times New Roman"/>
          <w:i w:val="0"/>
          <w:sz w:val="24"/>
          <w:szCs w:val="24"/>
          <w:lang w:val="uk-UA"/>
        </w:rPr>
        <w:t xml:space="preserve"> ни ташкил  этади. Чўл  яқинидаги тоғ олди текисликларида (оч тусли бўз тупроқлар) ёғинлар миқдори 100-</w:t>
      </w:r>
      <w:smartTag w:uri="urn:schemas-microsoft-com:office:smarttags" w:element="metricconverter">
        <w:smartTagPr>
          <w:attr w:name="ProductID" w:val="250 мм"/>
        </w:smartTagPr>
        <w:r w:rsidRPr="00FE216B">
          <w:rPr>
            <w:rFonts w:ascii="Times New Roman" w:hAnsi="Times New Roman"/>
            <w:i w:val="0"/>
            <w:sz w:val="24"/>
            <w:szCs w:val="24"/>
            <w:lang w:val="uk-UA"/>
          </w:rPr>
          <w:t>250 мм</w:t>
        </w:r>
      </w:smartTag>
      <w:r w:rsidRPr="00FE216B">
        <w:rPr>
          <w:rFonts w:ascii="Times New Roman" w:hAnsi="Times New Roman"/>
          <w:i w:val="0"/>
          <w:sz w:val="24"/>
          <w:szCs w:val="24"/>
          <w:lang w:val="uk-UA"/>
        </w:rPr>
        <w:t>, тоғли ноҳияарга яқин жойлашган тўқ тусли бўз тупроқлар минтақасида ёғин 450-</w:t>
      </w:r>
      <w:smartTag w:uri="urn:schemas-microsoft-com:office:smarttags" w:element="metricconverter">
        <w:smartTagPr>
          <w:attr w:name="ProductID" w:val="600 мм"/>
        </w:smartTagPr>
        <w:r w:rsidRPr="00FE216B">
          <w:rPr>
            <w:rFonts w:ascii="Times New Roman" w:hAnsi="Times New Roman"/>
            <w:i w:val="0"/>
            <w:sz w:val="24"/>
            <w:szCs w:val="24"/>
            <w:lang w:val="uk-UA"/>
          </w:rPr>
          <w:t>600 мм</w:t>
        </w:r>
      </w:smartTag>
      <w:r w:rsidRPr="00FE216B">
        <w:rPr>
          <w:rFonts w:ascii="Times New Roman" w:hAnsi="Times New Roman"/>
          <w:i w:val="0"/>
          <w:sz w:val="24"/>
          <w:szCs w:val="24"/>
          <w:lang w:val="uk-UA"/>
        </w:rPr>
        <w:t xml:space="preserve"> ни ташкил этади. Ўсимликлар дунёси ҳам жойнинг баландлигига қараб ўзгариб боради. Ҳудуднинг қуйи қисмида бойчечак, қизғалдоқ, ёввойи арпа ва бошқа ўсимликлар ўсади, ўрта ва баландроқ қисмида эфемерлардан қўнғирбош, ялтирбош, қизғалдоқ, оқ қурай ўсади.  Юқори тўқ тусли бўз тупроқлар тарқалган ерларда буғдойиқ, так-так, эфемерлардан ялтирбош, қизғалдоқ ва шу минтақага хос эремурус-сирач ўсади. Тоғ оралиғидаги сой жойларда чакалакзорлар, наъматак,  жийда, ҳар ерда сийрак ҳолда тол, тераклар учрайди. Бўз тупроқлар тупроқ-иқлим шароитига қараб оч тусли, типик ва тўқ тусли бўз тупроқларга ажратилади.</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b/>
          <w:bCs/>
          <w:i w:val="0"/>
          <w:sz w:val="24"/>
          <w:szCs w:val="24"/>
          <w:lang w:val="uk-UA"/>
        </w:rPr>
        <w:t>Оч тусли бўз тупроқлар.</w:t>
      </w:r>
      <w:r w:rsidRPr="00FE216B">
        <w:rPr>
          <w:rFonts w:ascii="Times New Roman" w:hAnsi="Times New Roman"/>
          <w:bCs/>
          <w:i w:val="0"/>
          <w:sz w:val="24"/>
          <w:szCs w:val="24"/>
          <w:lang w:val="uk-UA"/>
        </w:rPr>
        <w:t xml:space="preserve"> Қ</w:t>
      </w:r>
      <w:r w:rsidRPr="00FE216B">
        <w:rPr>
          <w:rFonts w:ascii="Times New Roman" w:hAnsi="Times New Roman"/>
          <w:i w:val="0"/>
          <w:sz w:val="24"/>
          <w:szCs w:val="24"/>
          <w:lang w:val="uk-UA"/>
        </w:rPr>
        <w:t>адимги аллювиал текисликлар, тоғ ости текисликларнинг жанубий тоғ қоялари бўйлаб паст тоғ олди қияликларига қадар кўтарилиб боради. Оч тусли бўз тупроқ денгиз сатҳидан 200-</w:t>
      </w:r>
      <w:smartTag w:uri="urn:schemas-microsoft-com:office:smarttags" w:element="metricconverter">
        <w:smartTagPr>
          <w:attr w:name="ProductID" w:val="250 м"/>
        </w:smartTagPr>
        <w:r w:rsidRPr="00FE216B">
          <w:rPr>
            <w:rFonts w:ascii="Times New Roman" w:hAnsi="Times New Roman"/>
            <w:i w:val="0"/>
            <w:sz w:val="24"/>
            <w:szCs w:val="24"/>
            <w:lang w:val="uk-UA"/>
          </w:rPr>
          <w:t>250 м</w:t>
        </w:r>
      </w:smartTag>
      <w:r w:rsidRPr="00FE216B">
        <w:rPr>
          <w:rFonts w:ascii="Times New Roman" w:hAnsi="Times New Roman"/>
          <w:i w:val="0"/>
          <w:sz w:val="24"/>
          <w:szCs w:val="24"/>
          <w:lang w:val="uk-UA"/>
        </w:rPr>
        <w:t xml:space="preserve"> баландликдан то 300-</w:t>
      </w:r>
      <w:smartTag w:uri="urn:schemas-microsoft-com:office:smarttags" w:element="metricconverter">
        <w:smartTagPr>
          <w:attr w:name="ProductID" w:val="500 м"/>
        </w:smartTagPr>
        <w:r w:rsidRPr="00FE216B">
          <w:rPr>
            <w:rFonts w:ascii="Times New Roman" w:hAnsi="Times New Roman"/>
            <w:i w:val="0"/>
            <w:sz w:val="24"/>
            <w:szCs w:val="24"/>
            <w:lang w:val="uk-UA"/>
          </w:rPr>
          <w:t>500 м</w:t>
        </w:r>
      </w:smartTag>
      <w:r w:rsidRPr="00FE216B">
        <w:rPr>
          <w:rFonts w:ascii="Times New Roman" w:hAnsi="Times New Roman"/>
          <w:i w:val="0"/>
          <w:sz w:val="24"/>
          <w:szCs w:val="24"/>
          <w:lang w:val="uk-UA"/>
        </w:rPr>
        <w:t xml:space="preserve"> баландликка қадар ерларда пайдо бўлиб, чўл зонасидан тоғ  зонасига ўтишидаги биринчи поғона ҳисобланади. Оч тусли бўз тупроқлар Мирзачўлда, ҳамда Қашқадарё, Сурхондарёдаги лёсс ва лёссимон қумоқли жинсларда, ғарбий Фарғона адирларида, Нурота, Зарафшон тоғ этакларидаги хряшчли, чағиртош-майда заррали келтирималарда пайдо бўлган.</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Оч тусли бўз тупроқларда чим ҳосил қилувчи эфемер ва эфемероид ўтлар, қисман шувоқлар ўсади. Бу тупроқни типик ва тўқ тусли бўз тупроқлардан асосий фарқи ҳам шунда, бу типча минтақасида ёғин – миқдори оз (170-200мм) бўлгани учун тупроқлар бағридаги сувда эрувчи зарарли тузлар яхши ювилмаган.</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 xml:space="preserve">Оч тусли бўз тупроқларда гумуснинг камлигига (0,7-1,0 фоизгача) сабаб, унинг морфологик тузилишидаги генетик қатламларнинг унча-яхши ажралмаслиги ва умуман барча қатламлар яхши ифодаланмаганлиги, ҳашаротлар, турли жонворларнинг инлари кўп </w:t>
      </w:r>
      <w:r w:rsidRPr="00FE216B">
        <w:rPr>
          <w:rFonts w:ascii="Times New Roman" w:hAnsi="Times New Roman"/>
          <w:i w:val="0"/>
          <w:sz w:val="24"/>
          <w:szCs w:val="24"/>
          <w:lang w:val="uk-UA"/>
        </w:rPr>
        <w:lastRenderedPageBreak/>
        <w:t>бўлиши билан ўзига хосдир. Тупроқда азот 0,06-0,10 фоиз умумий фосфор 0,10-0,15 фоиз, гумусли қатламларнинг (А+В</w:t>
      </w:r>
      <w:r w:rsidRPr="00FE216B">
        <w:rPr>
          <w:rFonts w:ascii="Times New Roman" w:hAnsi="Times New Roman"/>
          <w:i w:val="0"/>
          <w:sz w:val="24"/>
          <w:szCs w:val="24"/>
          <w:vertAlign w:val="subscript"/>
          <w:lang w:val="uk-UA"/>
        </w:rPr>
        <w:t>1</w:t>
      </w:r>
      <w:r w:rsidRPr="00FE216B">
        <w:rPr>
          <w:rFonts w:ascii="Times New Roman" w:hAnsi="Times New Roman"/>
          <w:i w:val="0"/>
          <w:sz w:val="24"/>
          <w:szCs w:val="24"/>
          <w:lang w:val="uk-UA"/>
        </w:rPr>
        <w:t>+В</w:t>
      </w:r>
      <w:r w:rsidRPr="00FE216B">
        <w:rPr>
          <w:rFonts w:ascii="Times New Roman" w:hAnsi="Times New Roman"/>
          <w:i w:val="0"/>
          <w:sz w:val="24"/>
          <w:szCs w:val="24"/>
          <w:vertAlign w:val="subscript"/>
          <w:lang w:val="uk-UA"/>
        </w:rPr>
        <w:t>2</w:t>
      </w:r>
      <w:r w:rsidRPr="00FE216B">
        <w:rPr>
          <w:rFonts w:ascii="Times New Roman" w:hAnsi="Times New Roman"/>
          <w:i w:val="0"/>
          <w:sz w:val="24"/>
          <w:szCs w:val="24"/>
          <w:lang w:val="uk-UA"/>
        </w:rPr>
        <w:t>) қалинлиги 40-</w:t>
      </w:r>
      <w:smartTag w:uri="urn:schemas-microsoft-com:office:smarttags" w:element="metricconverter">
        <w:smartTagPr>
          <w:attr w:name="ProductID" w:val="60 см"/>
        </w:smartTagPr>
        <w:r w:rsidRPr="00FE216B">
          <w:rPr>
            <w:rFonts w:ascii="Times New Roman" w:hAnsi="Times New Roman"/>
            <w:i w:val="0"/>
            <w:sz w:val="24"/>
            <w:szCs w:val="24"/>
            <w:lang w:val="uk-UA"/>
          </w:rPr>
          <w:t>60 см</w:t>
        </w:r>
      </w:smartTag>
      <w:r w:rsidRPr="00FE216B">
        <w:rPr>
          <w:rFonts w:ascii="Times New Roman" w:hAnsi="Times New Roman"/>
          <w:i w:val="0"/>
          <w:sz w:val="24"/>
          <w:szCs w:val="24"/>
          <w:lang w:val="uk-UA"/>
        </w:rPr>
        <w:t xml:space="preserve">, </w:t>
      </w:r>
      <w:r w:rsidRPr="00FE216B">
        <w:rPr>
          <w:rFonts w:ascii="Times New Roman" w:hAnsi="Times New Roman"/>
          <w:i w:val="0"/>
          <w:sz w:val="24"/>
          <w:szCs w:val="24"/>
          <w:lang w:val="en-US"/>
        </w:rPr>
        <w:t>CO</w:t>
      </w:r>
      <w:r w:rsidRPr="00FE216B">
        <w:rPr>
          <w:rFonts w:ascii="Times New Roman" w:hAnsi="Times New Roman"/>
          <w:i w:val="0"/>
          <w:sz w:val="24"/>
          <w:szCs w:val="24"/>
          <w:vertAlign w:val="subscript"/>
          <w:lang w:val="uk-UA"/>
        </w:rPr>
        <w:t>2</w:t>
      </w:r>
      <w:r w:rsidRPr="00FE216B">
        <w:rPr>
          <w:rFonts w:ascii="Times New Roman" w:hAnsi="Times New Roman"/>
          <w:i w:val="0"/>
          <w:sz w:val="24"/>
          <w:szCs w:val="24"/>
          <w:lang w:val="uk-UA"/>
        </w:rPr>
        <w:t xml:space="preserve"> карбонатларнинг миқдори  А қатламида 7-8 фоиз пастки қатламларида 9-10 фоиз ва унда ҳам кўпроқ. Тупроқнинг унчалик чуқур бўлмаган қатламларида сувда эрувчи тузлар мавжудлиги ва сизот сувининг оқими жуда суст бўлганидан нотўғри суғориш оқибатида Мирзачўл, Фарғона, Қарши чўли ва Сурхондарё воҳасидаги кўпгина майдондаги оч тусли бўз тупроқлар иккиламчи ҳар хил даражада шўрланган. Тоғ ости текисликларидаги қиялик ва адирли ерлар нотўғри ўзлаштириш, суғориш натижасида ирригация эрозиясига учраган. Кўп майдонларда жарликлар  пайдо бўлган. Маълумотларга кўра, оч тусли бўз тупроқнинг умумий майдонидан  20 фоизи суғориш эрозиясига учраган.</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b/>
          <w:bCs/>
          <w:i w:val="0"/>
          <w:sz w:val="24"/>
          <w:szCs w:val="24"/>
          <w:lang w:val="uk-UA"/>
        </w:rPr>
        <w:t xml:space="preserve">Типик бўз тупроқлар. </w:t>
      </w:r>
      <w:r w:rsidRPr="00FE216B">
        <w:rPr>
          <w:rFonts w:ascii="Times New Roman" w:hAnsi="Times New Roman"/>
          <w:i w:val="0"/>
          <w:sz w:val="24"/>
          <w:szCs w:val="24"/>
          <w:lang w:val="uk-UA"/>
        </w:rPr>
        <w:t>Типик бўз тупроқлар денгиз сатҳидан 300-</w:t>
      </w:r>
      <w:smartTag w:uri="urn:schemas-microsoft-com:office:smarttags" w:element="metricconverter">
        <w:smartTagPr>
          <w:attr w:name="ProductID" w:val="500 м"/>
        </w:smartTagPr>
        <w:r w:rsidRPr="00FE216B">
          <w:rPr>
            <w:rFonts w:ascii="Times New Roman" w:hAnsi="Times New Roman"/>
            <w:i w:val="0"/>
            <w:sz w:val="24"/>
            <w:szCs w:val="24"/>
            <w:lang w:val="uk-UA"/>
          </w:rPr>
          <w:t>500 м</w:t>
        </w:r>
      </w:smartTag>
      <w:r w:rsidRPr="00FE216B">
        <w:rPr>
          <w:rFonts w:ascii="Times New Roman" w:hAnsi="Times New Roman"/>
          <w:i w:val="0"/>
          <w:sz w:val="24"/>
          <w:szCs w:val="24"/>
          <w:lang w:val="uk-UA"/>
        </w:rPr>
        <w:t xml:space="preserve"> қурғоқчилик зоналарда 700-</w:t>
      </w:r>
      <w:smartTag w:uri="urn:schemas-microsoft-com:office:smarttags" w:element="metricconverter">
        <w:smartTagPr>
          <w:attr w:name="ProductID" w:val="800 м"/>
        </w:smartTagPr>
        <w:r w:rsidRPr="00FE216B">
          <w:rPr>
            <w:rFonts w:ascii="Times New Roman" w:hAnsi="Times New Roman"/>
            <w:i w:val="0"/>
            <w:sz w:val="24"/>
            <w:szCs w:val="24"/>
            <w:lang w:val="uk-UA"/>
          </w:rPr>
          <w:t>800 м</w:t>
        </w:r>
      </w:smartTag>
      <w:r w:rsidRPr="00FE216B">
        <w:rPr>
          <w:rFonts w:ascii="Times New Roman" w:hAnsi="Times New Roman"/>
          <w:i w:val="0"/>
          <w:sz w:val="24"/>
          <w:szCs w:val="24"/>
          <w:lang w:val="uk-UA"/>
        </w:rPr>
        <w:t xml:space="preserve"> баландликгача бўлган тоғ ости текисликларининг юқори қисми, тоғ олди текисликларининг қир-адирлари, паст тоғларнинг анча баланд қисмидаги майдонларда пайдо бўлади. Бу тупроқлар тарқалган минтақаларда иқлим бироз юмшоқ ва серёғин бўлади. Йиллик ўртача ёғин 300-</w:t>
      </w:r>
      <w:smartTag w:uri="urn:schemas-microsoft-com:office:smarttags" w:element="metricconverter">
        <w:smartTagPr>
          <w:attr w:name="ProductID" w:val="500 мм"/>
        </w:smartTagPr>
        <w:r w:rsidRPr="00FE216B">
          <w:rPr>
            <w:rFonts w:ascii="Times New Roman" w:hAnsi="Times New Roman"/>
            <w:i w:val="0"/>
            <w:sz w:val="24"/>
            <w:szCs w:val="24"/>
            <w:lang w:val="uk-UA"/>
          </w:rPr>
          <w:t>500 мм</w:t>
        </w:r>
      </w:smartTag>
      <w:r w:rsidRPr="00FE216B">
        <w:rPr>
          <w:rFonts w:ascii="Times New Roman" w:hAnsi="Times New Roman"/>
          <w:i w:val="0"/>
          <w:sz w:val="24"/>
          <w:szCs w:val="24"/>
          <w:lang w:val="uk-UA"/>
        </w:rPr>
        <w:t xml:space="preserve"> ни ташкил этади. Ёғин асосан қиш ва баҳор ойларида ёғади. Унда асосан оч тусли бўз тупроқ ҳудудига хос ўсадиган эфемер ўсимликлар гуруҳлари ўсади, шувоқ ўрнига оққурай сингари қурғоқчиликка чидамли ксерофит кўп йиллик ўсимликлар кенг тарқалган. Ёғин-сочин сувлари тупроқнинг </w:t>
      </w:r>
      <w:smartTag w:uri="urn:schemas-microsoft-com:office:smarttags" w:element="metricconverter">
        <w:smartTagPr>
          <w:attr w:name="ProductID" w:val="1,5 м"/>
        </w:smartTagPr>
        <w:r w:rsidRPr="00FE216B">
          <w:rPr>
            <w:rFonts w:ascii="Times New Roman" w:hAnsi="Times New Roman"/>
            <w:i w:val="0"/>
            <w:sz w:val="24"/>
            <w:szCs w:val="24"/>
            <w:lang w:val="uk-UA"/>
          </w:rPr>
          <w:t>1,5 м</w:t>
        </w:r>
      </w:smartTag>
      <w:r w:rsidRPr="00FE216B">
        <w:rPr>
          <w:rFonts w:ascii="Times New Roman" w:hAnsi="Times New Roman"/>
          <w:i w:val="0"/>
          <w:sz w:val="24"/>
          <w:szCs w:val="24"/>
          <w:lang w:val="uk-UA"/>
        </w:rPr>
        <w:t xml:space="preserve"> гача бўлган қатламини намлайди. Морфологик тузилиши, генетик қатламлари яхши бўлинган. Гумусли қатлами бирмунча қўнғир рангли тусда ва карбонат қатламлари бирмунча чуқур жойлашган. Типик бўз тупроқларнинг юқориги қатламларида чувалчанглар ва ҳар хил қўнғизларнинг фаол ҳаракати натижасида ғовакли қатламлар яхши ифодаланган. Гумус миқдори юқори қатламларида 1,5-2,0 фоизни ташкил этади. Эрозияга учраган лалми ва суғориладиган типик бўз тупроқларнинг юқори қатламларида гумус ўртача 0,7-1,0 фоиз, эрозияланмаган тупроқнинг гумусли А+В</w:t>
      </w:r>
      <w:r w:rsidRPr="00FE216B">
        <w:rPr>
          <w:rFonts w:ascii="Times New Roman" w:hAnsi="Times New Roman"/>
          <w:i w:val="0"/>
          <w:sz w:val="24"/>
          <w:szCs w:val="24"/>
          <w:vertAlign w:val="subscript"/>
          <w:lang w:val="uk-UA"/>
        </w:rPr>
        <w:t>1</w:t>
      </w:r>
      <w:r w:rsidRPr="00FE216B">
        <w:rPr>
          <w:rFonts w:ascii="Times New Roman" w:hAnsi="Times New Roman"/>
          <w:i w:val="0"/>
          <w:sz w:val="24"/>
          <w:szCs w:val="24"/>
          <w:lang w:val="uk-UA"/>
        </w:rPr>
        <w:t>+В</w:t>
      </w:r>
      <w:r w:rsidRPr="00FE216B">
        <w:rPr>
          <w:rFonts w:ascii="Times New Roman" w:hAnsi="Times New Roman"/>
          <w:i w:val="0"/>
          <w:sz w:val="24"/>
          <w:szCs w:val="24"/>
          <w:vertAlign w:val="subscript"/>
          <w:lang w:val="uk-UA"/>
        </w:rPr>
        <w:t>2</w:t>
      </w:r>
      <w:r w:rsidRPr="00FE216B">
        <w:rPr>
          <w:rFonts w:ascii="Times New Roman" w:hAnsi="Times New Roman"/>
          <w:i w:val="0"/>
          <w:sz w:val="24"/>
          <w:szCs w:val="24"/>
          <w:lang w:val="uk-UA"/>
        </w:rPr>
        <w:t xml:space="preserve">  қатламининг қалинлиги 50-</w:t>
      </w:r>
      <w:smartTag w:uri="urn:schemas-microsoft-com:office:smarttags" w:element="metricconverter">
        <w:smartTagPr>
          <w:attr w:name="ProductID" w:val="60 см"/>
        </w:smartTagPr>
        <w:r w:rsidRPr="00FE216B">
          <w:rPr>
            <w:rFonts w:ascii="Times New Roman" w:hAnsi="Times New Roman"/>
            <w:i w:val="0"/>
            <w:sz w:val="24"/>
            <w:szCs w:val="24"/>
            <w:lang w:val="uk-UA"/>
          </w:rPr>
          <w:t>60 см</w:t>
        </w:r>
      </w:smartTag>
      <w:r w:rsidRPr="00FE216B">
        <w:rPr>
          <w:rFonts w:ascii="Times New Roman" w:hAnsi="Times New Roman"/>
          <w:i w:val="0"/>
          <w:sz w:val="24"/>
          <w:szCs w:val="24"/>
          <w:lang w:val="uk-UA"/>
        </w:rPr>
        <w:t xml:space="preserve"> бўлса, эрозияга учраган тупроқларнинг эса 30-</w:t>
      </w:r>
      <w:smartTag w:uri="urn:schemas-microsoft-com:office:smarttags" w:element="metricconverter">
        <w:smartTagPr>
          <w:attr w:name="ProductID" w:val="50 см"/>
        </w:smartTagPr>
        <w:r w:rsidRPr="00FE216B">
          <w:rPr>
            <w:rFonts w:ascii="Times New Roman" w:hAnsi="Times New Roman"/>
            <w:i w:val="0"/>
            <w:sz w:val="24"/>
            <w:szCs w:val="24"/>
            <w:lang w:val="uk-UA"/>
          </w:rPr>
          <w:t>50 см</w:t>
        </w:r>
      </w:smartTag>
      <w:r w:rsidRPr="00FE216B">
        <w:rPr>
          <w:rFonts w:ascii="Times New Roman" w:hAnsi="Times New Roman"/>
          <w:i w:val="0"/>
          <w:sz w:val="24"/>
          <w:szCs w:val="24"/>
          <w:lang w:val="uk-UA"/>
        </w:rPr>
        <w:t xml:space="preserve"> ни ташкил этади. СО</w:t>
      </w:r>
      <w:r w:rsidRPr="00FE216B">
        <w:rPr>
          <w:rFonts w:ascii="Times New Roman" w:hAnsi="Times New Roman"/>
          <w:i w:val="0"/>
          <w:sz w:val="24"/>
          <w:szCs w:val="24"/>
          <w:vertAlign w:val="subscript"/>
          <w:lang w:val="uk-UA"/>
        </w:rPr>
        <w:t>2</w:t>
      </w:r>
      <w:r w:rsidRPr="00FE216B">
        <w:rPr>
          <w:rFonts w:ascii="Times New Roman" w:hAnsi="Times New Roman"/>
          <w:i w:val="0"/>
          <w:sz w:val="24"/>
          <w:szCs w:val="24"/>
          <w:lang w:val="uk-UA"/>
        </w:rPr>
        <w:t xml:space="preserve">  карбонатнинг миқдори оч тусли бўз тупроқларга қараганда юқори қатламларида бироз камроқ бўлса-да,  лекин ўрта ва остки қатламларида унинг миқдори 9-12 фоизга етади. Майда заррачаларнинг (</w:t>
      </w:r>
      <w:smartTag w:uri="urn:schemas-microsoft-com:office:smarttags" w:element="metricconverter">
        <w:smartTagPr>
          <w:attr w:name="ProductID" w:val="0,001 мм"/>
        </w:smartTagPr>
        <w:r w:rsidRPr="00FE216B">
          <w:rPr>
            <w:rFonts w:ascii="Times New Roman" w:hAnsi="Times New Roman"/>
            <w:i w:val="0"/>
            <w:sz w:val="24"/>
            <w:szCs w:val="24"/>
            <w:lang w:val="uk-UA"/>
          </w:rPr>
          <w:t>0,001 мм</w:t>
        </w:r>
      </w:smartTag>
      <w:r w:rsidRPr="00FE216B">
        <w:rPr>
          <w:rFonts w:ascii="Times New Roman" w:hAnsi="Times New Roman"/>
          <w:i w:val="0"/>
          <w:sz w:val="24"/>
          <w:szCs w:val="24"/>
          <w:lang w:val="uk-UA"/>
        </w:rPr>
        <w:t xml:space="preserve">) миқдори бу тупроқда кўпроқ бўлгани учун тупроқ донадорлиги оч тусли бўз тупроққа қараганда бироз яхши ривожлангандир. Қиялик ва нишабли ерлардан  нотўғри фойдаланиш, суғориш натижасида сув эрозияси ривожланиб тупроқнинг умумий қатламлари қисқариб, ер бети чағиртош ва шағалли бўлиб қолмоқда. Республикамиз бўйича типик бўз тупроқлар майдони 3054 минг га, шундан лалми деҳқончилик қиладиган ерлар 814 минг га бўлиб, улардан 746,4 минг гектари юза сув эрозиясига учраган, ўрта ва кучли сув эрозиясига учраган  тупроқлар 416,5 минг га ни ташкил  қилади. Суғориш эрозиясига учраган бўз тупроқлар майдони 682 минг га, шундан 556,7 минг га ўрта ва кучли эрозия га учраган. </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b/>
          <w:bCs/>
          <w:i w:val="0"/>
          <w:sz w:val="24"/>
          <w:szCs w:val="24"/>
          <w:lang w:val="uk-UA"/>
        </w:rPr>
        <w:t>Тўқ тусли бўз тупроқлар.</w:t>
      </w:r>
      <w:r w:rsidRPr="00FE216B">
        <w:rPr>
          <w:rFonts w:ascii="Times New Roman" w:hAnsi="Times New Roman"/>
          <w:i w:val="0"/>
          <w:sz w:val="24"/>
          <w:szCs w:val="24"/>
          <w:lang w:val="uk-UA"/>
        </w:rPr>
        <w:t xml:space="preserve"> Асосан лёсс ётқизиқларда ва қисман жанубий ва ғарбий Фарғона ҳудуди ерларида турли хил отқинди жинсларни нурашидан ҳосил бўлган скелетли ётқизиқларда пайдо бўлган. Бўз тупроқлар  ҳудудининг энг юқори минтақасига мансуб бўлиб, баланд ва паст тоғ ёнбағирлари ва дарё водийларининг тоғ оралиқларидаги текисликларида денгиз сатҳидан 500-</w:t>
      </w:r>
      <w:smartTag w:uri="urn:schemas-microsoft-com:office:smarttags" w:element="metricconverter">
        <w:smartTagPr>
          <w:attr w:name="ProductID" w:val="700 м"/>
        </w:smartTagPr>
        <w:r w:rsidRPr="00FE216B">
          <w:rPr>
            <w:rFonts w:ascii="Times New Roman" w:hAnsi="Times New Roman"/>
            <w:i w:val="0"/>
            <w:sz w:val="24"/>
            <w:szCs w:val="24"/>
            <w:lang w:val="uk-UA"/>
          </w:rPr>
          <w:t>700 м</w:t>
        </w:r>
      </w:smartTag>
      <w:r w:rsidRPr="00FE216B">
        <w:rPr>
          <w:rFonts w:ascii="Times New Roman" w:hAnsi="Times New Roman"/>
          <w:i w:val="0"/>
          <w:sz w:val="24"/>
          <w:szCs w:val="24"/>
          <w:lang w:val="uk-UA"/>
        </w:rPr>
        <w:t xml:space="preserve"> дан бошлаб жанубий вилоятларда 900-</w:t>
      </w:r>
      <w:smartTag w:uri="urn:schemas-microsoft-com:office:smarttags" w:element="metricconverter">
        <w:smartTagPr>
          <w:attr w:name="ProductID" w:val="1100 м"/>
        </w:smartTagPr>
        <w:r w:rsidRPr="00FE216B">
          <w:rPr>
            <w:rFonts w:ascii="Times New Roman" w:hAnsi="Times New Roman"/>
            <w:i w:val="0"/>
            <w:sz w:val="24"/>
            <w:szCs w:val="24"/>
            <w:lang w:val="uk-UA"/>
          </w:rPr>
          <w:t>1100 м</w:t>
        </w:r>
      </w:smartTag>
      <w:r w:rsidRPr="00FE216B">
        <w:rPr>
          <w:rFonts w:ascii="Times New Roman" w:hAnsi="Times New Roman"/>
          <w:i w:val="0"/>
          <w:sz w:val="24"/>
          <w:szCs w:val="24"/>
          <w:lang w:val="uk-UA"/>
        </w:rPr>
        <w:t xml:space="preserve"> гача ва ғарбий Фарғона ҳудудларида </w:t>
      </w:r>
      <w:smartTag w:uri="urn:schemas-microsoft-com:office:smarttags" w:element="metricconverter">
        <w:smartTagPr>
          <w:attr w:name="ProductID" w:val="1500 м"/>
        </w:smartTagPr>
        <w:r w:rsidRPr="00FE216B">
          <w:rPr>
            <w:rFonts w:ascii="Times New Roman" w:hAnsi="Times New Roman"/>
            <w:i w:val="0"/>
            <w:sz w:val="24"/>
            <w:szCs w:val="24"/>
            <w:lang w:val="uk-UA"/>
          </w:rPr>
          <w:t>1500 м</w:t>
        </w:r>
      </w:smartTag>
      <w:r w:rsidRPr="00FE216B">
        <w:rPr>
          <w:rFonts w:ascii="Times New Roman" w:hAnsi="Times New Roman"/>
          <w:i w:val="0"/>
          <w:sz w:val="24"/>
          <w:szCs w:val="24"/>
          <w:lang w:val="uk-UA"/>
        </w:rPr>
        <w:t xml:space="preserve"> гача бўлган майдонларда тарқалган. Унинг кўпчилик майдони адирлик, қиялик ва ўнқир чўнқирлардан иборат,  суғориб дехқончилик қилинадиган майдонлар жуда оз. Асосан лалмикор дехқончилик, боғдорчилик, узумчилик ривожланган. Баланд бўйли ғалласимон  пичанбоп ўсимликлар қатори сирач  ўт (эремерус) ўсади.</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Тўқ тусли бўз тупроқлар тарқалган ерларнинг иқлими у қадар иссиқ бўлмай, ёзи қисқароқ, умумий ёғин миқдори 500-</w:t>
      </w:r>
      <w:smartTag w:uri="urn:schemas-microsoft-com:office:smarttags" w:element="metricconverter">
        <w:smartTagPr>
          <w:attr w:name="ProductID" w:val="700 мм"/>
        </w:smartTagPr>
        <w:r w:rsidRPr="00FE216B">
          <w:rPr>
            <w:rFonts w:ascii="Times New Roman" w:hAnsi="Times New Roman"/>
            <w:i w:val="0"/>
            <w:sz w:val="24"/>
            <w:szCs w:val="24"/>
            <w:lang w:val="uk-UA"/>
          </w:rPr>
          <w:t>700 мм</w:t>
        </w:r>
      </w:smartTag>
      <w:r w:rsidRPr="00FE216B">
        <w:rPr>
          <w:rFonts w:ascii="Times New Roman" w:hAnsi="Times New Roman"/>
          <w:i w:val="0"/>
          <w:sz w:val="24"/>
          <w:szCs w:val="24"/>
          <w:lang w:val="uk-UA"/>
        </w:rPr>
        <w:t xml:space="preserve"> ва ундан ортиқроқ, баҳори анча сернам,  салқин ва давомли, ёз эса унчалик иссиқ эмас. Ёғин-сочин сувлари бу тупроқларнинг 2 метрли чуқурлигига қадар намлайди. Шунинг учун ҳам бу тупроқларда ўт-ўтланлар қалин, яхши ўсади. Ҳар йили ўсимлик қолдиқлари гектарига ер усти қисмидан 4-5 т/га ва ер ости илдиз </w:t>
      </w:r>
      <w:r w:rsidRPr="00FE216B">
        <w:rPr>
          <w:rFonts w:ascii="Times New Roman" w:hAnsi="Times New Roman"/>
          <w:i w:val="0"/>
          <w:sz w:val="24"/>
          <w:szCs w:val="24"/>
          <w:lang w:val="uk-UA"/>
        </w:rPr>
        <w:lastRenderedPageBreak/>
        <w:t>ўсимталари сифатида 30 т/га га қадар органик модда қолади. Ўсимлик қолдиқлари чириши ҳисобига ҳосил бўлган гумус тупроқ унумдорлигини хийла оширади. Ёғин  сочин сувларидан тупроқ яхши намланганлиги сабабли тупроқ карбонатлари анча пастга ювилиб тушади ва 100-</w:t>
      </w:r>
      <w:smartTag w:uri="urn:schemas-microsoft-com:office:smarttags" w:element="metricconverter">
        <w:smartTagPr>
          <w:attr w:name="ProductID" w:val="150 см"/>
        </w:smartTagPr>
        <w:r w:rsidRPr="00FE216B">
          <w:rPr>
            <w:rFonts w:ascii="Times New Roman" w:hAnsi="Times New Roman"/>
            <w:i w:val="0"/>
            <w:sz w:val="24"/>
            <w:szCs w:val="24"/>
            <w:lang w:val="uk-UA"/>
          </w:rPr>
          <w:t>150 см</w:t>
        </w:r>
      </w:smartTag>
      <w:r w:rsidRPr="00FE216B">
        <w:rPr>
          <w:rFonts w:ascii="Times New Roman" w:hAnsi="Times New Roman"/>
          <w:i w:val="0"/>
          <w:sz w:val="24"/>
          <w:szCs w:val="24"/>
          <w:lang w:val="uk-UA"/>
        </w:rPr>
        <w:t xml:space="preserve"> чуқурликда карбонатлар қатлами пайдо бўлади. Гипс қатлам ва зарарли тузлар бу тупроқларда кўпинча учрамайди.</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Тўқ тусли тупроқларнинг морфологик тузилиши типик бўз тупроққа нисбатан анча яхши шаклланган, гумус  миқдори юқори қатламларида 3-4 фоиз, гумусли А+В</w:t>
      </w:r>
      <w:r w:rsidRPr="00FE216B">
        <w:rPr>
          <w:rFonts w:ascii="Times New Roman" w:hAnsi="Times New Roman"/>
          <w:i w:val="0"/>
          <w:sz w:val="24"/>
          <w:szCs w:val="24"/>
          <w:vertAlign w:val="subscript"/>
          <w:lang w:val="uk-UA"/>
        </w:rPr>
        <w:t>1</w:t>
      </w:r>
      <w:r w:rsidRPr="00FE216B">
        <w:rPr>
          <w:rFonts w:ascii="Times New Roman" w:hAnsi="Times New Roman"/>
          <w:i w:val="0"/>
          <w:sz w:val="24"/>
          <w:szCs w:val="24"/>
          <w:lang w:val="uk-UA"/>
        </w:rPr>
        <w:t>+В</w:t>
      </w:r>
      <w:r w:rsidRPr="00FE216B">
        <w:rPr>
          <w:rFonts w:ascii="Times New Roman" w:hAnsi="Times New Roman"/>
          <w:i w:val="0"/>
          <w:sz w:val="24"/>
          <w:szCs w:val="24"/>
          <w:vertAlign w:val="subscript"/>
          <w:lang w:val="uk-UA"/>
        </w:rPr>
        <w:t>2</w:t>
      </w:r>
      <w:r w:rsidRPr="00FE216B">
        <w:rPr>
          <w:rFonts w:ascii="Times New Roman" w:hAnsi="Times New Roman"/>
          <w:i w:val="0"/>
          <w:sz w:val="24"/>
          <w:szCs w:val="24"/>
          <w:lang w:val="uk-UA"/>
        </w:rPr>
        <w:t xml:space="preserve"> қатламини қалинлиги 60-70 айрим ҳудудларда </w:t>
      </w:r>
      <w:smartTag w:uri="urn:schemas-microsoft-com:office:smarttags" w:element="metricconverter">
        <w:smartTagPr>
          <w:attr w:name="ProductID" w:val="80 см"/>
        </w:smartTagPr>
        <w:r w:rsidRPr="00FE216B">
          <w:rPr>
            <w:rFonts w:ascii="Times New Roman" w:hAnsi="Times New Roman"/>
            <w:i w:val="0"/>
            <w:sz w:val="24"/>
            <w:szCs w:val="24"/>
            <w:lang w:val="uk-UA"/>
          </w:rPr>
          <w:t>80 см</w:t>
        </w:r>
      </w:smartTag>
      <w:r w:rsidRPr="00FE216B">
        <w:rPr>
          <w:rFonts w:ascii="Times New Roman" w:hAnsi="Times New Roman"/>
          <w:i w:val="0"/>
          <w:sz w:val="24"/>
          <w:szCs w:val="24"/>
          <w:lang w:val="uk-UA"/>
        </w:rPr>
        <w:t>, сингдириш сиғимининг катталиги 15-18 мг. экв ва механик таркибининг бир оз оғирлиги билан фарқ қилади. Эрозияга учраган лалми тупроқларда бу кўрсаткичлар анча паст, гумус миқдори ҳайдалма қатламида, эрозияланиш даражасига қараб 2,5-2,1 фоизгача, гумусли қатламини қалинлиги 30-</w:t>
      </w:r>
      <w:smartTag w:uri="urn:schemas-microsoft-com:office:smarttags" w:element="metricconverter">
        <w:smartTagPr>
          <w:attr w:name="ProductID" w:val="50 см"/>
        </w:smartTagPr>
        <w:r w:rsidRPr="00FE216B">
          <w:rPr>
            <w:rFonts w:ascii="Times New Roman" w:hAnsi="Times New Roman"/>
            <w:i w:val="0"/>
            <w:sz w:val="24"/>
            <w:szCs w:val="24"/>
            <w:lang w:val="uk-UA"/>
          </w:rPr>
          <w:t>50 см</w:t>
        </w:r>
      </w:smartTag>
      <w:r w:rsidRPr="00FE216B">
        <w:rPr>
          <w:rFonts w:ascii="Times New Roman" w:hAnsi="Times New Roman"/>
          <w:i w:val="0"/>
          <w:sz w:val="24"/>
          <w:szCs w:val="24"/>
          <w:lang w:val="uk-UA"/>
        </w:rPr>
        <w:t>, СО</w:t>
      </w:r>
      <w:r w:rsidRPr="00FE216B">
        <w:rPr>
          <w:rFonts w:ascii="Times New Roman" w:hAnsi="Times New Roman"/>
          <w:i w:val="0"/>
          <w:sz w:val="24"/>
          <w:szCs w:val="24"/>
          <w:vertAlign w:val="subscript"/>
          <w:lang w:val="uk-UA"/>
        </w:rPr>
        <w:t xml:space="preserve">2 </w:t>
      </w:r>
      <w:r w:rsidRPr="00FE216B">
        <w:rPr>
          <w:rFonts w:ascii="Times New Roman" w:hAnsi="Times New Roman"/>
          <w:i w:val="0"/>
          <w:sz w:val="24"/>
          <w:szCs w:val="24"/>
          <w:lang w:val="uk-UA"/>
        </w:rPr>
        <w:t>карбонатлар ер устида бошланиб, гипсли қатлам ва тузлар анча пастки қатламларда учрайди. Табиий ўсимликлар йўқолиши, релъефи шароитини ҳисобга олмай лалми деҳқончилик ишлари олиб бориш, тупроқлардан нотўғри фойдаланиш, тупроқ устки унумдор қатламининг эрозияга учраб ювилиб кетишига ва жарларнинг пайдо бўлишига олиб келмоқда. Маълумотларга кўра республика бўйича тўқ тусли бўз тупроқларни умумий майдони 1051 минг га ни ташкил этиб, ундан 867 минг га ҳар хил даражада эрозияланган.</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b/>
          <w:bCs/>
          <w:i w:val="0"/>
          <w:sz w:val="24"/>
          <w:szCs w:val="24"/>
        </w:rPr>
        <w:t xml:space="preserve">Ўрта баланд ва паст тоғ минтақалар тупроқлари. </w:t>
      </w:r>
      <w:r w:rsidRPr="00FE216B">
        <w:rPr>
          <w:rFonts w:ascii="Times New Roman" w:hAnsi="Times New Roman"/>
          <w:i w:val="0"/>
          <w:sz w:val="24"/>
          <w:szCs w:val="24"/>
        </w:rPr>
        <w:t xml:space="preserve"> Ўрта баланд ва паст тоғ минтақаларининг асосий тупроқлари жигарранг ва қўнғир тоғ ўрмон тупроқларидир. Умумий майдони – 1662 минг га. Айни жойлар денгиз сатҳидан 1200-</w:t>
      </w:r>
      <w:smartTag w:uri="urn:schemas-microsoft-com:office:smarttags" w:element="metricconverter">
        <w:smartTagPr>
          <w:attr w:name="ProductID" w:val="2300 м"/>
        </w:smartTagPr>
        <w:r w:rsidRPr="00FE216B">
          <w:rPr>
            <w:rFonts w:ascii="Times New Roman" w:hAnsi="Times New Roman"/>
            <w:i w:val="0"/>
            <w:sz w:val="24"/>
            <w:szCs w:val="24"/>
          </w:rPr>
          <w:t>2300 м</w:t>
        </w:r>
      </w:smartTag>
      <w:r w:rsidRPr="00FE216B">
        <w:rPr>
          <w:rFonts w:ascii="Times New Roman" w:hAnsi="Times New Roman"/>
          <w:i w:val="0"/>
          <w:sz w:val="24"/>
          <w:szCs w:val="24"/>
        </w:rPr>
        <w:t xml:space="preserve"> баландликда жойлашган. Жигарранг тупроқ сийраклашган  ўрмон остида ҳосил бўлган. Гумусли қатламининг ранги қўнғир тусли. Майда кесакдор структурали, пастки қатламлари жигаррангли донадор структурага эга. Пастки қатламларини механик таркиби оғир бўлганлиги учун тупроқ бироз зич ва қаттиқ. Ундаги гумус миқдори эрозияланиш даражасига қараб 3-6 фоиз атрофида. Тупроқдан деҳқончиликда, чорвачилик учун яйлов сифатида нотўғри фодаланиш натижасида эрозияга чалинган. Унумдорлиги пасайиб, кўпгина қияликдаги жигарранг тупроқлар яроқсиз ерлар қаторига ўтиб қолмоқда. </w:t>
      </w:r>
      <w:r w:rsidRPr="00FE216B">
        <w:rPr>
          <w:rFonts w:ascii="Times New Roman" w:hAnsi="Times New Roman"/>
          <w:i w:val="0"/>
          <w:sz w:val="24"/>
          <w:szCs w:val="24"/>
          <w:lang w:val="uk-UA"/>
        </w:rPr>
        <w:t>Ўрта тоғ минтақасидаги жигарранг тупроқ типчалари тавсифи:</w:t>
      </w:r>
    </w:p>
    <w:p w:rsidR="00F124EF" w:rsidRPr="00FE216B" w:rsidRDefault="00F124EF" w:rsidP="00F124EF">
      <w:pPr>
        <w:pStyle w:val="a3"/>
        <w:numPr>
          <w:ilvl w:val="0"/>
          <w:numId w:val="8"/>
        </w:numPr>
        <w:tabs>
          <w:tab w:val="left" w:pos="1134"/>
        </w:tabs>
        <w:ind w:left="0" w:right="-1" w:firstLine="0"/>
        <w:jc w:val="both"/>
        <w:rPr>
          <w:rFonts w:ascii="Times New Roman" w:hAnsi="Times New Roman"/>
          <w:i w:val="0"/>
          <w:sz w:val="24"/>
          <w:szCs w:val="24"/>
          <w:lang w:val="uk-UA"/>
        </w:rPr>
      </w:pPr>
      <w:r w:rsidRPr="00FE216B">
        <w:rPr>
          <w:rFonts w:ascii="Times New Roman" w:hAnsi="Times New Roman"/>
          <w:bCs/>
          <w:i w:val="0"/>
          <w:sz w:val="24"/>
          <w:szCs w:val="24"/>
          <w:lang w:val="uk-UA"/>
        </w:rPr>
        <w:t>тоғ жигарранг карбонатли ва кам ишқорсизланган жигарранг тупроқлар</w:t>
      </w:r>
      <w:r w:rsidRPr="00FE216B">
        <w:rPr>
          <w:rFonts w:ascii="Times New Roman" w:hAnsi="Times New Roman"/>
          <w:i w:val="0"/>
          <w:sz w:val="24"/>
          <w:szCs w:val="24"/>
          <w:lang w:val="uk-UA"/>
        </w:rPr>
        <w:t xml:space="preserve"> - бу тупроқлар қисман очиқ, сув айирғич ва унга яқин қиялик қисмларида тарқалган бўлиб, тупроқ ҳосил бўлиш жараёни эллювиал  ксероморф режимда кечади. Бу ерларда қиялик нишаблиги, ўсимлик қопламининг сийраклиги, чорва молларининг тўхтовсиз боқиш натижасида тупроқлар ҳар хил даражада эрозияга учраган; </w:t>
      </w:r>
    </w:p>
    <w:p w:rsidR="00F124EF" w:rsidRPr="00FE216B" w:rsidRDefault="00F124EF" w:rsidP="00F124EF">
      <w:pPr>
        <w:pStyle w:val="a3"/>
        <w:numPr>
          <w:ilvl w:val="0"/>
          <w:numId w:val="8"/>
        </w:numPr>
        <w:tabs>
          <w:tab w:val="left" w:pos="1134"/>
        </w:tabs>
        <w:ind w:left="0" w:right="-1" w:firstLine="0"/>
        <w:jc w:val="both"/>
        <w:rPr>
          <w:rFonts w:ascii="Times New Roman" w:hAnsi="Times New Roman"/>
          <w:i w:val="0"/>
          <w:sz w:val="24"/>
          <w:szCs w:val="24"/>
          <w:lang w:val="uk-UA"/>
        </w:rPr>
      </w:pPr>
      <w:r w:rsidRPr="00FE216B">
        <w:rPr>
          <w:rFonts w:ascii="Times New Roman" w:hAnsi="Times New Roman"/>
          <w:bCs/>
          <w:i w:val="0"/>
          <w:sz w:val="24"/>
          <w:szCs w:val="24"/>
          <w:lang w:val="uk-UA"/>
        </w:rPr>
        <w:t>тоғ жигарранг типик тупроқлар</w:t>
      </w:r>
      <w:r w:rsidRPr="00FE216B">
        <w:rPr>
          <w:rFonts w:ascii="Times New Roman" w:hAnsi="Times New Roman"/>
          <w:b/>
          <w:i w:val="0"/>
          <w:sz w:val="24"/>
          <w:szCs w:val="24"/>
          <w:lang w:val="uk-UA"/>
        </w:rPr>
        <w:t>-</w:t>
      </w:r>
      <w:r w:rsidRPr="00FE216B">
        <w:rPr>
          <w:rFonts w:ascii="Times New Roman" w:hAnsi="Times New Roman"/>
          <w:i w:val="0"/>
          <w:sz w:val="24"/>
          <w:szCs w:val="24"/>
          <w:lang w:val="uk-UA"/>
        </w:rPr>
        <w:t xml:space="preserve"> бу тупроқлар шимолий ва шимолий-ғарбий қияликларда тарқалган бўлиб, бу ерларда тупроқ ҳосил бўлиш жараёни эллювиал режим бўйича ҳосил бўлган;</w:t>
      </w:r>
    </w:p>
    <w:p w:rsidR="00F124EF" w:rsidRPr="00FE216B" w:rsidRDefault="00F124EF" w:rsidP="00F124EF">
      <w:pPr>
        <w:pStyle w:val="a3"/>
        <w:numPr>
          <w:ilvl w:val="0"/>
          <w:numId w:val="8"/>
        </w:numPr>
        <w:tabs>
          <w:tab w:val="left" w:pos="1134"/>
        </w:tabs>
        <w:ind w:left="0" w:right="-1" w:firstLine="0"/>
        <w:jc w:val="both"/>
        <w:rPr>
          <w:rFonts w:ascii="Times New Roman" w:hAnsi="Times New Roman"/>
          <w:i w:val="0"/>
          <w:sz w:val="24"/>
          <w:szCs w:val="24"/>
          <w:lang w:val="uk-UA"/>
        </w:rPr>
      </w:pPr>
      <w:r w:rsidRPr="00FE216B">
        <w:rPr>
          <w:rFonts w:ascii="Times New Roman" w:hAnsi="Times New Roman"/>
          <w:bCs/>
          <w:i w:val="0"/>
          <w:sz w:val="24"/>
          <w:szCs w:val="24"/>
          <w:lang w:val="uk-UA"/>
        </w:rPr>
        <w:t>тоғ жигарранг ишқорсизланган тупроқлар</w:t>
      </w:r>
      <w:r w:rsidRPr="00FE216B">
        <w:rPr>
          <w:rFonts w:ascii="Times New Roman" w:hAnsi="Times New Roman"/>
          <w:i w:val="0"/>
          <w:sz w:val="24"/>
          <w:szCs w:val="24"/>
          <w:lang w:val="uk-UA"/>
        </w:rPr>
        <w:t xml:space="preserve"> - бу тупроқлар асосан шимолий, қисман шимолий-шарқий экспозициядаги ёнбағирларнинг анча равон текислик жойларида тарқалган  бўлиб, ўсимлик қоплами анча яхшироқ ривожланган ва тупроқ эрозиядан кам емирилган.</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Жигарранг тупроқларнинг типчаларга ажратиш мезони биринчидан рельеф, экспозициялар бўлса, иккинчидан, асосан тупроқ профилининг карбонатли қисмида ишқорсизланиш қалинлигига боғлиқ, яъни тупроқларда карбонатлар ювилган қатламининг қалинлиги  асосий кўрсаткич қилиб олинган. Шуни ҳам таъкидлаш лозимки, жигарранг ишқорсизланган тупроқлар жигарранг тупроқлар поясининг юқори қисмида тарқалган бўлиб, пастда улар жигарранг типик тупроқларга ўтади ва ундан пастроқда жигарранг карбонатли тупроқлар  билан алмашинади.</w:t>
      </w:r>
    </w:p>
    <w:p w:rsidR="00F124EF" w:rsidRPr="00FE216B" w:rsidRDefault="00F124EF" w:rsidP="00F124EF">
      <w:pPr>
        <w:pStyle w:val="a3"/>
        <w:ind w:right="-1"/>
        <w:jc w:val="both"/>
        <w:rPr>
          <w:rFonts w:ascii="Times New Roman" w:hAnsi="Times New Roman"/>
          <w:i w:val="0"/>
          <w:color w:val="FF0000"/>
          <w:sz w:val="24"/>
          <w:szCs w:val="24"/>
          <w:lang w:val="uk-UA"/>
        </w:rPr>
      </w:pPr>
      <w:r w:rsidRPr="00FE216B">
        <w:rPr>
          <w:rFonts w:ascii="Times New Roman" w:hAnsi="Times New Roman"/>
          <w:i w:val="0"/>
          <w:sz w:val="24"/>
          <w:szCs w:val="24"/>
          <w:lang w:val="uk-UA"/>
        </w:rPr>
        <w:t xml:space="preserve">Ўзбекистоннинг тоғ жигарранг тупроқларнинг тупроқ пайдо қилувчи она жинслари асосан туб жинсларнинг пролювийлари,  делювийлари, лёсслар ва лёссимон қумоқли, неоген қизғиш гилли жинсларидан иборат бўлиб фақат тоғ жигарранг карбонатли тупроқларда </w:t>
      </w:r>
      <w:r w:rsidRPr="00FE216B">
        <w:rPr>
          <w:rFonts w:ascii="Times New Roman" w:hAnsi="Times New Roman"/>
          <w:i w:val="0"/>
          <w:sz w:val="24"/>
          <w:szCs w:val="24"/>
          <w:lang w:val="uk-UA"/>
        </w:rPr>
        <w:lastRenderedPageBreak/>
        <w:t xml:space="preserve">тупроқ ҳосил қилувчи она жинс лёссимон қумоқ, элювий оҳактошлар ва неоген ётқизиқлардир. </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Шунга асосан, жигарранг тупроқларнинг механик таркиби кўпинча оғир, камроқ ўрта қумоқлидир. Бу тоғ тупроқларидан жигарранг карбонатли тупроқлар кучли эрозияга учраганлиги сабабли улар кўпинча ўрта ва енгил қумоқлидир. Жигарранг карбонатли тупроқлар асосан Чотқол, Қурама, Зарафшон ва Ҳисор тоғларининг жанубий ва шарқий экспозициядаги ёнбағирларида ксерофит ўсимликлар остида ривожланган тупроқлар бўлиб, дағал скелетли ва эрозияга кўпроқ учрагандир.</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Чотқол ва Қурама тоғларининг баланд сертош этакларида суст ишқорсизланган жигарранг тупроқлар учрайди. Булар эрозияга дучор бўлган. Туб жинсларнинг элювийлари ва  делювийларида ҳамда дағал скелетли пролювийларида ривожланган бўлиб, булар скелетли қумоқ ва дағал скелетли турлардир. Бу тупроқлардан асосан яйлов сифатида фойдаланилади.</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Жигарранг тупроқларнинг кимёвий хоссалари қуйидаги кўрсаткичларга эга:</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Жигарранг карбонатли тупроқларда гумусли қатламлар қалинлиги А+В</w:t>
      </w:r>
      <w:r w:rsidRPr="00FE216B">
        <w:rPr>
          <w:rFonts w:ascii="Times New Roman" w:hAnsi="Times New Roman"/>
          <w:i w:val="0"/>
          <w:sz w:val="24"/>
          <w:szCs w:val="24"/>
          <w:vertAlign w:val="subscript"/>
          <w:lang w:val="uk-UA"/>
        </w:rPr>
        <w:t>1</w:t>
      </w:r>
      <w:r w:rsidRPr="00FE216B">
        <w:rPr>
          <w:rFonts w:ascii="Times New Roman" w:hAnsi="Times New Roman"/>
          <w:i w:val="0"/>
          <w:sz w:val="24"/>
          <w:szCs w:val="24"/>
          <w:lang w:val="uk-UA"/>
        </w:rPr>
        <w:t>+В</w:t>
      </w:r>
      <w:r w:rsidRPr="00FE216B">
        <w:rPr>
          <w:rFonts w:ascii="Times New Roman" w:hAnsi="Times New Roman"/>
          <w:i w:val="0"/>
          <w:sz w:val="24"/>
          <w:szCs w:val="24"/>
          <w:vertAlign w:val="subscript"/>
          <w:lang w:val="uk-UA"/>
        </w:rPr>
        <w:t>2</w:t>
      </w:r>
      <w:r w:rsidRPr="00FE216B">
        <w:rPr>
          <w:rFonts w:ascii="Times New Roman" w:hAnsi="Times New Roman"/>
          <w:i w:val="0"/>
          <w:sz w:val="24"/>
          <w:szCs w:val="24"/>
          <w:lang w:val="uk-UA"/>
        </w:rPr>
        <w:t xml:space="preserve">  эрозияга дучор бўлиш даражасига қараб 50-</w:t>
      </w:r>
      <w:smartTag w:uri="urn:schemas-microsoft-com:office:smarttags" w:element="metricconverter">
        <w:smartTagPr>
          <w:attr w:name="ProductID" w:val="60 см"/>
        </w:smartTagPr>
        <w:r w:rsidRPr="00FE216B">
          <w:rPr>
            <w:rFonts w:ascii="Times New Roman" w:hAnsi="Times New Roman"/>
            <w:i w:val="0"/>
            <w:sz w:val="24"/>
            <w:szCs w:val="24"/>
            <w:lang w:val="uk-UA"/>
          </w:rPr>
          <w:t>60 см</w:t>
        </w:r>
      </w:smartTag>
      <w:r w:rsidRPr="00FE216B">
        <w:rPr>
          <w:rFonts w:ascii="Times New Roman" w:hAnsi="Times New Roman"/>
          <w:i w:val="0"/>
          <w:sz w:val="24"/>
          <w:szCs w:val="24"/>
          <w:lang w:val="uk-UA"/>
        </w:rPr>
        <w:t xml:space="preserve"> дан </w:t>
      </w:r>
      <w:smartTag w:uri="urn:schemas-microsoft-com:office:smarttags" w:element="metricconverter">
        <w:smartTagPr>
          <w:attr w:name="ProductID" w:val="30 см"/>
        </w:smartTagPr>
        <w:r w:rsidRPr="00FE216B">
          <w:rPr>
            <w:rFonts w:ascii="Times New Roman" w:hAnsi="Times New Roman"/>
            <w:i w:val="0"/>
            <w:sz w:val="24"/>
            <w:szCs w:val="24"/>
            <w:lang w:val="uk-UA"/>
          </w:rPr>
          <w:t>30 см</w:t>
        </w:r>
      </w:smartTag>
      <w:r w:rsidRPr="00FE216B">
        <w:rPr>
          <w:rFonts w:ascii="Times New Roman" w:hAnsi="Times New Roman"/>
          <w:i w:val="0"/>
          <w:sz w:val="24"/>
          <w:szCs w:val="24"/>
          <w:lang w:val="uk-UA"/>
        </w:rPr>
        <w:t xml:space="preserve"> гача ўзгариб туради.</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Жигарранг карбонатли тупроқларда гумус миқдори 1,83-3,15 фоиз атрофида бўлиб, эрозияга учраш даражасига қараб гумус миқдори устки қатламларида 1,83 фоиздан 2,45 фоизгача ўзгариб, яна камайиши кузатилади. Ушбу кўрсаткичлар билан бир қаторда, бу тупроқларда умумий азот, фосфорнинг миқдори 0,10-0,25, 0,15-0,19 фоиз ўртасида бўлиб, унинг генетик қатламларида ўзгариб туради. Бу  тупроқларда эрозион жараёнлар ривожи таъсирида СО</w:t>
      </w:r>
      <w:r w:rsidRPr="00FE216B">
        <w:rPr>
          <w:rFonts w:ascii="Times New Roman" w:hAnsi="Times New Roman"/>
          <w:i w:val="0"/>
          <w:sz w:val="24"/>
          <w:szCs w:val="24"/>
          <w:vertAlign w:val="subscript"/>
          <w:lang w:val="uk-UA"/>
        </w:rPr>
        <w:t>2</w:t>
      </w:r>
      <w:r w:rsidRPr="00FE216B">
        <w:rPr>
          <w:rFonts w:ascii="Times New Roman" w:hAnsi="Times New Roman"/>
          <w:i w:val="0"/>
          <w:sz w:val="24"/>
          <w:szCs w:val="24"/>
          <w:lang w:val="uk-UA"/>
        </w:rPr>
        <w:t xml:space="preserve"> карбонатлар қатламлари анча юзадан бошланади. Жигарранг карбонатли тупроқлар асосан жанубий, жануби-шарқий қияликларда шаклланганлиги туфайли серкарбонатли ҳисобланади. Бу тупроқларда СО</w:t>
      </w:r>
      <w:r w:rsidRPr="00FE216B">
        <w:rPr>
          <w:rFonts w:ascii="Times New Roman" w:hAnsi="Times New Roman"/>
          <w:i w:val="0"/>
          <w:sz w:val="24"/>
          <w:szCs w:val="24"/>
          <w:vertAlign w:val="subscript"/>
          <w:lang w:val="uk-UA"/>
        </w:rPr>
        <w:t>2</w:t>
      </w:r>
      <w:r w:rsidRPr="00FE216B">
        <w:rPr>
          <w:rFonts w:ascii="Times New Roman" w:hAnsi="Times New Roman"/>
          <w:i w:val="0"/>
          <w:sz w:val="24"/>
          <w:szCs w:val="24"/>
          <w:lang w:val="uk-UA"/>
        </w:rPr>
        <w:t xml:space="preserve"> карбонатлар миқдори 6-8 фоиз ўртасида,  кучли эрозияланган тупроқларда 10-12 % ва ундан кўпдир. </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Тоғ жигарранг типик тупроқларда гумусли қатламлар А+В</w:t>
      </w:r>
      <w:r w:rsidRPr="00FE216B">
        <w:rPr>
          <w:rFonts w:ascii="Times New Roman" w:hAnsi="Times New Roman"/>
          <w:i w:val="0"/>
          <w:sz w:val="24"/>
          <w:szCs w:val="24"/>
          <w:vertAlign w:val="subscript"/>
          <w:lang w:val="uk-UA"/>
        </w:rPr>
        <w:t>1</w:t>
      </w:r>
      <w:r w:rsidRPr="00FE216B">
        <w:rPr>
          <w:rFonts w:ascii="Times New Roman" w:hAnsi="Times New Roman"/>
          <w:i w:val="0"/>
          <w:sz w:val="24"/>
          <w:szCs w:val="24"/>
          <w:lang w:val="uk-UA"/>
        </w:rPr>
        <w:t>+В</w:t>
      </w:r>
      <w:r w:rsidRPr="00FE216B">
        <w:rPr>
          <w:rFonts w:ascii="Times New Roman" w:hAnsi="Times New Roman"/>
          <w:i w:val="0"/>
          <w:sz w:val="24"/>
          <w:szCs w:val="24"/>
          <w:vertAlign w:val="subscript"/>
          <w:lang w:val="uk-UA"/>
        </w:rPr>
        <w:t>2</w:t>
      </w:r>
      <w:r w:rsidRPr="00FE216B">
        <w:rPr>
          <w:rFonts w:ascii="Times New Roman" w:hAnsi="Times New Roman"/>
          <w:i w:val="0"/>
          <w:sz w:val="24"/>
          <w:szCs w:val="24"/>
          <w:lang w:val="uk-UA"/>
        </w:rPr>
        <w:t xml:space="preserve">  анча қалинроқ ифодаланган 60-</w:t>
      </w:r>
      <w:smartTag w:uri="urn:schemas-microsoft-com:office:smarttags" w:element="metricconverter">
        <w:smartTagPr>
          <w:attr w:name="ProductID" w:val="80 см"/>
        </w:smartTagPr>
        <w:r w:rsidRPr="00FE216B">
          <w:rPr>
            <w:rFonts w:ascii="Times New Roman" w:hAnsi="Times New Roman"/>
            <w:i w:val="0"/>
            <w:sz w:val="24"/>
            <w:szCs w:val="24"/>
            <w:lang w:val="uk-UA"/>
          </w:rPr>
          <w:t>80 см</w:t>
        </w:r>
      </w:smartTag>
      <w:r w:rsidRPr="00FE216B">
        <w:rPr>
          <w:rFonts w:ascii="Times New Roman" w:hAnsi="Times New Roman"/>
          <w:i w:val="0"/>
          <w:sz w:val="24"/>
          <w:szCs w:val="24"/>
          <w:lang w:val="uk-UA"/>
        </w:rPr>
        <w:t xml:space="preserve"> гача етади. Бу тупроқларда гумус миқдори 6-10 фоиз, чим ости қатламларида эса 5-6 фоиз атрофида. Бу кўрсаткичлар юқорида кўриб ўтилган тоғ жигарранг карбонатли тупроқларнинг гумус кўрсаткичидан 2 маротаба ва ундан кўпроқ, гумус миқдори пастки қатламларда сезиларли даражада камайиб боради.</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Тоғ жигарранг типик тупроқларнинг механик таркиби кўпинча оғир қумоқли, камроқ созли. Эрозияланган типик жигарранг тупроқларда бироз дағал тошлоқлилари учрайди.</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Тоғ жигарранг ишқорсизланган тупроқлар гумусга анча бой бўлиб, гумусли қатламларнинг қалинлиги 80-</w:t>
      </w:r>
      <w:smartTag w:uri="urn:schemas-microsoft-com:office:smarttags" w:element="metricconverter">
        <w:smartTagPr>
          <w:attr w:name="ProductID" w:val="100 см"/>
        </w:smartTagPr>
        <w:r w:rsidRPr="00FE216B">
          <w:rPr>
            <w:rFonts w:ascii="Times New Roman" w:hAnsi="Times New Roman"/>
            <w:i w:val="0"/>
            <w:sz w:val="24"/>
            <w:szCs w:val="24"/>
            <w:lang w:val="uk-UA"/>
          </w:rPr>
          <w:t>100 см</w:t>
        </w:r>
      </w:smartTag>
      <w:r w:rsidRPr="00FE216B">
        <w:rPr>
          <w:rFonts w:ascii="Times New Roman" w:hAnsi="Times New Roman"/>
          <w:i w:val="0"/>
          <w:sz w:val="24"/>
          <w:szCs w:val="24"/>
          <w:lang w:val="uk-UA"/>
        </w:rPr>
        <w:t xml:space="preserve">  ва ундан қалинроқ бўлишлиги кузатилган. Гумус миқдори чимли қатламларда 8-12 фоиз, чим ости қатламларида эса 5-7 фоиз атрофида, гумусли қатламни 50-</w:t>
      </w:r>
      <w:smartTag w:uri="urn:schemas-microsoft-com:office:smarttags" w:element="metricconverter">
        <w:smartTagPr>
          <w:attr w:name="ProductID" w:val="70 см"/>
        </w:smartTagPr>
        <w:r w:rsidRPr="00FE216B">
          <w:rPr>
            <w:rFonts w:ascii="Times New Roman" w:hAnsi="Times New Roman"/>
            <w:i w:val="0"/>
            <w:sz w:val="24"/>
            <w:szCs w:val="24"/>
            <w:lang w:val="uk-UA"/>
          </w:rPr>
          <w:t>70 см</w:t>
        </w:r>
      </w:smartTag>
      <w:r w:rsidRPr="00FE216B">
        <w:rPr>
          <w:rFonts w:ascii="Times New Roman" w:hAnsi="Times New Roman"/>
          <w:i w:val="0"/>
          <w:sz w:val="24"/>
          <w:szCs w:val="24"/>
          <w:lang w:val="uk-UA"/>
        </w:rPr>
        <w:t xml:space="preserve">  чуқурлигида гумус миқдори 1,5-2,5 фоизни ташкил қилади.</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Бу тупроқлар гумусга бой бўлганлиги билан бир қаторда умумий азоти ҳам кўп ва унинг миқдори 0,18-0,70 фоиз атрофида, умумий фосфор 0,10-0,20 фоиздан ошмайди.</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Шундай қилиб, юқорида кўрсатиб ўтилган ўртача баландлик минтақа тоғ ёнбағир жигарранг тупроқ типчалари ўз генезиси, унумдорлик ва экологик ҳолати ҳар хиллиги билан шарҳланади.</w:t>
      </w:r>
    </w:p>
    <w:p w:rsidR="00F124EF" w:rsidRPr="00FE216B" w:rsidRDefault="00F124EF" w:rsidP="00F124EF">
      <w:pPr>
        <w:pStyle w:val="a3"/>
        <w:ind w:right="-1"/>
        <w:jc w:val="both"/>
        <w:rPr>
          <w:rFonts w:ascii="Times New Roman" w:hAnsi="Times New Roman"/>
          <w:bCs/>
          <w:i w:val="0"/>
          <w:sz w:val="24"/>
          <w:szCs w:val="24"/>
          <w:lang w:val="uk-UA"/>
        </w:rPr>
      </w:pPr>
      <w:r w:rsidRPr="00FE216B">
        <w:rPr>
          <w:rFonts w:ascii="Times New Roman" w:hAnsi="Times New Roman"/>
          <w:bCs/>
          <w:i w:val="0"/>
          <w:sz w:val="24"/>
          <w:szCs w:val="24"/>
          <w:lang w:val="uk-UA"/>
        </w:rPr>
        <w:t xml:space="preserve">Улар турли даражада эрозияга дучор бўлган ва эрозияга қарши  тура олиш қобилияти эса турлича барқарорликка эга. Умуман айтганда, тоғ минтақа табиий шароитлари мажмуи, юза нишабликларининг катталиги, сийрак ўсимликлар, баҳордаги кучли ёмғир, эрозияга чидамлиликнинг пастлиги, шунингдек, молларни яйловлатиб боқишнинг тартибга солинмаганлиги, ёнбағирлардаги лалми ерлардан фойдаланишнинг эрозияга қарши талабларига риоя этилмаслиги, эрозия жараёнларининг ривожланишига ёрдам берган бўлиб, бу тупроқларнинг таркиби ва хоссаларини ўзгартириб юборган. Жумладан, эрозия ёнбағирнинг турли қисмлари ва экспозицияларида морфологик белгиларига кўра турлича тупроқлар шаклланишига олиб келади. Эрозияга дучор бўлиш даражаси ошган сайин гумусли қатламлар қалинлиги ҳамда карбонатлар тўпланиши максимум чуқурлиги қисқаради. Эрозия тупроқнинг агрокимёвий ва агрофизик хоссаларига таъсир кўрсатади, </w:t>
      </w:r>
      <w:r w:rsidRPr="00FE216B">
        <w:rPr>
          <w:rFonts w:ascii="Times New Roman" w:hAnsi="Times New Roman"/>
          <w:bCs/>
          <w:i w:val="0"/>
          <w:sz w:val="24"/>
          <w:szCs w:val="24"/>
          <w:lang w:val="uk-UA"/>
        </w:rPr>
        <w:lastRenderedPageBreak/>
        <w:t>чунончи, эрозияланганлик даражаси ошган сайин гумус, озиқ элементлар миқдори ва заҳиралари, сингдириш сиғими камаяди, тупроқларнинг скелетлилиги ошади, механик таркиби енгиллашуви содир бўлади, физик лой миқдори камаяди. Эрозияга чидамлилик ва  эрозияланганлик даражаси ошган сайин профил бўйича чуқурлашган сари камаяди, бу тупроқнинг гумус ҳолати ёмонлашуви, тупроқларнинг кимёвий таркиби, биологик, физик-кимёвий хоссалари ўзгариши билан боғлиқ. Эрозияга дучор бўлган тупроқларнинг биоэнергетик кўрсаткичлари ёнбағир элементлари ва экспозициясига, эрозияга дучор бўлиш даражасига боғлиқ бўлади. Эрозия жараёнлари натижасида тупроқ фитомассасида, гумус ва микроб мавжудотларида ўзлаштирилган қуёш энергиясининг 30-50% ни  йўқотади, биологик жараёнлар жадаллиги қуёшнинг боғланган энергияси заҳирасига боғлиқ бўлишини ҳисобга олганда, эрозия экосистемага етказадиган зарар миқёси катталиги тўғрисида хулоса қилади.</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i w:val="0"/>
          <w:sz w:val="24"/>
          <w:szCs w:val="24"/>
          <w:lang w:val="uk-UA"/>
        </w:rPr>
        <w:t>Минтақада ўрмон  қўнғир тоғ тупроқлари ҳам ўрин эгалланган. Бу хил тупроқ денгиз сатҳидан 1350-</w:t>
      </w:r>
      <w:smartTag w:uri="urn:schemas-microsoft-com:office:smarttags" w:element="metricconverter">
        <w:smartTagPr>
          <w:attr w:name="ProductID" w:val="2300 м"/>
        </w:smartTagPr>
        <w:r w:rsidRPr="00FE216B">
          <w:rPr>
            <w:rFonts w:ascii="Times New Roman" w:hAnsi="Times New Roman"/>
            <w:i w:val="0"/>
            <w:sz w:val="24"/>
            <w:szCs w:val="24"/>
            <w:lang w:val="uk-UA"/>
          </w:rPr>
          <w:t>2300 м</w:t>
        </w:r>
      </w:smartTag>
      <w:r w:rsidRPr="00FE216B">
        <w:rPr>
          <w:rFonts w:ascii="Times New Roman" w:hAnsi="Times New Roman"/>
          <w:i w:val="0"/>
          <w:sz w:val="24"/>
          <w:szCs w:val="24"/>
          <w:lang w:val="uk-UA"/>
        </w:rPr>
        <w:t xml:space="preserve"> баландликда жойлашган. Ёғин-сочин миқдори 700-</w:t>
      </w:r>
      <w:smartTag w:uri="urn:schemas-microsoft-com:office:smarttags" w:element="metricconverter">
        <w:smartTagPr>
          <w:attr w:name="ProductID" w:val="900 мм"/>
        </w:smartTagPr>
        <w:r w:rsidRPr="00FE216B">
          <w:rPr>
            <w:rFonts w:ascii="Times New Roman" w:hAnsi="Times New Roman"/>
            <w:i w:val="0"/>
            <w:sz w:val="24"/>
            <w:szCs w:val="24"/>
            <w:lang w:val="uk-UA"/>
          </w:rPr>
          <w:t>900 мм</w:t>
        </w:r>
      </w:smartTag>
      <w:r w:rsidRPr="00FE216B">
        <w:rPr>
          <w:rFonts w:ascii="Times New Roman" w:hAnsi="Times New Roman"/>
          <w:i w:val="0"/>
          <w:sz w:val="24"/>
          <w:szCs w:val="24"/>
          <w:lang w:val="uk-UA"/>
        </w:rPr>
        <w:t xml:space="preserve"> ни ташкил этади. Шунинг  учун ер бағрида ўрмонлар жуда яхши ривожланган. Мевалардан ёнғоқ, олма, тоғ олча ўсади. Буталардан наъматак, дўлана кабилар кўп. Тупроқнинг морфологик кўрсаткичлари яхши ифодаланган. Юқори гумусли қатлами тўқ қўнғир рангда бўлиб, ёнғоқсимон структурали ва ўртача қумоқ механик таркиблидир. Пастки қатламларининг ранги бир оз қўнғир бўлиб, механик таркиби оғирлашиб, карбонатлар бирмунча чуқурроқ қатламга ювилиб тушган. Ўрмон  қўнғир тоғ  тупроқлар гумусга анча бой, юқори қатламларида 8-10 фоизини ташкил этади, нейтрал реакцияга эга бўлиб, сингдириш сиғими жуда катта (</w:t>
      </w:r>
      <w:smartTag w:uri="urn:schemas-microsoft-com:office:smarttags" w:element="metricconverter">
        <w:smartTagPr>
          <w:attr w:name="ProductID" w:val="100 г"/>
        </w:smartTagPr>
        <w:r w:rsidRPr="00FE216B">
          <w:rPr>
            <w:rFonts w:ascii="Times New Roman" w:hAnsi="Times New Roman"/>
            <w:i w:val="0"/>
            <w:sz w:val="24"/>
            <w:szCs w:val="24"/>
            <w:lang w:val="uk-UA"/>
          </w:rPr>
          <w:t>100 г</w:t>
        </w:r>
      </w:smartTag>
      <w:r w:rsidRPr="00FE216B">
        <w:rPr>
          <w:rFonts w:ascii="Times New Roman" w:hAnsi="Times New Roman"/>
          <w:i w:val="0"/>
          <w:sz w:val="24"/>
          <w:szCs w:val="24"/>
          <w:lang w:val="uk-UA"/>
        </w:rPr>
        <w:t xml:space="preserve"> тупроқда 26-60 мг-экв). Тупроқларда сувга чидамли структурани мавжудлиги, юқори нам ўтказувчанлиги ҳамда катта нам сиғимига эга бўлиш тупроқларнинг физик хоссалари юқори табиий структураликка эга эканлигидан далолат беради. Бироқ тупроқлардан нотўғри фойдаланиш, ҳайдаш, бир ерда молни яйловлатиб боқиш, қийматли ўрмон дарахтлари, ёнғоқларни режасиз кесиш натижасида тупроқлар эрозияга чалиниб, унумдорлиги пасаймоқда. Тоғ ўрмончилиги соҳасидаги мутахассислар бу минтақадаги ўрмонларни, жумладан  ёнғоқзорларни сақлаш, тупроқларни муҳофаза қилишдек  долзарбли ишларни олиб бориш лозим.</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b/>
          <w:bCs/>
          <w:i w:val="0"/>
          <w:sz w:val="24"/>
          <w:szCs w:val="24"/>
          <w:lang w:val="uk-UA"/>
        </w:rPr>
        <w:t xml:space="preserve">Баланд тоғ минтақаси тупроғи. </w:t>
      </w:r>
      <w:r w:rsidRPr="00FE216B">
        <w:rPr>
          <w:rFonts w:ascii="Times New Roman" w:hAnsi="Times New Roman"/>
          <w:i w:val="0"/>
          <w:sz w:val="24"/>
          <w:szCs w:val="24"/>
          <w:lang w:val="uk-UA"/>
        </w:rPr>
        <w:t>Тоғ минтақада қора қўнғир тоғ - ўтлоқи, типик тоғ-ўтлоқи дашт тупроқлари тарқалган ва денгиз сатҳидан 2300-</w:t>
      </w:r>
      <w:smartTag w:uri="urn:schemas-microsoft-com:office:smarttags" w:element="metricconverter">
        <w:smartTagPr>
          <w:attr w:name="ProductID" w:val="2800 м"/>
        </w:smartTagPr>
        <w:r w:rsidRPr="00FE216B">
          <w:rPr>
            <w:rFonts w:ascii="Times New Roman" w:hAnsi="Times New Roman"/>
            <w:i w:val="0"/>
            <w:sz w:val="24"/>
            <w:szCs w:val="24"/>
            <w:lang w:val="uk-UA"/>
          </w:rPr>
          <w:t>2800 м</w:t>
        </w:r>
      </w:smartTag>
      <w:r w:rsidRPr="00FE216B">
        <w:rPr>
          <w:rFonts w:ascii="Times New Roman" w:hAnsi="Times New Roman"/>
          <w:i w:val="0"/>
          <w:sz w:val="24"/>
          <w:szCs w:val="24"/>
          <w:lang w:val="uk-UA"/>
        </w:rPr>
        <w:t xml:space="preserve"> баландликда жойлашган. Тоғ  ўтлоқи қўнғир тупроқларида гумус миқдори 11-14 фоиз, типик тоғ-ўтлоқи тупроқда кам. Гумусли аккумулятив қатлами унчалик қалин эмас. Тоғ-ўтлоқи дашт тупроқда гумус  4-10 фоизни ташкил этади. Тупроқ  яхши агрокимёвий, агрофизик хоссаларга эга бўлишига қарамай деҳқончиликда фойдаланилмайди. Ёз фасли учун яхши яйлов бўлиб, чорвачиликни ривожлантиришда алоҳида ўрин тутади. Яйлов сифатида фойдаланиладиган кенгликлардан оқилона фойдаланиш лозим. </w:t>
      </w:r>
    </w:p>
    <w:p w:rsidR="00F124EF" w:rsidRPr="00FE216B" w:rsidRDefault="00F124EF" w:rsidP="00F124EF">
      <w:pPr>
        <w:pStyle w:val="a3"/>
        <w:ind w:right="-1"/>
        <w:jc w:val="both"/>
        <w:rPr>
          <w:rFonts w:ascii="Times New Roman" w:hAnsi="Times New Roman"/>
          <w:i w:val="0"/>
          <w:sz w:val="24"/>
          <w:szCs w:val="24"/>
          <w:lang w:val="uk-UA"/>
        </w:rPr>
      </w:pPr>
      <w:r w:rsidRPr="00FE216B">
        <w:rPr>
          <w:rFonts w:ascii="Times New Roman" w:hAnsi="Times New Roman"/>
          <w:b/>
          <w:bCs/>
          <w:i w:val="0"/>
          <w:sz w:val="24"/>
          <w:szCs w:val="24"/>
          <w:lang w:val="uk-UA"/>
        </w:rPr>
        <w:t xml:space="preserve">Ердан фойдаланишда инсон фаолияти. </w:t>
      </w:r>
      <w:r w:rsidRPr="00FE216B">
        <w:rPr>
          <w:rFonts w:ascii="Times New Roman" w:hAnsi="Times New Roman"/>
          <w:i w:val="0"/>
          <w:sz w:val="24"/>
          <w:szCs w:val="24"/>
          <w:lang w:val="uk-UA"/>
        </w:rPr>
        <w:t>Сув ва шамол эрозиясининг ривожига фақат табиий омиллар сабаб бўлмайди, балки инсон ердан фойдаланиш жараёнида агротехник тадбирларга қаттий риоя қилмасликлари ҳам таъсир кўрсатади. Яъни иқлим, релъеф, геологик-геоморфологик,  ўсимлик,  тупроқ шароитлари сув ва шамол эрозиясининг намоён бўлишига шароит яратса ҳам эрозия жараёнларнинг ривожланишига асосий сабабчи бу инсонни нотўғри хўжалик фаолиятидир.  Шунинг  учун  инсон фаолияти эрозияни ривожлантирувчи омилларнинг таъсирини пасайтириш, эрозия жараёнлари ривожини тўхтатиш, эрозияга чалинган тупроқларни унумдорлигини тиклаш ва ер манбаларидан самарали фойдаланишга қаратилган бўлиши керак.</w:t>
      </w:r>
    </w:p>
    <w:p w:rsidR="00F124EF" w:rsidRPr="00FE216B" w:rsidRDefault="00F124EF" w:rsidP="00F124EF">
      <w:pPr>
        <w:pStyle w:val="a3"/>
        <w:ind w:right="-1"/>
        <w:jc w:val="both"/>
        <w:rPr>
          <w:rFonts w:ascii="Times New Roman" w:hAnsi="Times New Roman"/>
          <w:bCs/>
          <w:i w:val="0"/>
          <w:sz w:val="24"/>
          <w:szCs w:val="24"/>
          <w:lang w:val="uk-UA"/>
        </w:rPr>
      </w:pPr>
      <w:r w:rsidRPr="00FE216B">
        <w:rPr>
          <w:rFonts w:ascii="Times New Roman" w:hAnsi="Times New Roman"/>
          <w:bCs/>
          <w:i w:val="0"/>
          <w:sz w:val="24"/>
          <w:szCs w:val="24"/>
          <w:lang w:val="uk-UA"/>
        </w:rPr>
        <w:t>Мамлакатимизда табиий иқлим шароит ҳамда тупроқ таркиби ва тузилиши жуда хилма-хил бўлганлиги сабабли ҳар бир минтақа учун, минтақа миқёсида эса ҳар бир вилоят, туман ва уларда жойлашган тупроқ айирмасига мос бўлган ва қатъий табақалаштирилган деҳқончилик тизими ҳамда агротехника ва мелиоратив комплексларни ишлаб чиқишни талаб қилади.Тупроқларнинг таркиби яхшиланиши ва унумдорлиги ошишига суғориш ишлари катта таъсир кўрсатади. Суғориш натижасида тупроқларнинг ҳамма хосса-</w:t>
      </w:r>
      <w:r w:rsidRPr="00FE216B">
        <w:rPr>
          <w:rFonts w:ascii="Times New Roman" w:hAnsi="Times New Roman"/>
          <w:bCs/>
          <w:i w:val="0"/>
          <w:sz w:val="24"/>
          <w:szCs w:val="24"/>
          <w:lang w:val="uk-UA"/>
        </w:rPr>
        <w:lastRenderedPageBreak/>
        <w:t>хусусиятлари ва генетик қатламлари ўзгаради, биологик жараёнлар бир неча маротаба кучаяди. Минерал моддаларнинг кимёвий нураши жуда тезлашади, ниҳоят суғориш суви билан оқиб келган лойқаларнинг ер бетига чиқишидан янги агроирригацион қатлам пайдо бўлади.</w:t>
      </w:r>
    </w:p>
    <w:p w:rsidR="00F124EF" w:rsidRPr="00FE216B" w:rsidRDefault="00F124EF" w:rsidP="00F124EF">
      <w:pPr>
        <w:pStyle w:val="a3"/>
        <w:ind w:right="-1"/>
        <w:jc w:val="both"/>
        <w:rPr>
          <w:rFonts w:ascii="Times New Roman" w:hAnsi="Times New Roman"/>
          <w:bCs/>
          <w:i w:val="0"/>
          <w:sz w:val="24"/>
          <w:szCs w:val="24"/>
          <w:lang w:val="uk-UA"/>
        </w:rPr>
      </w:pPr>
      <w:r w:rsidRPr="00FE216B">
        <w:rPr>
          <w:rFonts w:ascii="Times New Roman" w:hAnsi="Times New Roman"/>
          <w:bCs/>
          <w:i w:val="0"/>
          <w:sz w:val="24"/>
          <w:szCs w:val="24"/>
          <w:lang w:val="uk-UA"/>
        </w:rPr>
        <w:t xml:space="preserve">Чўл ва тоғ минтақаларида, адир жойларда молларни бетартиб боқилиши кўп ҳолларда тупроқ юзасининг очилиб қолишига ва табиий ўсимликларнинг йўқолиб кетишига олиб келади. Бу эса ўз навбатида тупроқ юзасидаги заррачаларнинг шамол ва сувлар таъсирида учирилиб, ювилиб (шамол ва сув эрозияси) кетишига сабаб бўлади.Шунингдек, тоғ олди ва тоғли худудларда рельефни эътиборга олмаган ҳолда суғориш ишларини олиб бориш, тупроқнинг устки, энг унумдор қатламининг эрозия жараёнлари таъсирида ювилиб кетишига ва жарликларнинг кўпайишига сабаб бўлади. Инсонларнинг тупроқдан оқилона фойдаланиши натижасида унинг унумдорлиги ошиб боради. Аксинча, ерлардан нотўғри ва эътиборсиз фойдаланиш эса эрозия жараёнларининг кучайишига, тупроқ хосса-хусусиятларининг ёмонлашишига, унумдорлигининг пасайишига сабаб бўлади. </w:t>
      </w:r>
    </w:p>
    <w:p w:rsidR="00F124EF" w:rsidRPr="00FE216B" w:rsidRDefault="00F124EF" w:rsidP="00F124EF">
      <w:pPr>
        <w:pStyle w:val="a3"/>
        <w:ind w:right="-1"/>
        <w:jc w:val="both"/>
        <w:rPr>
          <w:rFonts w:ascii="Times New Roman" w:hAnsi="Times New Roman"/>
          <w:b/>
          <w:i w:val="0"/>
          <w:sz w:val="24"/>
          <w:szCs w:val="24"/>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Pr="00C943E9" w:rsidRDefault="00F124EF" w:rsidP="00F124EF">
      <w:pPr>
        <w:pStyle w:val="3"/>
        <w:ind w:left="0" w:right="-1"/>
        <w:jc w:val="center"/>
        <w:rPr>
          <w:rFonts w:ascii="Times New Roman" w:hAnsi="Times New Roman"/>
          <w:sz w:val="28"/>
          <w:szCs w:val="28"/>
          <w:lang w:val="uk-UA"/>
        </w:rPr>
      </w:pPr>
      <w:r w:rsidRPr="00C943E9">
        <w:rPr>
          <w:rFonts w:ascii="Times New Roman" w:hAnsi="Times New Roman"/>
          <w:sz w:val="28"/>
          <w:szCs w:val="28"/>
          <w:lang w:val="uk-UA"/>
        </w:rPr>
        <w:t>6-мавзу</w:t>
      </w:r>
    </w:p>
    <w:p w:rsidR="00F124EF" w:rsidRPr="00C943E9" w:rsidRDefault="00F124EF" w:rsidP="00F124EF">
      <w:pPr>
        <w:pStyle w:val="3"/>
        <w:ind w:left="0" w:right="-1"/>
        <w:rPr>
          <w:rFonts w:ascii="Times New Roman" w:hAnsi="Times New Roman"/>
          <w:sz w:val="28"/>
          <w:szCs w:val="28"/>
          <w:lang w:val="uk-UA"/>
        </w:rPr>
      </w:pPr>
      <w:r w:rsidRPr="00C943E9">
        <w:rPr>
          <w:rFonts w:ascii="Times New Roman" w:hAnsi="Times New Roman"/>
          <w:sz w:val="28"/>
          <w:szCs w:val="28"/>
          <w:lang w:val="uk-UA"/>
        </w:rPr>
        <w:t>Тупроқ шўрланиши</w:t>
      </w:r>
    </w:p>
    <w:p w:rsidR="00F124EF" w:rsidRPr="00C943E9" w:rsidRDefault="00F124EF" w:rsidP="00F124EF">
      <w:pPr>
        <w:pStyle w:val="3"/>
        <w:ind w:left="0" w:right="-1"/>
        <w:rPr>
          <w:rFonts w:ascii="Times New Roman" w:hAnsi="Times New Roman"/>
          <w:sz w:val="28"/>
          <w:szCs w:val="28"/>
          <w:lang w:val="uk-UA"/>
        </w:rPr>
      </w:pPr>
      <w:r w:rsidRPr="00C943E9">
        <w:rPr>
          <w:rFonts w:ascii="Times New Roman" w:hAnsi="Times New Roman"/>
          <w:sz w:val="28"/>
          <w:szCs w:val="28"/>
          <w:lang w:val="uk-UA"/>
        </w:rPr>
        <w:t>Шўрланган тупроқлар ва шўрҳоклар. Тупроқ шўрланишининг асосий омиллари</w:t>
      </w:r>
    </w:p>
    <w:p w:rsidR="00F124EF" w:rsidRPr="00C943E9" w:rsidRDefault="00F124EF" w:rsidP="00F124EF">
      <w:pPr>
        <w:pStyle w:val="a3"/>
        <w:ind w:right="-1"/>
        <w:jc w:val="both"/>
        <w:rPr>
          <w:rFonts w:ascii="Times New Roman" w:hAnsi="Times New Roman"/>
          <w:i w:val="0"/>
          <w:sz w:val="28"/>
          <w:szCs w:val="28"/>
          <w:lang w:val="uk-UA"/>
        </w:rPr>
      </w:pPr>
    </w:p>
    <w:p w:rsidR="00F124EF" w:rsidRPr="00C943E9" w:rsidRDefault="00F124EF" w:rsidP="00F124EF">
      <w:pPr>
        <w:pStyle w:val="a3"/>
        <w:ind w:right="-1"/>
        <w:jc w:val="both"/>
        <w:rPr>
          <w:rFonts w:ascii="Times New Roman" w:hAnsi="Times New Roman"/>
          <w:i w:val="0"/>
          <w:sz w:val="28"/>
          <w:szCs w:val="28"/>
          <w:lang w:val="uk-UA"/>
        </w:rPr>
      </w:pPr>
      <w:r w:rsidRPr="00C943E9">
        <w:rPr>
          <w:rFonts w:ascii="Times New Roman" w:hAnsi="Times New Roman"/>
          <w:i w:val="0"/>
          <w:sz w:val="28"/>
          <w:szCs w:val="28"/>
          <w:lang w:val="uk-UA"/>
        </w:rPr>
        <w:t>Маълумки, экин ерлар республика бўйича жами 4064,7 минг гектарни, шу жумладан, суғориладиган экин ерларнинг умумий ер майдони 3307,3 минг гектар</w:t>
      </w:r>
      <w:r w:rsidRPr="00C943E9">
        <w:rPr>
          <w:rFonts w:ascii="Times New Roman" w:hAnsi="Times New Roman"/>
          <w:i w:val="0"/>
          <w:sz w:val="28"/>
          <w:szCs w:val="28"/>
          <w:lang w:val="uz-Cyrl-UZ"/>
        </w:rPr>
        <w:t xml:space="preserve">ёки қишлоқ хўжалик ер турларининг 13,1 % ини ҳамда лалми экин ерларининг </w:t>
      </w:r>
      <w:r w:rsidRPr="00C943E9">
        <w:rPr>
          <w:rFonts w:ascii="Times New Roman" w:hAnsi="Times New Roman"/>
          <w:i w:val="0"/>
          <w:sz w:val="28"/>
          <w:szCs w:val="28"/>
          <w:lang w:val="uk-UA"/>
        </w:rPr>
        <w:t xml:space="preserve">умумий ер майдони757,4 минг гектарни ёкиқишлоқ хўжалик ер турларининг 3,0 % ини ташкил қилиб, қишлоқ хўжалигидан олинадиган ҳамма маҳсулотларнинг 30-35% дан кўпроғини етказиб беради (Ўзбекистон Республикаси Ер ресусрларининг ҳолати тўғрисида Милий ҳисобот, 2012). </w:t>
      </w:r>
    </w:p>
    <w:p w:rsidR="00F124EF" w:rsidRPr="00C943E9" w:rsidRDefault="00F124EF" w:rsidP="00F124EF">
      <w:pPr>
        <w:pStyle w:val="a3"/>
        <w:ind w:right="-1"/>
        <w:jc w:val="both"/>
        <w:rPr>
          <w:rFonts w:ascii="Times New Roman" w:hAnsi="Times New Roman"/>
          <w:i w:val="0"/>
          <w:sz w:val="28"/>
          <w:szCs w:val="28"/>
          <w:lang w:val="uk-UA"/>
        </w:rPr>
      </w:pPr>
      <w:r w:rsidRPr="00C943E9">
        <w:rPr>
          <w:rFonts w:ascii="Times New Roman" w:hAnsi="Times New Roman"/>
          <w:i w:val="0"/>
          <w:sz w:val="28"/>
          <w:szCs w:val="28"/>
          <w:lang w:val="uk-UA"/>
        </w:rPr>
        <w:lastRenderedPageBreak/>
        <w:t>Ҳозирги вақтда мамлакатимизда суғориладиган ерларнинг қарийб 9,6 фоизининг мелиоратив ҳолати ёмон бўлиб, бу аввало, тупроқнинг шўрланиш даражаси юқорилиги ва ер ости сувларининг кўтарилиши билан боғлиқдир. Шундай экан, суғорилиб экин экиладиган ер майдонларини янада кенгайтириш, уларнинг мелиоратив ҳолатини яхшилаш орқали унумдорлигини орттириш бугунги қишлоқ хўжалигининг энг муҳим вазифаларидан ҳисобланади (Кузиев, 2000).</w:t>
      </w: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i w:val="0"/>
          <w:sz w:val="28"/>
          <w:szCs w:val="28"/>
          <w:lang w:val="uk-UA"/>
        </w:rPr>
        <w:t>Бугунги кунга келиб республика</w:t>
      </w:r>
      <w:r w:rsidRPr="00C943E9">
        <w:rPr>
          <w:rFonts w:ascii="Times New Roman" w:hAnsi="Times New Roman"/>
          <w:i w:val="0"/>
          <w:sz w:val="28"/>
          <w:szCs w:val="28"/>
          <w:lang w:val="uz-Cyrl-UZ"/>
        </w:rPr>
        <w:t xml:space="preserve"> умумий ер майдонининг 46,3 % ини турли даражада шўрланган ерлар ташкил этади (Ўзбекистон Республикаси тупроқ қопламлари Атласи, 2010).</w:t>
      </w:r>
    </w:p>
    <w:p w:rsidR="00F124EF" w:rsidRPr="00C943E9" w:rsidRDefault="00F124EF" w:rsidP="00F124EF">
      <w:pPr>
        <w:pStyle w:val="a3"/>
        <w:ind w:right="-1"/>
        <w:jc w:val="both"/>
        <w:rPr>
          <w:rFonts w:ascii="Times New Roman" w:hAnsi="Times New Roman"/>
          <w:i w:val="0"/>
          <w:sz w:val="28"/>
          <w:szCs w:val="28"/>
          <w:lang w:val="uk-UA"/>
        </w:rPr>
      </w:pPr>
      <w:r w:rsidRPr="00C943E9">
        <w:rPr>
          <w:rFonts w:ascii="Times New Roman" w:hAnsi="Times New Roman"/>
          <w:i w:val="0"/>
          <w:sz w:val="28"/>
          <w:szCs w:val="28"/>
          <w:lang w:val="uk-UA"/>
        </w:rPr>
        <w:t>Шўр тупроқлар тарқалган ҳудудлар катта миқёсдаги тупроқ-геокимёвий формация бўлиб, турли хил тупроқларни ўзида бирлаштиради. Уларнинг умумий белгилари қуйидагилардан иборат: аккумулятив ёки палеоаккумулятив ландшафтларда ҳосил бўлиши, юқори концентрациядаги эритмаларда сувда осон эрувчи тузларнинг тупроқ ҳосил бўлиш жараёнларида иштирок этиши, тупроқ эритмаларининг юқори концентрацияси тупроқ профилининг турли қатламларидаги ўта юқори ишқорийлик сабабли ўсимликларнинг нормал ўсиши ва ривожланиши учун ноқулай шароитларни вужудга келтириши (бундан шўр тупроқларда ўсувчи галофитлар мустасно) ва бошқалар(Гафурова ва б., 2003).</w:t>
      </w:r>
    </w:p>
    <w:p w:rsidR="00F124EF" w:rsidRPr="00C943E9" w:rsidRDefault="00F124EF" w:rsidP="00F124EF">
      <w:pPr>
        <w:pStyle w:val="a3"/>
        <w:ind w:right="-1"/>
        <w:jc w:val="both"/>
        <w:rPr>
          <w:rFonts w:ascii="Times New Roman" w:hAnsi="Times New Roman"/>
          <w:i w:val="0"/>
          <w:sz w:val="28"/>
          <w:szCs w:val="28"/>
          <w:lang w:val="uk-UA"/>
        </w:rPr>
      </w:pPr>
      <w:r w:rsidRPr="00C943E9">
        <w:rPr>
          <w:rFonts w:ascii="Times New Roman" w:hAnsi="Times New Roman"/>
          <w:i w:val="0"/>
          <w:sz w:val="28"/>
          <w:szCs w:val="28"/>
          <w:lang w:val="uk-UA"/>
        </w:rPr>
        <w:t>Шўрланган тупроқлар деб тупроқ профилида маданий ўсимликларнинг (галофит бўлмаган) ривожланиши учун заҳарли таъсир этувчи, сувда осон эрувчи тузларни тутувчи тупроқларга айтилади. Сувда осон эрувчи тузларга совуқ сувда гипснинг (</w:t>
      </w:r>
      <w:r w:rsidRPr="00C943E9">
        <w:rPr>
          <w:rFonts w:ascii="Times New Roman" w:hAnsi="Times New Roman"/>
          <w:i w:val="0"/>
          <w:sz w:val="28"/>
          <w:szCs w:val="28"/>
        </w:rPr>
        <w:t>CaSO</w:t>
      </w:r>
      <w:r w:rsidRPr="00C943E9">
        <w:rPr>
          <w:rFonts w:ascii="Times New Roman" w:hAnsi="Times New Roman"/>
          <w:i w:val="0"/>
          <w:sz w:val="28"/>
          <w:szCs w:val="28"/>
          <w:vertAlign w:val="subscript"/>
          <w:lang w:val="uk-UA"/>
        </w:rPr>
        <w:t>4</w:t>
      </w:r>
      <w:r w:rsidRPr="00C943E9">
        <w:rPr>
          <w:rFonts w:ascii="Times New Roman" w:hAnsi="Times New Roman"/>
          <w:i w:val="0"/>
          <w:sz w:val="28"/>
          <w:szCs w:val="28"/>
          <w:lang w:val="uk-UA"/>
        </w:rPr>
        <w:t>∙2</w:t>
      </w:r>
      <w:r w:rsidRPr="00C943E9">
        <w:rPr>
          <w:rFonts w:ascii="Times New Roman" w:hAnsi="Times New Roman"/>
          <w:i w:val="0"/>
          <w:sz w:val="28"/>
          <w:szCs w:val="28"/>
        </w:rPr>
        <w:t>H</w:t>
      </w:r>
      <w:r w:rsidRPr="00C943E9">
        <w:rPr>
          <w:rFonts w:ascii="Times New Roman" w:hAnsi="Times New Roman"/>
          <w:i w:val="0"/>
          <w:sz w:val="28"/>
          <w:szCs w:val="28"/>
          <w:vertAlign w:val="subscript"/>
          <w:lang w:val="uk-UA"/>
        </w:rPr>
        <w:t>2</w:t>
      </w:r>
      <w:r w:rsidRPr="00C943E9">
        <w:rPr>
          <w:rFonts w:ascii="Times New Roman" w:hAnsi="Times New Roman"/>
          <w:i w:val="0"/>
          <w:sz w:val="28"/>
          <w:szCs w:val="28"/>
        </w:rPr>
        <w:t>O</w:t>
      </w:r>
      <w:r w:rsidRPr="00C943E9">
        <w:rPr>
          <w:rFonts w:ascii="Times New Roman" w:hAnsi="Times New Roman"/>
          <w:i w:val="0"/>
          <w:sz w:val="28"/>
          <w:szCs w:val="28"/>
          <w:lang w:val="uk-UA"/>
        </w:rPr>
        <w:t>) эрувчанлигидан (2 г/л атрофида) ортиқ эрийдиган тузлар киради. Агар тупроқнинг юқориги 0-</w:t>
      </w:r>
      <w:smartTag w:uri="urn:schemas-microsoft-com:office:smarttags" w:element="metricconverter">
        <w:smartTagPr>
          <w:attr w:name="ProductID" w:val="30 см"/>
        </w:smartTagPr>
        <w:r w:rsidRPr="00C943E9">
          <w:rPr>
            <w:rFonts w:ascii="Times New Roman" w:hAnsi="Times New Roman"/>
            <w:i w:val="0"/>
            <w:sz w:val="28"/>
            <w:szCs w:val="28"/>
            <w:lang w:val="uk-UA"/>
          </w:rPr>
          <w:t>30 см</w:t>
        </w:r>
      </w:smartTag>
      <w:r w:rsidRPr="00C943E9">
        <w:rPr>
          <w:rFonts w:ascii="Times New Roman" w:hAnsi="Times New Roman"/>
          <w:i w:val="0"/>
          <w:sz w:val="28"/>
          <w:szCs w:val="28"/>
          <w:lang w:val="uk-UA"/>
        </w:rPr>
        <w:t xml:space="preserve"> қатламида 0,6 % ортиқ сода, 0,1 % дан ортиқ хлор ва 2% дан ортиқ сульфатлар учраса, бундай шўр тупроқлар шўрҳоклар деб аталади. Тупроқларнинг бундай табақаланиши тузларнинг турлича заҳарлилигидан келиб чиқади. Масалан, энг заҳарли туз сода (</w:t>
      </w:r>
      <w:r w:rsidRPr="00C943E9">
        <w:rPr>
          <w:rFonts w:ascii="Times New Roman" w:hAnsi="Times New Roman"/>
          <w:i w:val="0"/>
          <w:sz w:val="28"/>
          <w:szCs w:val="28"/>
        </w:rPr>
        <w:t>Na</w:t>
      </w:r>
      <w:r w:rsidRPr="00C943E9">
        <w:rPr>
          <w:rFonts w:ascii="Times New Roman" w:hAnsi="Times New Roman"/>
          <w:i w:val="0"/>
          <w:sz w:val="28"/>
          <w:szCs w:val="28"/>
          <w:vertAlign w:val="subscript"/>
          <w:lang w:val="uk-UA"/>
        </w:rPr>
        <w:t>2</w:t>
      </w:r>
      <w:r w:rsidRPr="00C943E9">
        <w:rPr>
          <w:rFonts w:ascii="Times New Roman" w:hAnsi="Times New Roman"/>
          <w:i w:val="0"/>
          <w:sz w:val="28"/>
          <w:szCs w:val="28"/>
        </w:rPr>
        <w:t>CO</w:t>
      </w:r>
      <w:r w:rsidRPr="00C943E9">
        <w:rPr>
          <w:rFonts w:ascii="Times New Roman" w:hAnsi="Times New Roman"/>
          <w:i w:val="0"/>
          <w:sz w:val="28"/>
          <w:szCs w:val="28"/>
          <w:vertAlign w:val="subscript"/>
          <w:lang w:val="uk-UA"/>
        </w:rPr>
        <w:t>3</w:t>
      </w:r>
      <w:r w:rsidRPr="00C943E9">
        <w:rPr>
          <w:rFonts w:ascii="Times New Roman" w:hAnsi="Times New Roman"/>
          <w:i w:val="0"/>
          <w:sz w:val="28"/>
          <w:szCs w:val="28"/>
          <w:lang w:val="uk-UA"/>
        </w:rPr>
        <w:t>) ҳисобланади. Унинг 0,6 % миқдори тупроқни бутунлай унумсиз ҳолатга келтиради, 0,1 % атрофидаги миқдори ўсимликларнинг нормал ўсиши ва ривожланишига салбий таъсир этади. Дунё тупроқ харитасидаги (ФАО) тупроқлар системастикасида (тизимида) юқориги 0-</w:t>
      </w:r>
      <w:smartTag w:uri="urn:schemas-microsoft-com:office:smarttags" w:element="metricconverter">
        <w:smartTagPr>
          <w:attr w:name="ProductID" w:val="15 см"/>
        </w:smartTagPr>
        <w:r w:rsidRPr="00C943E9">
          <w:rPr>
            <w:rFonts w:ascii="Times New Roman" w:hAnsi="Times New Roman"/>
            <w:i w:val="0"/>
            <w:sz w:val="28"/>
            <w:szCs w:val="28"/>
            <w:lang w:val="uk-UA"/>
          </w:rPr>
          <w:t>15 см</w:t>
        </w:r>
      </w:smartTag>
      <w:r w:rsidRPr="00C943E9">
        <w:rPr>
          <w:rFonts w:ascii="Times New Roman" w:hAnsi="Times New Roman"/>
          <w:i w:val="0"/>
          <w:sz w:val="28"/>
          <w:szCs w:val="28"/>
          <w:lang w:val="uk-UA"/>
        </w:rPr>
        <w:t xml:space="preserve"> ли қатламда 3 % дан ортиқ миқдорда туз ушлаган тупроқлар шўрҳоклар гуруҳига киритилган. Юқорида кўрсатилган миқдордаги тузлар тупроқнинг юза қатламида эмас, балки чуқурроқ қатламларида бўлган тупроқлар шўрҳокли тупроқлар ва шу миқдордан кам бўлган, лекин тупроқнинг исталган қатламларида учраса шўрҳоксимон тупроқлар деб аталади. Демак, тупроқлар тузларнинг тупроқ профилида жойланишига қараб юза ва чуқур шўрҳоксимон бўлиши мумкин.</w:t>
      </w:r>
    </w:p>
    <w:p w:rsidR="00F124EF" w:rsidRPr="00165397" w:rsidRDefault="00F124EF" w:rsidP="00F124EF">
      <w:pPr>
        <w:pStyle w:val="a3"/>
        <w:ind w:right="-1"/>
        <w:jc w:val="both"/>
        <w:rPr>
          <w:rFonts w:ascii="Times New Roman" w:hAnsi="Times New Roman"/>
          <w:i w:val="0"/>
          <w:sz w:val="28"/>
          <w:szCs w:val="28"/>
          <w:lang w:val="uk-UA"/>
        </w:rPr>
      </w:pPr>
      <w:r w:rsidRPr="00C943E9">
        <w:rPr>
          <w:rFonts w:ascii="Times New Roman" w:hAnsi="Times New Roman"/>
          <w:i w:val="0"/>
          <w:sz w:val="28"/>
          <w:szCs w:val="28"/>
          <w:lang w:val="uk-UA"/>
        </w:rPr>
        <w:t>Суғориладиган шўрланган тупроқларнинг ҳосилдорлиги тупроқ ҳосил қилувчи жинсларнинг характерига, тупроқ типларига, суғориш даврларига, шўрланганлик даражаларига ҳамда уларда ўтказилаётган агротехник ва мелиоратив тадбирларнинг мажмуасига боғлиқ. Ўзининг келиб чиқишига кўра суғориладиган шўрланган тупроқлар турли типларига, жумладан оч тусли бўз, ўтлоқи-бўз, бўз-ўтлоқи, ўтлоқи, ботқоқ-ўтлоқи, тақирли, тақир-</w:t>
      </w:r>
      <w:r w:rsidRPr="00C943E9">
        <w:rPr>
          <w:rFonts w:ascii="Times New Roman" w:hAnsi="Times New Roman"/>
          <w:i w:val="0"/>
          <w:sz w:val="28"/>
          <w:szCs w:val="28"/>
          <w:lang w:val="uk-UA"/>
        </w:rPr>
        <w:lastRenderedPageBreak/>
        <w:t xml:space="preserve">ўтлоқи ва бошқа бўлиши мумкин. </w:t>
      </w:r>
      <w:r w:rsidRPr="00C943E9">
        <w:rPr>
          <w:rFonts w:ascii="Times New Roman" w:hAnsi="Times New Roman"/>
          <w:i w:val="0"/>
          <w:sz w:val="28"/>
          <w:szCs w:val="28"/>
          <w:lang w:val="uk-UA"/>
        </w:rPr>
        <w:tab/>
        <w:t>Шўрланган суғориладиган тупроқлардаги сувда осон эрувчи тузлар асосан уч катион (</w:t>
      </w:r>
      <w:r w:rsidRPr="00C943E9">
        <w:rPr>
          <w:rFonts w:ascii="Times New Roman" w:hAnsi="Times New Roman"/>
          <w:i w:val="0"/>
          <w:sz w:val="28"/>
          <w:szCs w:val="28"/>
        </w:rPr>
        <w:t>Na</w:t>
      </w:r>
      <w:r w:rsidRPr="00C943E9">
        <w:rPr>
          <w:rFonts w:ascii="Times New Roman" w:hAnsi="Times New Roman"/>
          <w:i w:val="0"/>
          <w:sz w:val="28"/>
          <w:szCs w:val="28"/>
          <w:vertAlign w:val="superscript"/>
          <w:lang w:val="uk-UA"/>
        </w:rPr>
        <w:t>+</w:t>
      </w:r>
      <w:r w:rsidRPr="00C943E9">
        <w:rPr>
          <w:rFonts w:ascii="Times New Roman" w:hAnsi="Times New Roman"/>
          <w:i w:val="0"/>
          <w:sz w:val="28"/>
          <w:szCs w:val="28"/>
          <w:lang w:val="uk-UA"/>
        </w:rPr>
        <w:t xml:space="preserve">, </w:t>
      </w:r>
      <w:r w:rsidRPr="00C943E9">
        <w:rPr>
          <w:rFonts w:ascii="Times New Roman" w:hAnsi="Times New Roman"/>
          <w:i w:val="0"/>
          <w:sz w:val="28"/>
          <w:szCs w:val="28"/>
        </w:rPr>
        <w:t>Ca</w:t>
      </w:r>
      <w:r w:rsidRPr="00C943E9">
        <w:rPr>
          <w:rFonts w:ascii="Times New Roman" w:hAnsi="Times New Roman"/>
          <w:i w:val="0"/>
          <w:sz w:val="28"/>
          <w:szCs w:val="28"/>
          <w:vertAlign w:val="superscript"/>
          <w:lang w:val="uk-UA"/>
        </w:rPr>
        <w:t>++</w:t>
      </w:r>
      <w:r w:rsidRPr="00C943E9">
        <w:rPr>
          <w:rFonts w:ascii="Times New Roman" w:hAnsi="Times New Roman"/>
          <w:i w:val="0"/>
          <w:sz w:val="28"/>
          <w:szCs w:val="28"/>
          <w:lang w:val="uk-UA"/>
        </w:rPr>
        <w:t xml:space="preserve">, </w:t>
      </w:r>
      <w:r w:rsidRPr="00C943E9">
        <w:rPr>
          <w:rFonts w:ascii="Times New Roman" w:hAnsi="Times New Roman"/>
          <w:i w:val="0"/>
          <w:sz w:val="28"/>
          <w:szCs w:val="28"/>
        </w:rPr>
        <w:t>Mg</w:t>
      </w:r>
      <w:r w:rsidRPr="00C943E9">
        <w:rPr>
          <w:rFonts w:ascii="Times New Roman" w:hAnsi="Times New Roman"/>
          <w:i w:val="0"/>
          <w:sz w:val="28"/>
          <w:szCs w:val="28"/>
          <w:vertAlign w:val="superscript"/>
          <w:lang w:val="uk-UA"/>
        </w:rPr>
        <w:t>++</w:t>
      </w:r>
      <w:r w:rsidRPr="00C943E9">
        <w:rPr>
          <w:rFonts w:ascii="Times New Roman" w:hAnsi="Times New Roman"/>
          <w:i w:val="0"/>
          <w:sz w:val="28"/>
          <w:szCs w:val="28"/>
          <w:lang w:val="uk-UA"/>
        </w:rPr>
        <w:t>) ва тўрт анион (С</w:t>
      </w:r>
      <w:r w:rsidRPr="00C943E9">
        <w:rPr>
          <w:rFonts w:ascii="Times New Roman" w:hAnsi="Times New Roman"/>
          <w:i w:val="0"/>
          <w:sz w:val="28"/>
          <w:szCs w:val="28"/>
        </w:rPr>
        <w:t>l</w:t>
      </w:r>
      <w:r w:rsidRPr="00C943E9">
        <w:rPr>
          <w:rFonts w:ascii="Times New Roman" w:hAnsi="Times New Roman"/>
          <w:i w:val="0"/>
          <w:sz w:val="28"/>
          <w:szCs w:val="28"/>
          <w:vertAlign w:val="superscript"/>
          <w:lang w:val="uk-UA"/>
        </w:rPr>
        <w:t>-</w:t>
      </w:r>
      <w:r w:rsidRPr="00C943E9">
        <w:rPr>
          <w:rFonts w:ascii="Times New Roman" w:hAnsi="Times New Roman"/>
          <w:i w:val="0"/>
          <w:sz w:val="28"/>
          <w:szCs w:val="28"/>
          <w:lang w:val="uk-UA"/>
        </w:rPr>
        <w:t xml:space="preserve">, </w:t>
      </w:r>
      <w:r w:rsidRPr="00C943E9">
        <w:rPr>
          <w:rFonts w:ascii="Times New Roman" w:hAnsi="Times New Roman"/>
          <w:i w:val="0"/>
          <w:sz w:val="28"/>
          <w:szCs w:val="28"/>
        </w:rPr>
        <w:t>SO</w:t>
      </w:r>
      <w:r w:rsidRPr="00C943E9">
        <w:rPr>
          <w:rFonts w:ascii="Times New Roman" w:hAnsi="Times New Roman"/>
          <w:i w:val="0"/>
          <w:sz w:val="28"/>
          <w:szCs w:val="28"/>
          <w:vertAlign w:val="subscript"/>
          <w:lang w:val="uk-UA"/>
        </w:rPr>
        <w:t>4</w:t>
      </w:r>
      <w:r w:rsidRPr="00C943E9">
        <w:rPr>
          <w:rFonts w:ascii="Times New Roman" w:hAnsi="Times New Roman"/>
          <w:i w:val="0"/>
          <w:sz w:val="28"/>
          <w:szCs w:val="28"/>
          <w:vertAlign w:val="superscript"/>
          <w:lang w:val="uk-UA"/>
        </w:rPr>
        <w:t>--</w:t>
      </w:r>
      <w:r w:rsidRPr="00C943E9">
        <w:rPr>
          <w:rFonts w:ascii="Times New Roman" w:hAnsi="Times New Roman"/>
          <w:i w:val="0"/>
          <w:sz w:val="28"/>
          <w:szCs w:val="28"/>
          <w:lang w:val="uk-UA"/>
        </w:rPr>
        <w:t xml:space="preserve">, </w:t>
      </w:r>
      <w:r w:rsidRPr="00C943E9">
        <w:rPr>
          <w:rFonts w:ascii="Times New Roman" w:hAnsi="Times New Roman"/>
          <w:i w:val="0"/>
          <w:sz w:val="28"/>
          <w:szCs w:val="28"/>
        </w:rPr>
        <w:t>HCO</w:t>
      </w:r>
      <w:r w:rsidRPr="00C943E9">
        <w:rPr>
          <w:rFonts w:ascii="Times New Roman" w:hAnsi="Times New Roman"/>
          <w:i w:val="0"/>
          <w:sz w:val="28"/>
          <w:szCs w:val="28"/>
          <w:vertAlign w:val="subscript"/>
          <w:lang w:val="uk-UA"/>
        </w:rPr>
        <w:t>3</w:t>
      </w:r>
      <w:r w:rsidRPr="00C943E9">
        <w:rPr>
          <w:rFonts w:ascii="Times New Roman" w:hAnsi="Times New Roman"/>
          <w:i w:val="0"/>
          <w:sz w:val="28"/>
          <w:szCs w:val="28"/>
          <w:vertAlign w:val="superscript"/>
          <w:lang w:val="uk-UA"/>
        </w:rPr>
        <w:t>-</w:t>
      </w:r>
      <w:r w:rsidRPr="00C943E9">
        <w:rPr>
          <w:rFonts w:ascii="Times New Roman" w:hAnsi="Times New Roman"/>
          <w:i w:val="0"/>
          <w:sz w:val="28"/>
          <w:szCs w:val="28"/>
          <w:lang w:val="uk-UA"/>
        </w:rPr>
        <w:t xml:space="preserve">, </w:t>
      </w:r>
      <w:r w:rsidRPr="00C943E9">
        <w:rPr>
          <w:rFonts w:ascii="Times New Roman" w:hAnsi="Times New Roman"/>
          <w:i w:val="0"/>
          <w:sz w:val="28"/>
          <w:szCs w:val="28"/>
        </w:rPr>
        <w:t>CO</w:t>
      </w:r>
      <w:r w:rsidRPr="00C943E9">
        <w:rPr>
          <w:rFonts w:ascii="Times New Roman" w:hAnsi="Times New Roman"/>
          <w:i w:val="0"/>
          <w:sz w:val="28"/>
          <w:szCs w:val="28"/>
          <w:vertAlign w:val="subscript"/>
          <w:lang w:val="uk-UA"/>
        </w:rPr>
        <w:t>3</w:t>
      </w:r>
      <w:r w:rsidRPr="00C943E9">
        <w:rPr>
          <w:rFonts w:ascii="Times New Roman" w:hAnsi="Times New Roman"/>
          <w:i w:val="0"/>
          <w:sz w:val="28"/>
          <w:szCs w:val="28"/>
          <w:vertAlign w:val="superscript"/>
          <w:lang w:val="uk-UA"/>
        </w:rPr>
        <w:t>--</w:t>
      </w:r>
      <w:r w:rsidRPr="00C943E9">
        <w:rPr>
          <w:rFonts w:ascii="Times New Roman" w:hAnsi="Times New Roman"/>
          <w:i w:val="0"/>
          <w:sz w:val="28"/>
          <w:szCs w:val="28"/>
          <w:lang w:val="uk-UA"/>
        </w:rPr>
        <w:t xml:space="preserve">) нинг кимёвий бирикиши натижасида ҳосил бўлган 12 хил туздан иборат </w:t>
      </w:r>
      <w:r w:rsidRPr="00165397">
        <w:rPr>
          <w:rFonts w:ascii="Times New Roman" w:hAnsi="Times New Roman"/>
          <w:i w:val="0"/>
          <w:sz w:val="28"/>
          <w:szCs w:val="28"/>
          <w:lang w:val="uk-UA"/>
        </w:rPr>
        <w:t>1-жадвал</w:t>
      </w:r>
    </w:p>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t>Тупроқ-грунтлардаги асосий сувда осон эрувчи тузлар</w:t>
      </w:r>
    </w:p>
    <w:p w:rsidR="00F124EF" w:rsidRPr="00C943E9" w:rsidRDefault="00F124EF" w:rsidP="00F124EF">
      <w:pPr>
        <w:pStyle w:val="a3"/>
        <w:ind w:right="-1"/>
        <w:jc w:val="both"/>
        <w:rPr>
          <w:rFonts w:ascii="Times New Roman" w:hAnsi="Times New Roman"/>
          <w:i w:val="0"/>
          <w:sz w:val="28"/>
          <w:szCs w:val="28"/>
        </w:rPr>
      </w:pPr>
    </w:p>
    <w:tbl>
      <w:tblPr>
        <w:tblW w:w="0" w:type="auto"/>
        <w:jc w:val="center"/>
        <w:tblBorders>
          <w:top w:val="single" w:sz="24" w:space="0" w:color="9F2936"/>
          <w:left w:val="single" w:sz="4" w:space="0" w:color="9F2936"/>
          <w:bottom w:val="single" w:sz="4" w:space="0" w:color="9F2936"/>
          <w:right w:val="single" w:sz="4" w:space="0" w:color="9F2936"/>
          <w:insideH w:val="single" w:sz="4" w:space="0" w:color="FFFFFF"/>
          <w:insideV w:val="single" w:sz="4" w:space="0" w:color="FFFFFF"/>
        </w:tblBorders>
        <w:tblLayout w:type="fixed"/>
        <w:tblLook w:val="0000" w:firstRow="0" w:lastRow="0" w:firstColumn="0" w:lastColumn="0" w:noHBand="0" w:noVBand="0"/>
      </w:tblPr>
      <w:tblGrid>
        <w:gridCol w:w="2126"/>
        <w:gridCol w:w="2190"/>
        <w:gridCol w:w="2127"/>
        <w:gridCol w:w="2669"/>
      </w:tblGrid>
      <w:tr w:rsidR="00F124EF" w:rsidRPr="00C943E9" w:rsidTr="00BD322F">
        <w:trPr>
          <w:jc w:val="center"/>
        </w:trPr>
        <w:tc>
          <w:tcPr>
            <w:tcW w:w="2126" w:type="dxa"/>
            <w:tcBorders>
              <w:top w:val="single" w:sz="24" w:space="0" w:color="9F2936"/>
            </w:tcBorders>
            <w:shd w:val="clear" w:color="auto" w:fill="E59CA4"/>
          </w:tcPr>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Хлоридлар</w:t>
            </w:r>
          </w:p>
        </w:tc>
        <w:tc>
          <w:tcPr>
            <w:tcW w:w="2190" w:type="dxa"/>
            <w:tcBorders>
              <w:top w:val="single" w:sz="24" w:space="0" w:color="9F2936"/>
            </w:tcBorders>
            <w:shd w:val="clear" w:color="auto" w:fill="DF848E"/>
          </w:tcPr>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Сульфатлар</w:t>
            </w:r>
          </w:p>
        </w:tc>
        <w:tc>
          <w:tcPr>
            <w:tcW w:w="2127" w:type="dxa"/>
            <w:tcBorders>
              <w:top w:val="single" w:sz="24" w:space="0" w:color="9F2936"/>
            </w:tcBorders>
            <w:shd w:val="clear" w:color="auto" w:fill="E59CA4"/>
          </w:tcPr>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Карбонатлар</w:t>
            </w:r>
          </w:p>
        </w:tc>
        <w:tc>
          <w:tcPr>
            <w:tcW w:w="2669" w:type="dxa"/>
            <w:tcBorders>
              <w:top w:val="single" w:sz="24" w:space="0" w:color="9F2936"/>
            </w:tcBorders>
            <w:shd w:val="clear" w:color="auto" w:fill="DF848E"/>
          </w:tcPr>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Бикарбонатлар</w:t>
            </w:r>
          </w:p>
        </w:tc>
      </w:tr>
      <w:tr w:rsidR="00F124EF" w:rsidRPr="00C943E9" w:rsidTr="00BD322F">
        <w:trPr>
          <w:jc w:val="center"/>
        </w:trPr>
        <w:tc>
          <w:tcPr>
            <w:tcW w:w="2126" w:type="dxa"/>
            <w:shd w:val="clear" w:color="auto" w:fill="E59CA4"/>
          </w:tcPr>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NaCl</w:t>
            </w:r>
          </w:p>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(натрий хлорид)</w:t>
            </w:r>
          </w:p>
        </w:tc>
        <w:tc>
          <w:tcPr>
            <w:tcW w:w="2190" w:type="dxa"/>
            <w:shd w:val="clear" w:color="auto" w:fill="F8E6E8"/>
          </w:tcPr>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Na</w:t>
            </w:r>
            <w:r w:rsidRPr="00C943E9">
              <w:rPr>
                <w:rFonts w:ascii="Times New Roman" w:hAnsi="Times New Roman" w:cs="Times New Roman"/>
                <w:color w:val="000000"/>
                <w:sz w:val="28"/>
                <w:szCs w:val="28"/>
                <w:vertAlign w:val="subscript"/>
              </w:rPr>
              <w:t>2</w:t>
            </w:r>
            <w:r w:rsidRPr="00C943E9">
              <w:rPr>
                <w:rFonts w:ascii="Times New Roman" w:hAnsi="Times New Roman" w:cs="Times New Roman"/>
                <w:color w:val="000000"/>
                <w:sz w:val="28"/>
                <w:szCs w:val="28"/>
              </w:rPr>
              <w:t>SO</w:t>
            </w:r>
            <w:r w:rsidRPr="00C943E9">
              <w:rPr>
                <w:rFonts w:ascii="Times New Roman" w:hAnsi="Times New Roman" w:cs="Times New Roman"/>
                <w:color w:val="000000"/>
                <w:sz w:val="28"/>
                <w:szCs w:val="28"/>
                <w:vertAlign w:val="subscript"/>
              </w:rPr>
              <w:t>4</w:t>
            </w:r>
          </w:p>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(натрий сульфат)</w:t>
            </w:r>
          </w:p>
        </w:tc>
        <w:tc>
          <w:tcPr>
            <w:tcW w:w="2127" w:type="dxa"/>
            <w:shd w:val="clear" w:color="auto" w:fill="E59CA4"/>
          </w:tcPr>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Na</w:t>
            </w:r>
            <w:r w:rsidRPr="00C943E9">
              <w:rPr>
                <w:rFonts w:ascii="Times New Roman" w:hAnsi="Times New Roman" w:cs="Times New Roman"/>
                <w:color w:val="000000"/>
                <w:sz w:val="28"/>
                <w:szCs w:val="28"/>
                <w:vertAlign w:val="subscript"/>
              </w:rPr>
              <w:t>2</w:t>
            </w:r>
            <w:r w:rsidRPr="00C943E9">
              <w:rPr>
                <w:rFonts w:ascii="Times New Roman" w:hAnsi="Times New Roman" w:cs="Times New Roman"/>
                <w:color w:val="000000"/>
                <w:sz w:val="28"/>
                <w:szCs w:val="28"/>
              </w:rPr>
              <w:t>CO</w:t>
            </w:r>
            <w:r w:rsidRPr="00C943E9">
              <w:rPr>
                <w:rFonts w:ascii="Times New Roman" w:hAnsi="Times New Roman" w:cs="Times New Roman"/>
                <w:color w:val="000000"/>
                <w:sz w:val="28"/>
                <w:szCs w:val="28"/>
                <w:vertAlign w:val="subscript"/>
              </w:rPr>
              <w:t>3</w:t>
            </w:r>
          </w:p>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(натрий карбонат)</w:t>
            </w:r>
          </w:p>
        </w:tc>
        <w:tc>
          <w:tcPr>
            <w:tcW w:w="2669" w:type="dxa"/>
            <w:shd w:val="clear" w:color="auto" w:fill="F8E6E8"/>
          </w:tcPr>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NaHCO</w:t>
            </w:r>
            <w:r w:rsidRPr="00C943E9">
              <w:rPr>
                <w:rFonts w:ascii="Times New Roman" w:hAnsi="Times New Roman" w:cs="Times New Roman"/>
                <w:color w:val="000000"/>
                <w:sz w:val="28"/>
                <w:szCs w:val="28"/>
                <w:vertAlign w:val="subscript"/>
              </w:rPr>
              <w:t>3</w:t>
            </w:r>
          </w:p>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(натрий бикарбонат)</w:t>
            </w:r>
          </w:p>
        </w:tc>
      </w:tr>
      <w:tr w:rsidR="00F124EF" w:rsidRPr="00C943E9" w:rsidTr="00BD322F">
        <w:trPr>
          <w:jc w:val="center"/>
        </w:trPr>
        <w:tc>
          <w:tcPr>
            <w:tcW w:w="2126" w:type="dxa"/>
            <w:shd w:val="clear" w:color="auto" w:fill="E59CA4"/>
          </w:tcPr>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MgCl</w:t>
            </w:r>
            <w:r w:rsidRPr="00C943E9">
              <w:rPr>
                <w:rFonts w:ascii="Times New Roman" w:hAnsi="Times New Roman" w:cs="Times New Roman"/>
                <w:color w:val="000000"/>
                <w:sz w:val="28"/>
                <w:szCs w:val="28"/>
                <w:vertAlign w:val="subscript"/>
              </w:rPr>
              <w:t>2</w:t>
            </w:r>
          </w:p>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(магний хлорид)</w:t>
            </w:r>
          </w:p>
        </w:tc>
        <w:tc>
          <w:tcPr>
            <w:tcW w:w="2190" w:type="dxa"/>
            <w:shd w:val="clear" w:color="auto" w:fill="DF848E"/>
          </w:tcPr>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MgSO</w:t>
            </w:r>
            <w:r w:rsidRPr="00C943E9">
              <w:rPr>
                <w:rFonts w:ascii="Times New Roman" w:hAnsi="Times New Roman" w:cs="Times New Roman"/>
                <w:color w:val="000000"/>
                <w:sz w:val="28"/>
                <w:szCs w:val="28"/>
                <w:vertAlign w:val="subscript"/>
              </w:rPr>
              <w:t>4</w:t>
            </w:r>
          </w:p>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(магний сульфат)</w:t>
            </w:r>
          </w:p>
        </w:tc>
        <w:tc>
          <w:tcPr>
            <w:tcW w:w="2127" w:type="dxa"/>
            <w:shd w:val="clear" w:color="auto" w:fill="E59CA4"/>
          </w:tcPr>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MgCO</w:t>
            </w:r>
            <w:r w:rsidRPr="00C943E9">
              <w:rPr>
                <w:rFonts w:ascii="Times New Roman" w:hAnsi="Times New Roman" w:cs="Times New Roman"/>
                <w:color w:val="000000"/>
                <w:sz w:val="28"/>
                <w:szCs w:val="28"/>
                <w:vertAlign w:val="subscript"/>
              </w:rPr>
              <w:t>3</w:t>
            </w:r>
          </w:p>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(магний карбонат)</w:t>
            </w:r>
          </w:p>
        </w:tc>
        <w:tc>
          <w:tcPr>
            <w:tcW w:w="2669" w:type="dxa"/>
            <w:shd w:val="clear" w:color="auto" w:fill="DF848E"/>
          </w:tcPr>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lang w:val="es-ES"/>
              </w:rPr>
              <w:t>Mg(HCO</w:t>
            </w:r>
            <w:r w:rsidRPr="00C943E9">
              <w:rPr>
                <w:rFonts w:ascii="Times New Roman" w:hAnsi="Times New Roman" w:cs="Times New Roman"/>
                <w:color w:val="000000"/>
                <w:sz w:val="28"/>
                <w:szCs w:val="28"/>
                <w:vertAlign w:val="subscript"/>
                <w:lang w:val="es-ES"/>
              </w:rPr>
              <w:t>3</w:t>
            </w:r>
            <w:r w:rsidRPr="00C943E9">
              <w:rPr>
                <w:rFonts w:ascii="Times New Roman" w:hAnsi="Times New Roman" w:cs="Times New Roman"/>
                <w:color w:val="000000"/>
                <w:sz w:val="28"/>
                <w:szCs w:val="28"/>
                <w:lang w:val="es-ES"/>
              </w:rPr>
              <w:t>)</w:t>
            </w:r>
            <w:r w:rsidRPr="00C943E9">
              <w:rPr>
                <w:rFonts w:ascii="Times New Roman" w:hAnsi="Times New Roman" w:cs="Times New Roman"/>
                <w:color w:val="000000"/>
                <w:sz w:val="28"/>
                <w:szCs w:val="28"/>
                <w:vertAlign w:val="subscript"/>
                <w:lang w:val="es-ES"/>
              </w:rPr>
              <w:t>2</w:t>
            </w:r>
          </w:p>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(магний бикарбонат)</w:t>
            </w:r>
          </w:p>
        </w:tc>
      </w:tr>
      <w:tr w:rsidR="00F124EF" w:rsidRPr="00C943E9" w:rsidTr="00BD322F">
        <w:trPr>
          <w:jc w:val="center"/>
        </w:trPr>
        <w:tc>
          <w:tcPr>
            <w:tcW w:w="2126" w:type="dxa"/>
            <w:tcBorders>
              <w:bottom w:val="single" w:sz="4" w:space="0" w:color="9F2936"/>
            </w:tcBorders>
            <w:shd w:val="clear" w:color="auto" w:fill="E59CA4"/>
          </w:tcPr>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CaCl</w:t>
            </w:r>
            <w:r w:rsidRPr="00C943E9">
              <w:rPr>
                <w:rFonts w:ascii="Times New Roman" w:hAnsi="Times New Roman" w:cs="Times New Roman"/>
                <w:color w:val="000000"/>
                <w:sz w:val="28"/>
                <w:szCs w:val="28"/>
                <w:vertAlign w:val="subscript"/>
              </w:rPr>
              <w:t>2</w:t>
            </w:r>
          </w:p>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(кальций хлорид)</w:t>
            </w:r>
          </w:p>
        </w:tc>
        <w:tc>
          <w:tcPr>
            <w:tcW w:w="2190" w:type="dxa"/>
            <w:tcBorders>
              <w:bottom w:val="single" w:sz="4" w:space="0" w:color="9F2936"/>
            </w:tcBorders>
            <w:shd w:val="clear" w:color="auto" w:fill="F8E6E8"/>
          </w:tcPr>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CaSO</w:t>
            </w:r>
            <w:r w:rsidRPr="00C943E9">
              <w:rPr>
                <w:rFonts w:ascii="Times New Roman" w:hAnsi="Times New Roman" w:cs="Times New Roman"/>
                <w:color w:val="000000"/>
                <w:sz w:val="28"/>
                <w:szCs w:val="28"/>
                <w:vertAlign w:val="subscript"/>
              </w:rPr>
              <w:t>4</w:t>
            </w:r>
            <w:r w:rsidRPr="00C943E9">
              <w:rPr>
                <w:rFonts w:ascii="Times New Roman" w:hAnsi="Times New Roman" w:cs="Times New Roman"/>
                <w:color w:val="000000"/>
                <w:sz w:val="28"/>
                <w:szCs w:val="28"/>
              </w:rPr>
              <w:t>∙2H</w:t>
            </w:r>
            <w:r w:rsidRPr="00C943E9">
              <w:rPr>
                <w:rFonts w:ascii="Times New Roman" w:hAnsi="Times New Roman" w:cs="Times New Roman"/>
                <w:color w:val="000000"/>
                <w:sz w:val="28"/>
                <w:szCs w:val="28"/>
                <w:vertAlign w:val="subscript"/>
              </w:rPr>
              <w:t>2</w:t>
            </w:r>
            <w:r w:rsidRPr="00C943E9">
              <w:rPr>
                <w:rFonts w:ascii="Times New Roman" w:hAnsi="Times New Roman" w:cs="Times New Roman"/>
                <w:color w:val="000000"/>
                <w:sz w:val="28"/>
                <w:szCs w:val="28"/>
              </w:rPr>
              <w:t>O</w:t>
            </w:r>
          </w:p>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(кальций сульфат)</w:t>
            </w:r>
          </w:p>
        </w:tc>
        <w:tc>
          <w:tcPr>
            <w:tcW w:w="2127" w:type="dxa"/>
            <w:tcBorders>
              <w:bottom w:val="single" w:sz="4" w:space="0" w:color="9F2936"/>
            </w:tcBorders>
            <w:shd w:val="clear" w:color="auto" w:fill="E59CA4"/>
          </w:tcPr>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CaCO</w:t>
            </w:r>
            <w:r w:rsidRPr="00C943E9">
              <w:rPr>
                <w:rFonts w:ascii="Times New Roman" w:hAnsi="Times New Roman" w:cs="Times New Roman"/>
                <w:color w:val="000000"/>
                <w:sz w:val="28"/>
                <w:szCs w:val="28"/>
                <w:vertAlign w:val="subscript"/>
              </w:rPr>
              <w:t>3</w:t>
            </w:r>
          </w:p>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(кальций карбонат)</w:t>
            </w:r>
          </w:p>
        </w:tc>
        <w:tc>
          <w:tcPr>
            <w:tcW w:w="2669" w:type="dxa"/>
            <w:tcBorders>
              <w:bottom w:val="single" w:sz="4" w:space="0" w:color="9F2936"/>
            </w:tcBorders>
            <w:shd w:val="clear" w:color="auto" w:fill="F8E6E8"/>
          </w:tcPr>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lang w:val="es-ES"/>
              </w:rPr>
              <w:t>Ca(HCO</w:t>
            </w:r>
            <w:r w:rsidRPr="00C943E9">
              <w:rPr>
                <w:rFonts w:ascii="Times New Roman" w:hAnsi="Times New Roman" w:cs="Times New Roman"/>
                <w:color w:val="000000"/>
                <w:sz w:val="28"/>
                <w:szCs w:val="28"/>
                <w:vertAlign w:val="subscript"/>
                <w:lang w:val="es-ES"/>
              </w:rPr>
              <w:t>3</w:t>
            </w:r>
            <w:r w:rsidRPr="00C943E9">
              <w:rPr>
                <w:rFonts w:ascii="Times New Roman" w:hAnsi="Times New Roman" w:cs="Times New Roman"/>
                <w:color w:val="000000"/>
                <w:sz w:val="28"/>
                <w:szCs w:val="28"/>
                <w:lang w:val="es-ES"/>
              </w:rPr>
              <w:t>)</w:t>
            </w:r>
            <w:r w:rsidRPr="00C943E9">
              <w:rPr>
                <w:rFonts w:ascii="Times New Roman" w:hAnsi="Times New Roman" w:cs="Times New Roman"/>
                <w:color w:val="000000"/>
                <w:sz w:val="28"/>
                <w:szCs w:val="28"/>
                <w:vertAlign w:val="subscript"/>
                <w:lang w:val="es-ES"/>
              </w:rPr>
              <w:t>2</w:t>
            </w:r>
          </w:p>
          <w:p w:rsidR="00F124EF" w:rsidRPr="00C943E9" w:rsidRDefault="00F124EF" w:rsidP="00F124EF">
            <w:pPr>
              <w:spacing w:after="0" w:line="240" w:lineRule="auto"/>
              <w:ind w:right="-1"/>
              <w:jc w:val="center"/>
              <w:rPr>
                <w:rFonts w:ascii="Times New Roman" w:hAnsi="Times New Roman" w:cs="Times New Roman"/>
                <w:i/>
                <w:color w:val="000000"/>
                <w:sz w:val="28"/>
                <w:szCs w:val="28"/>
              </w:rPr>
            </w:pPr>
            <w:r w:rsidRPr="00C943E9">
              <w:rPr>
                <w:rFonts w:ascii="Times New Roman" w:hAnsi="Times New Roman" w:cs="Times New Roman"/>
                <w:color w:val="000000"/>
                <w:sz w:val="28"/>
                <w:szCs w:val="28"/>
              </w:rPr>
              <w:t>(кальций бикарбонат)</w:t>
            </w:r>
          </w:p>
        </w:tc>
      </w:tr>
    </w:tbl>
    <w:p w:rsidR="00F124EF" w:rsidRPr="00C943E9" w:rsidRDefault="00F124EF" w:rsidP="00F124EF">
      <w:pPr>
        <w:pStyle w:val="a3"/>
        <w:ind w:right="-1"/>
        <w:jc w:val="both"/>
        <w:rPr>
          <w:rFonts w:ascii="Times New Roman" w:hAnsi="Times New Roman"/>
          <w:i w:val="0"/>
          <w:sz w:val="28"/>
          <w:szCs w:val="28"/>
          <w:lang w:val="uz-Cyrl-UZ"/>
        </w:rPr>
      </w:pP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i w:val="0"/>
          <w:sz w:val="28"/>
          <w:szCs w:val="28"/>
          <w:lang w:val="uz-Cyrl-UZ"/>
        </w:rPr>
        <w:t>Ушбу тузлардан 4 хили, яъни</w:t>
      </w:r>
      <w:r w:rsidRPr="00C943E9">
        <w:rPr>
          <w:rFonts w:ascii="Times New Roman" w:hAnsi="Times New Roman"/>
          <w:i w:val="0"/>
          <w:sz w:val="28"/>
          <w:szCs w:val="28"/>
          <w:lang w:val="es-ES"/>
        </w:rPr>
        <w:t>Mg</w:t>
      </w:r>
      <w:r w:rsidRPr="00C943E9">
        <w:rPr>
          <w:rFonts w:ascii="Times New Roman" w:hAnsi="Times New Roman"/>
          <w:i w:val="0"/>
          <w:sz w:val="28"/>
          <w:szCs w:val="28"/>
          <w:lang w:val="uz-Cyrl-UZ"/>
        </w:rPr>
        <w:t>(</w:t>
      </w:r>
      <w:r w:rsidRPr="00C943E9">
        <w:rPr>
          <w:rFonts w:ascii="Times New Roman" w:hAnsi="Times New Roman"/>
          <w:i w:val="0"/>
          <w:sz w:val="28"/>
          <w:szCs w:val="28"/>
          <w:lang w:val="es-ES"/>
        </w:rPr>
        <w:t>CO</w:t>
      </w:r>
      <w:r w:rsidRPr="00C943E9">
        <w:rPr>
          <w:rFonts w:ascii="Times New Roman" w:hAnsi="Times New Roman"/>
          <w:i w:val="0"/>
          <w:sz w:val="28"/>
          <w:szCs w:val="28"/>
          <w:vertAlign w:val="subscript"/>
          <w:lang w:val="uz-Cyrl-UZ"/>
        </w:rPr>
        <w:t>3</w:t>
      </w:r>
      <w:r w:rsidRPr="00C943E9">
        <w:rPr>
          <w:rFonts w:ascii="Times New Roman" w:hAnsi="Times New Roman"/>
          <w:i w:val="0"/>
          <w:sz w:val="28"/>
          <w:szCs w:val="28"/>
          <w:lang w:val="uz-Cyrl-UZ"/>
        </w:rPr>
        <w:t>)</w:t>
      </w:r>
      <w:r w:rsidRPr="00C943E9">
        <w:rPr>
          <w:rFonts w:ascii="Times New Roman" w:hAnsi="Times New Roman"/>
          <w:i w:val="0"/>
          <w:sz w:val="28"/>
          <w:szCs w:val="28"/>
          <w:vertAlign w:val="subscript"/>
          <w:lang w:val="uz-Cyrl-UZ"/>
        </w:rPr>
        <w:t>2</w:t>
      </w:r>
      <w:r w:rsidRPr="00C943E9">
        <w:rPr>
          <w:rFonts w:ascii="Times New Roman" w:hAnsi="Times New Roman"/>
          <w:i w:val="0"/>
          <w:sz w:val="28"/>
          <w:szCs w:val="28"/>
          <w:lang w:val="uz-Cyrl-UZ"/>
        </w:rPr>
        <w:t>, CaSO</w:t>
      </w:r>
      <w:r w:rsidRPr="00C943E9">
        <w:rPr>
          <w:rFonts w:ascii="Times New Roman" w:hAnsi="Times New Roman"/>
          <w:i w:val="0"/>
          <w:sz w:val="28"/>
          <w:szCs w:val="28"/>
          <w:vertAlign w:val="subscript"/>
          <w:lang w:val="uz-Cyrl-UZ"/>
        </w:rPr>
        <w:t>4</w:t>
      </w:r>
      <w:r w:rsidRPr="00C943E9">
        <w:rPr>
          <w:rFonts w:ascii="Times New Roman" w:hAnsi="Times New Roman"/>
          <w:i w:val="0"/>
          <w:sz w:val="28"/>
          <w:szCs w:val="28"/>
          <w:lang w:val="uz-Cyrl-UZ"/>
        </w:rPr>
        <w:t>∙2H</w:t>
      </w:r>
      <w:r w:rsidRPr="00C943E9">
        <w:rPr>
          <w:rFonts w:ascii="Times New Roman" w:hAnsi="Times New Roman"/>
          <w:i w:val="0"/>
          <w:sz w:val="28"/>
          <w:szCs w:val="28"/>
          <w:vertAlign w:val="subscript"/>
          <w:lang w:val="uz-Cyrl-UZ"/>
        </w:rPr>
        <w:t>2</w:t>
      </w:r>
      <w:r w:rsidRPr="00C943E9">
        <w:rPr>
          <w:rFonts w:ascii="Times New Roman" w:hAnsi="Times New Roman"/>
          <w:i w:val="0"/>
          <w:sz w:val="28"/>
          <w:szCs w:val="28"/>
          <w:lang w:val="uz-Cyrl-UZ"/>
        </w:rPr>
        <w:t>O, CaCO</w:t>
      </w:r>
      <w:r w:rsidRPr="00C943E9">
        <w:rPr>
          <w:rFonts w:ascii="Times New Roman" w:hAnsi="Times New Roman"/>
          <w:i w:val="0"/>
          <w:sz w:val="28"/>
          <w:szCs w:val="28"/>
          <w:vertAlign w:val="subscript"/>
          <w:lang w:val="uz-Cyrl-UZ"/>
        </w:rPr>
        <w:t>3</w:t>
      </w:r>
      <w:r w:rsidRPr="00C943E9">
        <w:rPr>
          <w:rFonts w:ascii="Times New Roman" w:hAnsi="Times New Roman"/>
          <w:i w:val="0"/>
          <w:sz w:val="28"/>
          <w:szCs w:val="28"/>
          <w:lang w:val="uz-Cyrl-UZ"/>
        </w:rPr>
        <w:t xml:space="preserve"> ва </w:t>
      </w:r>
      <w:r w:rsidRPr="00C943E9">
        <w:rPr>
          <w:rFonts w:ascii="Times New Roman" w:hAnsi="Times New Roman"/>
          <w:i w:val="0"/>
          <w:sz w:val="28"/>
          <w:szCs w:val="28"/>
          <w:lang w:val="es-ES"/>
        </w:rPr>
        <w:t>Ca</w:t>
      </w:r>
      <w:r w:rsidRPr="00C943E9">
        <w:rPr>
          <w:rFonts w:ascii="Times New Roman" w:hAnsi="Times New Roman"/>
          <w:i w:val="0"/>
          <w:sz w:val="28"/>
          <w:szCs w:val="28"/>
          <w:lang w:val="uz-Cyrl-UZ"/>
        </w:rPr>
        <w:t>(</w:t>
      </w:r>
      <w:r w:rsidRPr="00C943E9">
        <w:rPr>
          <w:rFonts w:ascii="Times New Roman" w:hAnsi="Times New Roman"/>
          <w:i w:val="0"/>
          <w:sz w:val="28"/>
          <w:szCs w:val="28"/>
          <w:lang w:val="es-ES"/>
        </w:rPr>
        <w:t>HCO</w:t>
      </w:r>
      <w:r w:rsidRPr="00C943E9">
        <w:rPr>
          <w:rFonts w:ascii="Times New Roman" w:hAnsi="Times New Roman"/>
          <w:i w:val="0"/>
          <w:sz w:val="28"/>
          <w:szCs w:val="28"/>
          <w:vertAlign w:val="subscript"/>
          <w:lang w:val="uz-Cyrl-UZ"/>
        </w:rPr>
        <w:t>3</w:t>
      </w:r>
      <w:r w:rsidRPr="00C943E9">
        <w:rPr>
          <w:rFonts w:ascii="Times New Roman" w:hAnsi="Times New Roman"/>
          <w:i w:val="0"/>
          <w:sz w:val="28"/>
          <w:szCs w:val="28"/>
          <w:lang w:val="uz-Cyrl-UZ"/>
        </w:rPr>
        <w:t>)</w:t>
      </w:r>
      <w:r w:rsidRPr="00C943E9">
        <w:rPr>
          <w:rFonts w:ascii="Times New Roman" w:hAnsi="Times New Roman"/>
          <w:i w:val="0"/>
          <w:sz w:val="28"/>
          <w:szCs w:val="28"/>
          <w:vertAlign w:val="subscript"/>
          <w:lang w:val="uz-Cyrl-UZ"/>
        </w:rPr>
        <w:t>2</w:t>
      </w:r>
      <w:r w:rsidRPr="00C943E9">
        <w:rPr>
          <w:rFonts w:ascii="Times New Roman" w:hAnsi="Times New Roman"/>
          <w:i w:val="0"/>
          <w:sz w:val="28"/>
          <w:szCs w:val="28"/>
          <w:lang w:val="uz-Cyrl-UZ"/>
        </w:rPr>
        <w:t xml:space="preserve"> тузлари деярлизарарсиз. Буларичидаэнгзарарсизтузгипс (</w:t>
      </w:r>
      <w:r w:rsidRPr="00C943E9">
        <w:rPr>
          <w:rFonts w:ascii="Times New Roman" w:hAnsi="Times New Roman"/>
          <w:i w:val="0"/>
          <w:sz w:val="28"/>
          <w:szCs w:val="28"/>
          <w:lang w:val="es-ES"/>
        </w:rPr>
        <w:t>CaSO</w:t>
      </w:r>
      <w:r w:rsidRPr="00C943E9">
        <w:rPr>
          <w:rFonts w:ascii="Times New Roman" w:hAnsi="Times New Roman"/>
          <w:i w:val="0"/>
          <w:sz w:val="28"/>
          <w:szCs w:val="28"/>
          <w:vertAlign w:val="subscript"/>
          <w:lang w:val="uz-Cyrl-UZ"/>
        </w:rPr>
        <w:t>4</w:t>
      </w:r>
      <w:r w:rsidRPr="00C943E9">
        <w:rPr>
          <w:rFonts w:ascii="Times New Roman" w:hAnsi="Times New Roman"/>
          <w:i w:val="0"/>
          <w:sz w:val="28"/>
          <w:szCs w:val="28"/>
          <w:lang w:val="uz-Cyrl-UZ"/>
        </w:rPr>
        <w:t>) ваоҳак (</w:t>
      </w:r>
      <w:r w:rsidRPr="00C943E9">
        <w:rPr>
          <w:rFonts w:ascii="Times New Roman" w:hAnsi="Times New Roman"/>
          <w:i w:val="0"/>
          <w:sz w:val="28"/>
          <w:szCs w:val="28"/>
          <w:lang w:val="es-ES"/>
        </w:rPr>
        <w:t>CaCO</w:t>
      </w:r>
      <w:r w:rsidRPr="00C943E9">
        <w:rPr>
          <w:rFonts w:ascii="Times New Roman" w:hAnsi="Times New Roman"/>
          <w:i w:val="0"/>
          <w:sz w:val="28"/>
          <w:szCs w:val="28"/>
          <w:vertAlign w:val="subscript"/>
          <w:lang w:val="uz-Cyrl-UZ"/>
        </w:rPr>
        <w:t>3</w:t>
      </w:r>
      <w:r w:rsidRPr="00C943E9">
        <w:rPr>
          <w:rFonts w:ascii="Times New Roman" w:hAnsi="Times New Roman"/>
          <w:i w:val="0"/>
          <w:sz w:val="28"/>
          <w:szCs w:val="28"/>
          <w:lang w:val="uz-Cyrl-UZ"/>
        </w:rPr>
        <w:t>) ҳисобланади. Қолган 8 хилтузларўсимликларучунзаҳарли, айниқсаэнгхавфлиси</w:t>
      </w:r>
      <w:r w:rsidRPr="00C943E9">
        <w:rPr>
          <w:rFonts w:ascii="Times New Roman" w:hAnsi="Times New Roman"/>
          <w:i w:val="0"/>
          <w:sz w:val="28"/>
          <w:szCs w:val="28"/>
          <w:lang w:val="es-ES"/>
        </w:rPr>
        <w:t>Na</w:t>
      </w:r>
      <w:r w:rsidRPr="00C943E9">
        <w:rPr>
          <w:rFonts w:ascii="Times New Roman" w:hAnsi="Times New Roman"/>
          <w:i w:val="0"/>
          <w:sz w:val="28"/>
          <w:szCs w:val="28"/>
          <w:vertAlign w:val="subscript"/>
          <w:lang w:val="uz-Cyrl-UZ"/>
        </w:rPr>
        <w:t>2</w:t>
      </w:r>
      <w:r w:rsidRPr="00C943E9">
        <w:rPr>
          <w:rFonts w:ascii="Times New Roman" w:hAnsi="Times New Roman"/>
          <w:i w:val="0"/>
          <w:sz w:val="28"/>
          <w:szCs w:val="28"/>
          <w:lang w:val="es-ES"/>
        </w:rPr>
        <w:t>CO</w:t>
      </w:r>
      <w:r w:rsidRPr="00C943E9">
        <w:rPr>
          <w:rFonts w:ascii="Times New Roman" w:hAnsi="Times New Roman"/>
          <w:i w:val="0"/>
          <w:sz w:val="28"/>
          <w:szCs w:val="28"/>
          <w:vertAlign w:val="subscript"/>
          <w:lang w:val="uz-Cyrl-UZ"/>
        </w:rPr>
        <w:t>3</w:t>
      </w:r>
      <w:r w:rsidRPr="00C943E9">
        <w:rPr>
          <w:rFonts w:ascii="Times New Roman" w:hAnsi="Times New Roman"/>
          <w:i w:val="0"/>
          <w:sz w:val="28"/>
          <w:szCs w:val="28"/>
          <w:lang w:val="uz-Cyrl-UZ"/>
        </w:rPr>
        <w:t xml:space="preserve"> вакейингиўринда</w:t>
      </w:r>
      <w:r w:rsidRPr="00C943E9">
        <w:rPr>
          <w:rFonts w:ascii="Times New Roman" w:hAnsi="Times New Roman"/>
          <w:i w:val="0"/>
          <w:sz w:val="28"/>
          <w:szCs w:val="28"/>
          <w:lang w:val="es-ES"/>
        </w:rPr>
        <w:t>MgCl</w:t>
      </w:r>
      <w:r w:rsidRPr="00C943E9">
        <w:rPr>
          <w:rFonts w:ascii="Times New Roman" w:hAnsi="Times New Roman"/>
          <w:i w:val="0"/>
          <w:sz w:val="28"/>
          <w:szCs w:val="28"/>
          <w:vertAlign w:val="subscript"/>
          <w:lang w:val="uz-Cyrl-UZ"/>
        </w:rPr>
        <w:t>2</w:t>
      </w:r>
      <w:r w:rsidRPr="00C943E9">
        <w:rPr>
          <w:rFonts w:ascii="Times New Roman" w:hAnsi="Times New Roman"/>
          <w:i w:val="0"/>
          <w:sz w:val="28"/>
          <w:szCs w:val="28"/>
          <w:lang w:val="uz-Cyrl-UZ"/>
        </w:rPr>
        <w:t xml:space="preserve">токсиктузлари ҳисобланади. </w:t>
      </w: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b/>
          <w:i w:val="0"/>
          <w:sz w:val="28"/>
          <w:szCs w:val="28"/>
          <w:lang w:val="uz-Cyrl-UZ"/>
        </w:rPr>
        <w:t xml:space="preserve">Ўзбекистон ҳудудидаги шўрланган тупроқла рмайдони. </w:t>
      </w:r>
      <w:r w:rsidRPr="00C943E9">
        <w:rPr>
          <w:rFonts w:ascii="Times New Roman" w:hAnsi="Times New Roman"/>
          <w:i w:val="0"/>
          <w:sz w:val="28"/>
          <w:szCs w:val="28"/>
          <w:lang w:val="uz-Cyrl-UZ"/>
        </w:rPr>
        <w:t xml:space="preserve">Ҳозирги вақтда Ер шарининг турли ҳудудларида тез суръатлар билан юзага келаётган шўрланиш жараёнларини ўрганиш муҳим долзарб масалалардан ҳисобланади. Ўзбекистонда тарқалган шўрланган тупроқларнинг турли хосса-хусусиятларини ҳамда унумдорлик кўрсаткичларини шўрланиш жараёнлари таъсирида ўзгариши бир қаторолимлартомонидан ўрганилган бўлиб, уларнингишларидашўрлангантупроқларнинггенезисивамелиорациясигаоидумумиймуаммоларўрганилган, шубиланбиргатупроқлардагисувҳамдатузларҳаракатинингбарчамеханизмлариваумумийқонуниятлариочибберилган. Буларга мисол қилиб Л.Т.Турсунов ва б., 1972, 1990, 2008; Узоқов ва б., 2008; М.У.Умаров, 1974, 1975; А.М.Расулов, 1976; А.У.Ахмедов ва б., 1984, 1994; Е.И.Панкова ва б., 1987, 1996; А.А.Турсунов, 1987; С.А.Абдуллаев ва б., 1995, 1997; М.М.Ташкузиев, 1996, 2000; Т.Х.Хожиев ва б., 1997; И.Турапов ва б., 2000, 2001; Курвантаев ва б., 2000; И.А.Ямнова ва б., 2007, 2008; Х.Э.Юлдашева, 2008вабошқаларникўрсатишмумкин. </w:t>
      </w: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i w:val="0"/>
          <w:sz w:val="28"/>
          <w:szCs w:val="28"/>
          <w:lang w:val="uz-Cyrl-UZ"/>
        </w:rPr>
        <w:t xml:space="preserve">Ўзбекистонда суғориладиган шўрланган тупроқлар турли горизонтал-кенглик зоналарида учрайди: жанубий (Сурхондарё, Қашқадарё, Бухоро вилоятлари), марказий (Фарғона водийсининг кўп туманлари, Мирзачўл, Жиззах, Самарқанд вилоятининг айрим туманлари) ва шимолий (Хоразм, Қорақалпоғистон Республикаси). Бу ерларни шўрҳокли ва шўрҳоксимон  </w:t>
      </w:r>
      <w:r w:rsidRPr="00C943E9">
        <w:rPr>
          <w:rFonts w:ascii="Times New Roman" w:hAnsi="Times New Roman"/>
          <w:i w:val="0"/>
          <w:sz w:val="28"/>
          <w:szCs w:val="28"/>
          <w:lang w:val="uz-Cyrl-UZ"/>
        </w:rPr>
        <w:lastRenderedPageBreak/>
        <w:t>тупроқлар ташкил этади. Булардан ташқари тупроқ сингдириш комплексида  сингдирилган натрий ёки магнийнинг миқдорлари юқори бўлган, агрофизикавий хоссалари ўта ёмон шўртобсимон тупроқлар ҳам учрайди (Бухоро, Қашқадарё вилоятлари, Қорақалпоғистон Республикаси) (37-расм).</w:t>
      </w:r>
    </w:p>
    <w:p w:rsidR="00F124EF" w:rsidRPr="00C943E9" w:rsidRDefault="00F124EF" w:rsidP="00F124EF">
      <w:pPr>
        <w:pStyle w:val="aa"/>
        <w:ind w:right="-1"/>
        <w:rPr>
          <w:rFonts w:ascii="Times New Roman" w:hAnsi="Times New Roman"/>
          <w:b w:val="0"/>
          <w:sz w:val="28"/>
          <w:szCs w:val="28"/>
          <w:lang w:val="uz-Cyrl-UZ"/>
        </w:rPr>
      </w:pPr>
      <w:r w:rsidRPr="00C943E9">
        <w:rPr>
          <w:rFonts w:ascii="Times New Roman" w:hAnsi="Times New Roman"/>
          <w:b w:val="0"/>
          <w:noProof/>
          <w:sz w:val="28"/>
          <w:szCs w:val="28"/>
          <w:lang w:val="en-GB" w:eastAsia="en-GB"/>
        </w:rPr>
        <w:drawing>
          <wp:inline distT="0" distB="0" distL="0" distR="0" wp14:anchorId="357FFF98" wp14:editId="0A7D3B4B">
            <wp:extent cx="2767584" cy="1463040"/>
            <wp:effectExtent l="19050" t="0" r="0" b="0"/>
            <wp:docPr id="89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3"/>
                    <a:srcRect/>
                    <a:stretch>
                      <a:fillRect/>
                    </a:stretch>
                  </pic:blipFill>
                  <pic:spPr bwMode="auto">
                    <a:xfrm>
                      <a:off x="0" y="0"/>
                      <a:ext cx="2797507" cy="1478858"/>
                    </a:xfrm>
                    <a:prstGeom prst="rect">
                      <a:avLst/>
                    </a:prstGeom>
                    <a:noFill/>
                    <a:ln w="9525">
                      <a:noFill/>
                      <a:miter lim="800000"/>
                      <a:headEnd/>
                      <a:tailEnd/>
                    </a:ln>
                  </pic:spPr>
                </pic:pic>
              </a:graphicData>
            </a:graphic>
          </wp:inline>
        </w:drawing>
      </w:r>
      <w:r w:rsidRPr="00C943E9">
        <w:rPr>
          <w:rFonts w:ascii="Times New Roman" w:hAnsi="Times New Roman"/>
          <w:b w:val="0"/>
          <w:noProof/>
          <w:sz w:val="28"/>
          <w:szCs w:val="28"/>
          <w:lang w:val="en-GB" w:eastAsia="en-GB"/>
        </w:rPr>
        <w:drawing>
          <wp:inline distT="0" distB="0" distL="0" distR="0" wp14:anchorId="01587442" wp14:editId="3970AA72">
            <wp:extent cx="2755392" cy="1463040"/>
            <wp:effectExtent l="19050" t="0" r="6858" b="0"/>
            <wp:docPr id="89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34"/>
                    <a:srcRect/>
                    <a:stretch>
                      <a:fillRect/>
                    </a:stretch>
                  </pic:blipFill>
                  <pic:spPr bwMode="auto">
                    <a:xfrm>
                      <a:off x="0" y="0"/>
                      <a:ext cx="2771915" cy="1471813"/>
                    </a:xfrm>
                    <a:prstGeom prst="rect">
                      <a:avLst/>
                    </a:prstGeom>
                    <a:noFill/>
                    <a:ln w="9525">
                      <a:noFill/>
                      <a:miter lim="800000"/>
                      <a:headEnd/>
                      <a:tailEnd/>
                    </a:ln>
                  </pic:spPr>
                </pic:pic>
              </a:graphicData>
            </a:graphic>
          </wp:inline>
        </w:drawing>
      </w:r>
    </w:p>
    <w:p w:rsidR="00F124EF" w:rsidRPr="00C943E9" w:rsidRDefault="00F124EF" w:rsidP="00F124EF">
      <w:pPr>
        <w:pStyle w:val="a3"/>
        <w:ind w:right="-1"/>
        <w:jc w:val="center"/>
        <w:rPr>
          <w:rFonts w:ascii="Times New Roman" w:hAnsi="Times New Roman"/>
          <w:i w:val="0"/>
          <w:sz w:val="28"/>
          <w:szCs w:val="28"/>
          <w:lang w:val="uz-Cyrl-UZ"/>
        </w:rPr>
      </w:pPr>
      <w:r w:rsidRPr="00C943E9">
        <w:rPr>
          <w:rFonts w:ascii="Times New Roman" w:hAnsi="Times New Roman"/>
          <w:i w:val="0"/>
          <w:sz w:val="28"/>
          <w:szCs w:val="28"/>
          <w:lang w:val="uz-Cyrl-UZ"/>
        </w:rPr>
        <w:t>расм. Оролбўйи ҳудудларидаги шўрланган майдонлар</w:t>
      </w: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i w:val="0"/>
          <w:sz w:val="28"/>
          <w:szCs w:val="28"/>
          <w:lang w:val="uz-Cyrl-UZ"/>
        </w:rPr>
        <w:t>Ўзбекистоннинг кўп туман ва вилоятларида тупроқдаги сульфатлар миқдори кўп ҳолатларда хлоридлардан анча юқори, табиийки шўрланиш хлорид-сульфатли ёки сульфатли. Бухоро вилоятининг туманларида ва Фарғона водийсида тузлар таркибини асосан сульфатлар ташкил этиб, хлоридлар жуда кам миқдорда учрайди, шу боис бу ерларда тупроқ шўрланиш типи сульфатли. Бошқа айрим туманларда сульфат-хлоридли ва кам ҳолатларда хлоридли шўрланиш типлари учраб туради. Суғориладиган тупроқларнинг айрим қисмларида гидрокарбонатли чучук грунт сувлари ер юзасига яқин жойлашган майдонларда шўрланишнинг ўзига хос магний карбонатли тури аниқланган бўлиб, улар Самарқанд, Фарғона ва Тошкент вилоятларининг қатор туманларидаги ўтлоқи-ботқоқ тупроқларида учраб, кўпгина майдонларни эгаллаган.</w:t>
      </w:r>
    </w:p>
    <w:p w:rsidR="00F124EF" w:rsidRPr="00C943E9" w:rsidRDefault="00F124EF" w:rsidP="00F124EF">
      <w:pPr>
        <w:pStyle w:val="a3"/>
        <w:ind w:right="-1"/>
        <w:jc w:val="right"/>
        <w:rPr>
          <w:rFonts w:ascii="Times New Roman" w:hAnsi="Times New Roman"/>
          <w:i w:val="0"/>
          <w:sz w:val="28"/>
          <w:szCs w:val="28"/>
          <w:lang w:val="uz-Cyrl-UZ"/>
        </w:rPr>
      </w:pPr>
      <w:r w:rsidRPr="00C943E9">
        <w:rPr>
          <w:rFonts w:ascii="Times New Roman" w:hAnsi="Times New Roman"/>
          <w:i w:val="0"/>
          <w:sz w:val="28"/>
          <w:szCs w:val="28"/>
          <w:lang w:val="uz-Cyrl-UZ"/>
        </w:rPr>
        <w:t>26-жадвал</w:t>
      </w:r>
    </w:p>
    <w:p w:rsidR="00F124EF" w:rsidRPr="00C943E9" w:rsidRDefault="00F124EF" w:rsidP="00F124EF">
      <w:pPr>
        <w:pStyle w:val="a3"/>
        <w:ind w:right="-1"/>
        <w:jc w:val="center"/>
        <w:rPr>
          <w:rFonts w:ascii="Times New Roman" w:hAnsi="Times New Roman"/>
          <w:i w:val="0"/>
          <w:sz w:val="28"/>
          <w:szCs w:val="28"/>
          <w:lang w:val="uz-Cyrl-UZ"/>
        </w:rPr>
      </w:pPr>
      <w:r w:rsidRPr="00C943E9">
        <w:rPr>
          <w:rFonts w:ascii="Times New Roman" w:hAnsi="Times New Roman"/>
          <w:i w:val="0"/>
          <w:sz w:val="28"/>
          <w:szCs w:val="28"/>
          <w:lang w:val="uz-Cyrl-UZ"/>
        </w:rPr>
        <w:t>Тупроқларнинг химизми бўйича шўрланганлик даражаси</w:t>
      </w:r>
    </w:p>
    <w:p w:rsidR="00F124EF" w:rsidRPr="00C943E9" w:rsidRDefault="00F124EF" w:rsidP="00F124EF">
      <w:pPr>
        <w:pStyle w:val="a3"/>
        <w:ind w:right="-1"/>
        <w:jc w:val="center"/>
        <w:rPr>
          <w:rFonts w:ascii="Times New Roman" w:hAnsi="Times New Roman"/>
          <w:i w:val="0"/>
          <w:sz w:val="28"/>
          <w:szCs w:val="28"/>
          <w:lang w:val="uz-Cyrl-UZ"/>
        </w:rPr>
      </w:pPr>
      <w:r w:rsidRPr="00C943E9">
        <w:rPr>
          <w:rFonts w:ascii="Times New Roman" w:hAnsi="Times New Roman"/>
          <w:i w:val="0"/>
          <w:sz w:val="28"/>
          <w:szCs w:val="28"/>
          <w:lang w:val="uz-Cyrl-UZ"/>
        </w:rPr>
        <w:t>(хлоридли шўрланиш типидаги тупроқлар учун)</w:t>
      </w:r>
    </w:p>
    <w:p w:rsidR="00F124EF" w:rsidRPr="00C943E9" w:rsidRDefault="00F124EF" w:rsidP="00F124EF">
      <w:pPr>
        <w:pStyle w:val="a3"/>
        <w:ind w:right="-1"/>
        <w:jc w:val="both"/>
        <w:rPr>
          <w:rFonts w:ascii="Times New Roman" w:hAnsi="Times New Roman"/>
          <w:i w:val="0"/>
          <w:sz w:val="28"/>
          <w:szCs w:val="28"/>
          <w:lang w:val="uz-Cyrl-UZ"/>
        </w:rPr>
      </w:pPr>
    </w:p>
    <w:tbl>
      <w:tblPr>
        <w:tblW w:w="0" w:type="auto"/>
        <w:jc w:val="center"/>
        <w:tblBorders>
          <w:top w:val="single" w:sz="8" w:space="0" w:color="9F2936"/>
          <w:bottom w:val="single" w:sz="8" w:space="0" w:color="9F2936"/>
        </w:tblBorders>
        <w:tblLayout w:type="fixed"/>
        <w:tblLook w:val="0000" w:firstRow="0" w:lastRow="0" w:firstColumn="0" w:lastColumn="0" w:noHBand="0" w:noVBand="0"/>
      </w:tblPr>
      <w:tblGrid>
        <w:gridCol w:w="3119"/>
        <w:gridCol w:w="2268"/>
        <w:gridCol w:w="2835"/>
      </w:tblGrid>
      <w:tr w:rsidR="00F124EF" w:rsidRPr="00C943E9" w:rsidTr="00BD322F">
        <w:trPr>
          <w:jc w:val="center"/>
        </w:trPr>
        <w:tc>
          <w:tcPr>
            <w:tcW w:w="3119" w:type="dxa"/>
            <w:vMerge w:val="restart"/>
            <w:tcBorders>
              <w:top w:val="single" w:sz="8" w:space="0" w:color="9F2936"/>
              <w:left w:val="nil"/>
              <w:bottom w:val="nil"/>
              <w:right w:val="nil"/>
            </w:tcBorders>
            <w:shd w:val="clear" w:color="auto" w:fill="EFC2C6"/>
          </w:tcPr>
          <w:p w:rsidR="00F124EF" w:rsidRPr="00C943E9" w:rsidRDefault="00F124EF" w:rsidP="00F124EF">
            <w:pPr>
              <w:pStyle w:val="7"/>
              <w:ind w:right="-1"/>
              <w:jc w:val="center"/>
              <w:rPr>
                <w:rFonts w:ascii="Times New Roman" w:hAnsi="Times New Roman"/>
                <w:i w:val="0"/>
                <w:color w:val="auto"/>
                <w:sz w:val="28"/>
                <w:szCs w:val="28"/>
              </w:rPr>
            </w:pPr>
            <w:r w:rsidRPr="00C943E9">
              <w:rPr>
                <w:rFonts w:ascii="Times New Roman" w:hAnsi="Times New Roman"/>
                <w:i w:val="0"/>
                <w:color w:val="auto"/>
                <w:sz w:val="28"/>
                <w:szCs w:val="28"/>
              </w:rPr>
              <w:t>Шўрланганлик даражаси</w:t>
            </w:r>
          </w:p>
        </w:tc>
        <w:tc>
          <w:tcPr>
            <w:tcW w:w="5103" w:type="dxa"/>
            <w:gridSpan w:val="2"/>
            <w:tcBorders>
              <w:top w:val="single" w:sz="8" w:space="0" w:color="9F2936"/>
              <w:left w:val="nil"/>
              <w:right w:val="nil"/>
            </w:tcBorders>
            <w:shd w:val="clear" w:color="auto" w:fill="EFC2C6"/>
          </w:tcPr>
          <w:p w:rsidR="00F124EF" w:rsidRPr="00C943E9" w:rsidRDefault="00F124EF" w:rsidP="00F124EF">
            <w:pPr>
              <w:spacing w:after="0"/>
              <w:ind w:right="-1"/>
              <w:jc w:val="center"/>
              <w:rPr>
                <w:rFonts w:ascii="Times New Roman" w:hAnsi="Times New Roman" w:cs="Times New Roman"/>
                <w:i/>
                <w:sz w:val="28"/>
                <w:szCs w:val="28"/>
              </w:rPr>
            </w:pPr>
            <w:r w:rsidRPr="00C943E9">
              <w:rPr>
                <w:rFonts w:ascii="Times New Roman" w:hAnsi="Times New Roman" w:cs="Times New Roman"/>
                <w:sz w:val="28"/>
                <w:szCs w:val="28"/>
              </w:rPr>
              <w:t>0-</w:t>
            </w:r>
            <w:smartTag w:uri="urn:schemas-microsoft-com:office:smarttags" w:element="metricconverter">
              <w:smartTagPr>
                <w:attr w:name="ProductID" w:val="100 см"/>
              </w:smartTagPr>
              <w:r w:rsidRPr="00C943E9">
                <w:rPr>
                  <w:rFonts w:ascii="Times New Roman" w:hAnsi="Times New Roman" w:cs="Times New Roman"/>
                  <w:sz w:val="28"/>
                  <w:szCs w:val="28"/>
                </w:rPr>
                <w:t>100 см</w:t>
              </w:r>
            </w:smartTag>
            <w:r w:rsidRPr="00C943E9">
              <w:rPr>
                <w:rFonts w:ascii="Times New Roman" w:hAnsi="Times New Roman" w:cs="Times New Roman"/>
                <w:sz w:val="28"/>
                <w:szCs w:val="28"/>
              </w:rPr>
              <w:t xml:space="preserve"> ли қатламдаги тузлар миқдори</w:t>
            </w:r>
          </w:p>
        </w:tc>
      </w:tr>
      <w:tr w:rsidR="00F124EF" w:rsidRPr="00C943E9" w:rsidTr="00BD322F">
        <w:trPr>
          <w:jc w:val="center"/>
        </w:trPr>
        <w:tc>
          <w:tcPr>
            <w:tcW w:w="3119" w:type="dxa"/>
            <w:vMerge/>
            <w:tcBorders>
              <w:left w:val="nil"/>
              <w:bottom w:val="nil"/>
              <w:right w:val="nil"/>
            </w:tcBorders>
            <w:shd w:val="clear" w:color="auto" w:fill="EFC2C6"/>
          </w:tcPr>
          <w:p w:rsidR="00F124EF" w:rsidRPr="00C943E9" w:rsidRDefault="00F124EF" w:rsidP="00F124EF">
            <w:pPr>
              <w:spacing w:after="0"/>
              <w:ind w:right="-1"/>
              <w:jc w:val="center"/>
              <w:rPr>
                <w:rFonts w:ascii="Times New Roman" w:hAnsi="Times New Roman" w:cs="Times New Roman"/>
                <w:i/>
                <w:sz w:val="28"/>
                <w:szCs w:val="28"/>
              </w:rPr>
            </w:pPr>
          </w:p>
        </w:tc>
        <w:tc>
          <w:tcPr>
            <w:tcW w:w="2268" w:type="dxa"/>
          </w:tcPr>
          <w:p w:rsidR="00F124EF" w:rsidRPr="00C943E9" w:rsidRDefault="00F124EF" w:rsidP="00F124EF">
            <w:pPr>
              <w:spacing w:after="0"/>
              <w:ind w:right="-1"/>
              <w:jc w:val="center"/>
              <w:rPr>
                <w:rFonts w:ascii="Times New Roman" w:hAnsi="Times New Roman" w:cs="Times New Roman"/>
                <w:i/>
                <w:sz w:val="28"/>
                <w:szCs w:val="28"/>
              </w:rPr>
            </w:pPr>
            <w:r w:rsidRPr="00C943E9">
              <w:rPr>
                <w:rFonts w:ascii="Times New Roman" w:hAnsi="Times New Roman" w:cs="Times New Roman"/>
                <w:sz w:val="28"/>
                <w:szCs w:val="28"/>
              </w:rPr>
              <w:t>қуруқ қолдиқ</w:t>
            </w:r>
          </w:p>
        </w:tc>
        <w:tc>
          <w:tcPr>
            <w:tcW w:w="2835" w:type="dxa"/>
            <w:tcBorders>
              <w:left w:val="nil"/>
              <w:bottom w:val="nil"/>
              <w:right w:val="nil"/>
            </w:tcBorders>
            <w:shd w:val="clear" w:color="auto" w:fill="EFC2C6"/>
          </w:tcPr>
          <w:p w:rsidR="00F124EF" w:rsidRPr="00C943E9" w:rsidRDefault="00F124EF" w:rsidP="00F124EF">
            <w:pPr>
              <w:spacing w:after="0"/>
              <w:ind w:right="-1"/>
              <w:jc w:val="center"/>
              <w:rPr>
                <w:rFonts w:ascii="Times New Roman" w:hAnsi="Times New Roman" w:cs="Times New Roman"/>
                <w:i/>
                <w:sz w:val="28"/>
                <w:szCs w:val="28"/>
              </w:rPr>
            </w:pPr>
            <w:r w:rsidRPr="00C943E9">
              <w:rPr>
                <w:rFonts w:ascii="Times New Roman" w:hAnsi="Times New Roman" w:cs="Times New Roman"/>
                <w:sz w:val="28"/>
                <w:szCs w:val="28"/>
              </w:rPr>
              <w:t>шу жумладан хлор</w:t>
            </w:r>
          </w:p>
        </w:tc>
      </w:tr>
      <w:tr w:rsidR="00F124EF" w:rsidRPr="00C943E9" w:rsidTr="00BD322F">
        <w:trPr>
          <w:jc w:val="center"/>
        </w:trPr>
        <w:tc>
          <w:tcPr>
            <w:tcW w:w="3119" w:type="dxa"/>
            <w:tcBorders>
              <w:left w:val="nil"/>
              <w:bottom w:val="nil"/>
              <w:right w:val="nil"/>
            </w:tcBorders>
            <w:shd w:val="clear" w:color="auto" w:fill="EFC2C6"/>
          </w:tcPr>
          <w:p w:rsidR="00F124EF" w:rsidRPr="00C943E9" w:rsidRDefault="00F124EF" w:rsidP="00F124EF">
            <w:pPr>
              <w:spacing w:after="0"/>
              <w:ind w:right="-1"/>
              <w:jc w:val="center"/>
              <w:rPr>
                <w:rFonts w:ascii="Times New Roman" w:hAnsi="Times New Roman" w:cs="Times New Roman"/>
                <w:i/>
                <w:sz w:val="28"/>
                <w:szCs w:val="28"/>
              </w:rPr>
            </w:pPr>
            <w:r w:rsidRPr="00C943E9">
              <w:rPr>
                <w:rFonts w:ascii="Times New Roman" w:hAnsi="Times New Roman" w:cs="Times New Roman"/>
                <w:sz w:val="28"/>
                <w:szCs w:val="28"/>
              </w:rPr>
              <w:t>Шўрланмаган</w:t>
            </w:r>
          </w:p>
        </w:tc>
        <w:tc>
          <w:tcPr>
            <w:tcW w:w="2268" w:type="dxa"/>
            <w:tcBorders>
              <w:left w:val="nil"/>
              <w:right w:val="nil"/>
            </w:tcBorders>
            <w:shd w:val="clear" w:color="auto" w:fill="EFC2C6"/>
          </w:tcPr>
          <w:p w:rsidR="00F124EF" w:rsidRPr="00C943E9" w:rsidRDefault="00F124EF" w:rsidP="00F124EF">
            <w:pPr>
              <w:spacing w:after="0"/>
              <w:ind w:right="-1"/>
              <w:jc w:val="center"/>
              <w:rPr>
                <w:rFonts w:ascii="Times New Roman" w:hAnsi="Times New Roman" w:cs="Times New Roman"/>
                <w:i/>
                <w:sz w:val="28"/>
                <w:szCs w:val="28"/>
              </w:rPr>
            </w:pPr>
            <w:r w:rsidRPr="00C943E9">
              <w:rPr>
                <w:rFonts w:ascii="Times New Roman" w:hAnsi="Times New Roman" w:cs="Times New Roman"/>
                <w:sz w:val="28"/>
                <w:szCs w:val="28"/>
              </w:rPr>
              <w:t>&lt; 0,3</w:t>
            </w:r>
          </w:p>
        </w:tc>
        <w:tc>
          <w:tcPr>
            <w:tcW w:w="2835" w:type="dxa"/>
            <w:tcBorders>
              <w:left w:val="nil"/>
              <w:bottom w:val="nil"/>
              <w:right w:val="nil"/>
            </w:tcBorders>
            <w:shd w:val="clear" w:color="auto" w:fill="EFC2C6"/>
          </w:tcPr>
          <w:p w:rsidR="00F124EF" w:rsidRPr="00C943E9" w:rsidRDefault="00F124EF" w:rsidP="00F124EF">
            <w:pPr>
              <w:spacing w:after="0"/>
              <w:ind w:right="-1"/>
              <w:jc w:val="center"/>
              <w:rPr>
                <w:rFonts w:ascii="Times New Roman" w:hAnsi="Times New Roman" w:cs="Times New Roman"/>
                <w:i/>
                <w:sz w:val="28"/>
                <w:szCs w:val="28"/>
              </w:rPr>
            </w:pPr>
            <w:r w:rsidRPr="00C943E9">
              <w:rPr>
                <w:rFonts w:ascii="Times New Roman" w:hAnsi="Times New Roman" w:cs="Times New Roman"/>
                <w:sz w:val="28"/>
                <w:szCs w:val="28"/>
              </w:rPr>
              <w:t>&lt; 0,01</w:t>
            </w:r>
          </w:p>
        </w:tc>
      </w:tr>
      <w:tr w:rsidR="00F124EF" w:rsidRPr="00C943E9" w:rsidTr="00BD322F">
        <w:trPr>
          <w:jc w:val="center"/>
        </w:trPr>
        <w:tc>
          <w:tcPr>
            <w:tcW w:w="3119" w:type="dxa"/>
            <w:tcBorders>
              <w:left w:val="nil"/>
              <w:bottom w:val="nil"/>
              <w:right w:val="nil"/>
            </w:tcBorders>
            <w:shd w:val="clear" w:color="auto" w:fill="EFC2C6"/>
          </w:tcPr>
          <w:p w:rsidR="00F124EF" w:rsidRPr="00C943E9" w:rsidRDefault="00F124EF" w:rsidP="00F124EF">
            <w:pPr>
              <w:spacing w:after="0"/>
              <w:ind w:right="-1"/>
              <w:jc w:val="center"/>
              <w:rPr>
                <w:rFonts w:ascii="Times New Roman" w:hAnsi="Times New Roman" w:cs="Times New Roman"/>
                <w:i/>
                <w:sz w:val="28"/>
                <w:szCs w:val="28"/>
              </w:rPr>
            </w:pPr>
            <w:r w:rsidRPr="00C943E9">
              <w:rPr>
                <w:rFonts w:ascii="Times New Roman" w:hAnsi="Times New Roman" w:cs="Times New Roman"/>
                <w:sz w:val="28"/>
                <w:szCs w:val="28"/>
              </w:rPr>
              <w:t>Кучсиз шўрланган</w:t>
            </w:r>
          </w:p>
        </w:tc>
        <w:tc>
          <w:tcPr>
            <w:tcW w:w="2268" w:type="dxa"/>
          </w:tcPr>
          <w:p w:rsidR="00F124EF" w:rsidRPr="00C943E9" w:rsidRDefault="00F124EF" w:rsidP="00F124EF">
            <w:pPr>
              <w:spacing w:after="0"/>
              <w:ind w:right="-1"/>
              <w:jc w:val="center"/>
              <w:rPr>
                <w:rFonts w:ascii="Times New Roman" w:hAnsi="Times New Roman" w:cs="Times New Roman"/>
                <w:i/>
                <w:sz w:val="28"/>
                <w:szCs w:val="28"/>
              </w:rPr>
            </w:pPr>
            <w:r w:rsidRPr="00C943E9">
              <w:rPr>
                <w:rFonts w:ascii="Times New Roman" w:hAnsi="Times New Roman" w:cs="Times New Roman"/>
                <w:sz w:val="28"/>
                <w:szCs w:val="28"/>
              </w:rPr>
              <w:t>0,3 - 1,0</w:t>
            </w:r>
          </w:p>
        </w:tc>
        <w:tc>
          <w:tcPr>
            <w:tcW w:w="2835" w:type="dxa"/>
            <w:tcBorders>
              <w:left w:val="nil"/>
              <w:bottom w:val="nil"/>
              <w:right w:val="nil"/>
            </w:tcBorders>
            <w:shd w:val="clear" w:color="auto" w:fill="EFC2C6"/>
          </w:tcPr>
          <w:p w:rsidR="00F124EF" w:rsidRPr="00C943E9" w:rsidRDefault="00F124EF" w:rsidP="00F124EF">
            <w:pPr>
              <w:spacing w:after="0"/>
              <w:ind w:right="-1"/>
              <w:jc w:val="center"/>
              <w:rPr>
                <w:rFonts w:ascii="Times New Roman" w:hAnsi="Times New Roman" w:cs="Times New Roman"/>
                <w:i/>
                <w:sz w:val="28"/>
                <w:szCs w:val="28"/>
              </w:rPr>
            </w:pPr>
            <w:r w:rsidRPr="00C943E9">
              <w:rPr>
                <w:rFonts w:ascii="Times New Roman" w:hAnsi="Times New Roman" w:cs="Times New Roman"/>
                <w:sz w:val="28"/>
                <w:szCs w:val="28"/>
              </w:rPr>
              <w:t>0,01 - 0,05</w:t>
            </w:r>
          </w:p>
        </w:tc>
      </w:tr>
      <w:tr w:rsidR="00F124EF" w:rsidRPr="00C943E9" w:rsidTr="00BD322F">
        <w:trPr>
          <w:jc w:val="center"/>
        </w:trPr>
        <w:tc>
          <w:tcPr>
            <w:tcW w:w="3119" w:type="dxa"/>
            <w:tcBorders>
              <w:left w:val="nil"/>
              <w:bottom w:val="nil"/>
              <w:right w:val="nil"/>
            </w:tcBorders>
            <w:shd w:val="clear" w:color="auto" w:fill="EFC2C6"/>
          </w:tcPr>
          <w:p w:rsidR="00F124EF" w:rsidRPr="00C943E9" w:rsidRDefault="00F124EF" w:rsidP="00F124EF">
            <w:pPr>
              <w:spacing w:after="0"/>
              <w:ind w:right="-1"/>
              <w:jc w:val="center"/>
              <w:rPr>
                <w:rFonts w:ascii="Times New Roman" w:hAnsi="Times New Roman" w:cs="Times New Roman"/>
                <w:i/>
                <w:sz w:val="28"/>
                <w:szCs w:val="28"/>
              </w:rPr>
            </w:pPr>
            <w:r w:rsidRPr="00C943E9">
              <w:rPr>
                <w:rFonts w:ascii="Times New Roman" w:hAnsi="Times New Roman" w:cs="Times New Roman"/>
                <w:sz w:val="28"/>
                <w:szCs w:val="28"/>
              </w:rPr>
              <w:t>Ўртача шўрланган</w:t>
            </w:r>
          </w:p>
        </w:tc>
        <w:tc>
          <w:tcPr>
            <w:tcW w:w="2268" w:type="dxa"/>
            <w:tcBorders>
              <w:left w:val="nil"/>
              <w:right w:val="nil"/>
            </w:tcBorders>
            <w:shd w:val="clear" w:color="auto" w:fill="EFC2C6"/>
          </w:tcPr>
          <w:p w:rsidR="00F124EF" w:rsidRPr="00C943E9" w:rsidRDefault="00F124EF" w:rsidP="00F124EF">
            <w:pPr>
              <w:spacing w:after="0"/>
              <w:ind w:right="-1"/>
              <w:jc w:val="center"/>
              <w:rPr>
                <w:rFonts w:ascii="Times New Roman" w:hAnsi="Times New Roman" w:cs="Times New Roman"/>
                <w:i/>
                <w:sz w:val="28"/>
                <w:szCs w:val="28"/>
              </w:rPr>
            </w:pPr>
            <w:r w:rsidRPr="00C943E9">
              <w:rPr>
                <w:rFonts w:ascii="Times New Roman" w:hAnsi="Times New Roman" w:cs="Times New Roman"/>
                <w:sz w:val="28"/>
                <w:szCs w:val="28"/>
              </w:rPr>
              <w:t>1,0 - 2,0</w:t>
            </w:r>
          </w:p>
        </w:tc>
        <w:tc>
          <w:tcPr>
            <w:tcW w:w="2835" w:type="dxa"/>
            <w:tcBorders>
              <w:left w:val="nil"/>
              <w:bottom w:val="nil"/>
              <w:right w:val="nil"/>
            </w:tcBorders>
            <w:shd w:val="clear" w:color="auto" w:fill="EFC2C6"/>
          </w:tcPr>
          <w:p w:rsidR="00F124EF" w:rsidRPr="00C943E9" w:rsidRDefault="00F124EF" w:rsidP="00F124EF">
            <w:pPr>
              <w:spacing w:after="0"/>
              <w:ind w:right="-1"/>
              <w:jc w:val="center"/>
              <w:rPr>
                <w:rFonts w:ascii="Times New Roman" w:hAnsi="Times New Roman" w:cs="Times New Roman"/>
                <w:i/>
                <w:sz w:val="28"/>
                <w:szCs w:val="28"/>
              </w:rPr>
            </w:pPr>
            <w:r w:rsidRPr="00C943E9">
              <w:rPr>
                <w:rFonts w:ascii="Times New Roman" w:hAnsi="Times New Roman" w:cs="Times New Roman"/>
                <w:sz w:val="28"/>
                <w:szCs w:val="28"/>
              </w:rPr>
              <w:t>0,05 - 0,10</w:t>
            </w:r>
          </w:p>
        </w:tc>
      </w:tr>
      <w:tr w:rsidR="00F124EF" w:rsidRPr="00C943E9" w:rsidTr="00BD322F">
        <w:trPr>
          <w:jc w:val="center"/>
        </w:trPr>
        <w:tc>
          <w:tcPr>
            <w:tcW w:w="3119" w:type="dxa"/>
            <w:tcBorders>
              <w:left w:val="nil"/>
              <w:bottom w:val="nil"/>
              <w:right w:val="nil"/>
            </w:tcBorders>
            <w:shd w:val="clear" w:color="auto" w:fill="EFC2C6"/>
          </w:tcPr>
          <w:p w:rsidR="00F124EF" w:rsidRPr="00C943E9" w:rsidRDefault="00F124EF" w:rsidP="00F124EF">
            <w:pPr>
              <w:spacing w:after="0"/>
              <w:ind w:right="-1"/>
              <w:jc w:val="center"/>
              <w:rPr>
                <w:rFonts w:ascii="Times New Roman" w:hAnsi="Times New Roman" w:cs="Times New Roman"/>
                <w:i/>
                <w:sz w:val="28"/>
                <w:szCs w:val="28"/>
              </w:rPr>
            </w:pPr>
            <w:r w:rsidRPr="00C943E9">
              <w:rPr>
                <w:rFonts w:ascii="Times New Roman" w:hAnsi="Times New Roman" w:cs="Times New Roman"/>
                <w:sz w:val="28"/>
                <w:szCs w:val="28"/>
              </w:rPr>
              <w:t>Кучли шўрланган</w:t>
            </w:r>
          </w:p>
        </w:tc>
        <w:tc>
          <w:tcPr>
            <w:tcW w:w="2268" w:type="dxa"/>
          </w:tcPr>
          <w:p w:rsidR="00F124EF" w:rsidRPr="00C943E9" w:rsidRDefault="00F124EF" w:rsidP="00F124EF">
            <w:pPr>
              <w:spacing w:after="0"/>
              <w:ind w:right="-1"/>
              <w:jc w:val="center"/>
              <w:rPr>
                <w:rFonts w:ascii="Times New Roman" w:hAnsi="Times New Roman" w:cs="Times New Roman"/>
                <w:i/>
                <w:sz w:val="28"/>
                <w:szCs w:val="28"/>
              </w:rPr>
            </w:pPr>
            <w:r w:rsidRPr="00C943E9">
              <w:rPr>
                <w:rFonts w:ascii="Times New Roman" w:hAnsi="Times New Roman" w:cs="Times New Roman"/>
                <w:sz w:val="28"/>
                <w:szCs w:val="28"/>
              </w:rPr>
              <w:t>2,0 - 3,0</w:t>
            </w:r>
          </w:p>
        </w:tc>
        <w:tc>
          <w:tcPr>
            <w:tcW w:w="2835" w:type="dxa"/>
            <w:tcBorders>
              <w:left w:val="nil"/>
              <w:bottom w:val="nil"/>
              <w:right w:val="nil"/>
            </w:tcBorders>
            <w:shd w:val="clear" w:color="auto" w:fill="EFC2C6"/>
          </w:tcPr>
          <w:p w:rsidR="00F124EF" w:rsidRPr="00C943E9" w:rsidRDefault="00F124EF" w:rsidP="00F124EF">
            <w:pPr>
              <w:spacing w:after="0"/>
              <w:ind w:right="-1"/>
              <w:jc w:val="center"/>
              <w:rPr>
                <w:rFonts w:ascii="Times New Roman" w:hAnsi="Times New Roman" w:cs="Times New Roman"/>
                <w:i/>
                <w:sz w:val="28"/>
                <w:szCs w:val="28"/>
              </w:rPr>
            </w:pPr>
            <w:r w:rsidRPr="00C943E9">
              <w:rPr>
                <w:rFonts w:ascii="Times New Roman" w:hAnsi="Times New Roman" w:cs="Times New Roman"/>
                <w:sz w:val="28"/>
                <w:szCs w:val="28"/>
              </w:rPr>
              <w:t>0,10 - 0,15</w:t>
            </w:r>
          </w:p>
        </w:tc>
      </w:tr>
      <w:tr w:rsidR="00F124EF" w:rsidRPr="00C943E9" w:rsidTr="00BD322F">
        <w:trPr>
          <w:jc w:val="center"/>
        </w:trPr>
        <w:tc>
          <w:tcPr>
            <w:tcW w:w="3119" w:type="dxa"/>
            <w:tcBorders>
              <w:left w:val="nil"/>
              <w:bottom w:val="single" w:sz="8" w:space="0" w:color="9F2936"/>
              <w:right w:val="nil"/>
            </w:tcBorders>
            <w:shd w:val="clear" w:color="auto" w:fill="EFC2C6"/>
          </w:tcPr>
          <w:p w:rsidR="00F124EF" w:rsidRPr="00C943E9" w:rsidRDefault="00F124EF" w:rsidP="00F124EF">
            <w:pPr>
              <w:spacing w:after="0"/>
              <w:ind w:right="-1"/>
              <w:jc w:val="center"/>
              <w:rPr>
                <w:rFonts w:ascii="Times New Roman" w:hAnsi="Times New Roman" w:cs="Times New Roman"/>
                <w:i/>
                <w:sz w:val="28"/>
                <w:szCs w:val="28"/>
              </w:rPr>
            </w:pPr>
            <w:r w:rsidRPr="00C943E9">
              <w:rPr>
                <w:rFonts w:ascii="Times New Roman" w:hAnsi="Times New Roman" w:cs="Times New Roman"/>
                <w:sz w:val="28"/>
                <w:szCs w:val="28"/>
              </w:rPr>
              <w:t>Шўрҳоклар</w:t>
            </w:r>
          </w:p>
        </w:tc>
        <w:tc>
          <w:tcPr>
            <w:tcW w:w="2268" w:type="dxa"/>
            <w:tcBorders>
              <w:left w:val="nil"/>
              <w:bottom w:val="single" w:sz="8" w:space="0" w:color="9F2936"/>
              <w:right w:val="nil"/>
            </w:tcBorders>
            <w:shd w:val="clear" w:color="auto" w:fill="EFC2C6"/>
          </w:tcPr>
          <w:p w:rsidR="00F124EF" w:rsidRPr="00C943E9" w:rsidRDefault="00F124EF" w:rsidP="00F124EF">
            <w:pPr>
              <w:spacing w:after="0"/>
              <w:ind w:right="-1"/>
              <w:jc w:val="center"/>
              <w:rPr>
                <w:rFonts w:ascii="Times New Roman" w:hAnsi="Times New Roman" w:cs="Times New Roman"/>
                <w:i/>
                <w:sz w:val="28"/>
                <w:szCs w:val="28"/>
              </w:rPr>
            </w:pPr>
            <w:r w:rsidRPr="00C943E9">
              <w:rPr>
                <w:rFonts w:ascii="Times New Roman" w:hAnsi="Times New Roman" w:cs="Times New Roman"/>
                <w:sz w:val="28"/>
                <w:szCs w:val="28"/>
              </w:rPr>
              <w:t>&gt; 3,0</w:t>
            </w:r>
          </w:p>
        </w:tc>
        <w:tc>
          <w:tcPr>
            <w:tcW w:w="2835" w:type="dxa"/>
            <w:tcBorders>
              <w:left w:val="nil"/>
              <w:bottom w:val="single" w:sz="8" w:space="0" w:color="9F2936"/>
              <w:right w:val="nil"/>
            </w:tcBorders>
            <w:shd w:val="clear" w:color="auto" w:fill="EFC2C6"/>
          </w:tcPr>
          <w:p w:rsidR="00F124EF" w:rsidRPr="00C943E9" w:rsidRDefault="00F124EF" w:rsidP="00F124EF">
            <w:pPr>
              <w:spacing w:after="0"/>
              <w:ind w:right="-1"/>
              <w:jc w:val="center"/>
              <w:rPr>
                <w:rFonts w:ascii="Times New Roman" w:hAnsi="Times New Roman" w:cs="Times New Roman"/>
                <w:i/>
                <w:sz w:val="28"/>
                <w:szCs w:val="28"/>
              </w:rPr>
            </w:pPr>
            <w:r w:rsidRPr="00C943E9">
              <w:rPr>
                <w:rFonts w:ascii="Times New Roman" w:hAnsi="Times New Roman" w:cs="Times New Roman"/>
                <w:sz w:val="28"/>
                <w:szCs w:val="28"/>
              </w:rPr>
              <w:t>&gt; 0,15</w:t>
            </w:r>
          </w:p>
        </w:tc>
      </w:tr>
    </w:tbl>
    <w:p w:rsidR="00F124EF" w:rsidRPr="00C943E9" w:rsidRDefault="00F124EF" w:rsidP="00F124EF">
      <w:pPr>
        <w:pStyle w:val="a3"/>
        <w:ind w:right="-1"/>
        <w:jc w:val="both"/>
        <w:rPr>
          <w:rFonts w:ascii="Times New Roman" w:hAnsi="Times New Roman"/>
          <w:i w:val="0"/>
          <w:sz w:val="28"/>
          <w:szCs w:val="28"/>
        </w:rPr>
      </w:pP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ab/>
        <w:t xml:space="preserve">Cуғориладиган шўрланган тупроқларни суғоришга қаратилган мелиоратив тадбирларни аниқлашда албатта у ёки бу тупроқларнинг ўзига хос хоссалари - шўрланганлик характери, даражаси ва тузларнинг таркиби ҳисобга олиниши керак. Шунингдек, ҳудуднинг табиий шароитларига, яъни иқлим, ернинг жойлашиш ҳолати ва унинг нишаблиги, литологик тузилиши, тупроқ-грунтларнинг сув-физик хоссалари ва айниқса гидрогеологик </w:t>
      </w:r>
      <w:r w:rsidRPr="00C943E9">
        <w:rPr>
          <w:rFonts w:ascii="Times New Roman" w:hAnsi="Times New Roman"/>
          <w:i w:val="0"/>
          <w:sz w:val="28"/>
          <w:szCs w:val="28"/>
        </w:rPr>
        <w:lastRenderedPageBreak/>
        <w:t>шароитлари, яъни грунт сувларининг чуқурлиги ва ҳаракатига боғлиқ равишда суғориладиган ҳудудлар бир нечта гидрогеологик зоналарга бўлинади: устки ва грунт сувларининг пастки қатламларигача сингиб кетиш  зонаси; грунт сувларининг ер юзасига сизиб чиқиш (булоқлар кўринишида) зонаси; тарқалиб кетиш ва қайир зоналари (Панков, 1974).</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ab/>
        <w:t>Биринчи зона - катта нишаблик ва йиллик атмосфера ёғин-сочинлари кўп бўладиган (500-</w:t>
      </w:r>
      <w:smartTag w:uri="urn:schemas-microsoft-com:office:smarttags" w:element="metricconverter">
        <w:smartTagPr>
          <w:attr w:name="ProductID" w:val="600 мм"/>
        </w:smartTagPr>
        <w:r w:rsidRPr="00C943E9">
          <w:rPr>
            <w:rFonts w:ascii="Times New Roman" w:hAnsi="Times New Roman"/>
            <w:i w:val="0"/>
            <w:sz w:val="28"/>
            <w:szCs w:val="28"/>
          </w:rPr>
          <w:t>600 мм</w:t>
        </w:r>
      </w:smartTag>
      <w:r w:rsidRPr="00C943E9">
        <w:rPr>
          <w:rFonts w:ascii="Times New Roman" w:hAnsi="Times New Roman"/>
          <w:i w:val="0"/>
          <w:sz w:val="28"/>
          <w:szCs w:val="28"/>
        </w:rPr>
        <w:t>) тоғ олди баланд ерларидан иборат. Бу ерларда сувни ўзидан яхши ўтказувчи, майда тош, шағал, қум қатламлари ер юзасига яқин (1,5-</w:t>
      </w:r>
      <w:smartTag w:uri="urn:schemas-microsoft-com:office:smarttags" w:element="metricconverter">
        <w:smartTagPr>
          <w:attr w:name="ProductID" w:val="2,0 м"/>
        </w:smartTagPr>
        <w:r w:rsidRPr="00C943E9">
          <w:rPr>
            <w:rFonts w:ascii="Times New Roman" w:hAnsi="Times New Roman"/>
            <w:i w:val="0"/>
            <w:sz w:val="28"/>
            <w:szCs w:val="28"/>
          </w:rPr>
          <w:t>2,0 м</w:t>
        </w:r>
      </w:smartTag>
      <w:r w:rsidRPr="00C943E9">
        <w:rPr>
          <w:rFonts w:ascii="Times New Roman" w:hAnsi="Times New Roman"/>
          <w:i w:val="0"/>
          <w:sz w:val="28"/>
          <w:szCs w:val="28"/>
        </w:rPr>
        <w:t>) жойлашган. Грунт сувлари чучук бўлиб, ер юзасидан 10-</w:t>
      </w:r>
      <w:smartTag w:uri="urn:schemas-microsoft-com:office:smarttags" w:element="metricconverter">
        <w:smartTagPr>
          <w:attr w:name="ProductID" w:val="30 м"/>
        </w:smartTagPr>
        <w:r w:rsidRPr="00C943E9">
          <w:rPr>
            <w:rFonts w:ascii="Times New Roman" w:hAnsi="Times New Roman"/>
            <w:i w:val="0"/>
            <w:sz w:val="28"/>
            <w:szCs w:val="28"/>
          </w:rPr>
          <w:t>30 м</w:t>
        </w:r>
      </w:smartTag>
      <w:r w:rsidRPr="00C943E9">
        <w:rPr>
          <w:rFonts w:ascii="Times New Roman" w:hAnsi="Times New Roman"/>
          <w:i w:val="0"/>
          <w:sz w:val="28"/>
          <w:szCs w:val="28"/>
        </w:rPr>
        <w:t xml:space="preserve"> ва ундан ҳам паст чуқурликда жойлашиб, ўзининг ниҳоятда юқори тезлиги (суткасига </w:t>
      </w:r>
      <w:smartTag w:uri="urn:schemas-microsoft-com:office:smarttags" w:element="metricconverter">
        <w:smartTagPr>
          <w:attr w:name="ProductID" w:val="100 метр"/>
        </w:smartTagPr>
        <w:r w:rsidRPr="00C943E9">
          <w:rPr>
            <w:rFonts w:ascii="Times New Roman" w:hAnsi="Times New Roman"/>
            <w:i w:val="0"/>
            <w:sz w:val="28"/>
            <w:szCs w:val="28"/>
          </w:rPr>
          <w:t>100 метр</w:t>
        </w:r>
      </w:smartTag>
      <w:r w:rsidRPr="00C943E9">
        <w:rPr>
          <w:rFonts w:ascii="Times New Roman" w:hAnsi="Times New Roman"/>
          <w:i w:val="0"/>
          <w:sz w:val="28"/>
          <w:szCs w:val="28"/>
        </w:rPr>
        <w:t xml:space="preserve"> атрофида) билан фарқланади. Тупроқ қатламлари ва грунт сувларида нишабликнинг катталиги тупроқ-грунтларнинг сув ўтказувчанлигининг юқори бўлиши ва грунт сувларининг оқимининг юқори даражада таъминланганлиги сабабли бу ерларда шўрланиш содир бўлмайди, барча пастки гидрогеологик зонага оқизиб ювилиб кетилади, шу боис биринчи зона ерлари мелиоратив қулай ерлар ҳисобланиб, шўрланишга ва ботқоқланишга мойил эмас.</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ab/>
        <w:t>Иккинчи гидрогеологик зона (ер ости сувларининг ер устига сизиб чиқиш зонаси) - қуйи, пастки чегараларидан бошланиб, пастки учинчи зона оралиқларидаги нишаби нисбатан камроқ майдонларни эгаллайди. Тупроқнинг устки майда заррачали қатлами, қалин соз ва оғир қумоқли механик таркибга эга. Грунт сувлари ўз йўналишида оғир таркибли қатламларга дуч келади ва улар қаршилигига учраб сиқилиш шароитида жойлашади. Бу сувлар ер юзасига яқин (0,5-</w:t>
      </w:r>
      <w:smartTag w:uri="urn:schemas-microsoft-com:office:smarttags" w:element="metricconverter">
        <w:smartTagPr>
          <w:attr w:name="ProductID" w:val="2,0 м"/>
        </w:smartTagPr>
        <w:r w:rsidRPr="00C943E9">
          <w:rPr>
            <w:rFonts w:ascii="Times New Roman" w:hAnsi="Times New Roman"/>
            <w:i w:val="0"/>
            <w:sz w:val="28"/>
            <w:szCs w:val="28"/>
          </w:rPr>
          <w:t>2,0 м</w:t>
        </w:r>
      </w:smartTag>
      <w:r w:rsidRPr="00C943E9">
        <w:rPr>
          <w:rFonts w:ascii="Times New Roman" w:hAnsi="Times New Roman"/>
          <w:i w:val="0"/>
          <w:sz w:val="28"/>
          <w:szCs w:val="28"/>
        </w:rPr>
        <w:t xml:space="preserve">) кўтарилиши ёки сизиб чиқиш мумкин. Грунт сувлари оқимининг секинлигига қарамасдан (суткасига </w:t>
      </w:r>
      <w:smartTag w:uri="urn:schemas-microsoft-com:office:smarttags" w:element="metricconverter">
        <w:smartTagPr>
          <w:attr w:name="ProductID" w:val="10 метр"/>
        </w:smartTagPr>
        <w:r w:rsidRPr="00C943E9">
          <w:rPr>
            <w:rFonts w:ascii="Times New Roman" w:hAnsi="Times New Roman"/>
            <w:i w:val="0"/>
            <w:sz w:val="28"/>
            <w:szCs w:val="28"/>
          </w:rPr>
          <w:t>10 метр</w:t>
        </w:r>
      </w:smartTag>
      <w:r w:rsidRPr="00C943E9">
        <w:rPr>
          <w:rFonts w:ascii="Times New Roman" w:hAnsi="Times New Roman"/>
          <w:i w:val="0"/>
          <w:sz w:val="28"/>
          <w:szCs w:val="28"/>
        </w:rPr>
        <w:t xml:space="preserve"> атрофида) чучуклик даражасини сақлаб қолган (тузлар миқдори 0,2-0,4 г/л), шу боис тупроқлар деярли шўрланмайди, фақат ботқоқланиш жараёни юз бериши мумкин.</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ab/>
        <w:t>Зонанинг қуйи қисмларида, грунт сувлари ҳаракатининг сусайиши ва минерализациясининг ортиши (1,5-2,0 г/л ва ундан ортиқ) туфайли тупроқларда шўрланиш жараёнини кузатиш мумкин. Мелиоратив тадбирларнинг кам ишлатилиши ёки уни бутунлай йўқлиги оқибатида суғориладиган тупроқлар шўрланиши асосан учинчи зонада (тарқалиб кетиш) грунт сувларининг буғланиш зонасида содир бўлиши мумкин.</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ab/>
        <w:t>Ўзбекистон ҳудудидаги ана шу минтақага мансуб майдонлар ер юзаси нишаби кичик бўлган 0,0001-0,001 катта текисликлар кенгликларидан ташкил топган. Бу ерларнинг иқлими қуруқ ва жазирама, йиллик буғланиш (600-</w:t>
      </w:r>
      <w:smartTag w:uri="urn:schemas-microsoft-com:office:smarttags" w:element="metricconverter">
        <w:smartTagPr>
          <w:attr w:name="ProductID" w:val="1200 мм"/>
        </w:smartTagPr>
        <w:r w:rsidRPr="00C943E9">
          <w:rPr>
            <w:rFonts w:ascii="Times New Roman" w:hAnsi="Times New Roman"/>
            <w:i w:val="0"/>
            <w:sz w:val="28"/>
            <w:szCs w:val="28"/>
          </w:rPr>
          <w:t>1200 мм</w:t>
        </w:r>
      </w:smartTag>
      <w:r w:rsidRPr="00C943E9">
        <w:rPr>
          <w:rFonts w:ascii="Times New Roman" w:hAnsi="Times New Roman"/>
          <w:i w:val="0"/>
          <w:sz w:val="28"/>
          <w:szCs w:val="28"/>
        </w:rPr>
        <w:t>) атмосфера ёғинларидан (100-</w:t>
      </w:r>
      <w:smartTag w:uri="urn:schemas-microsoft-com:office:smarttags" w:element="metricconverter">
        <w:smartTagPr>
          <w:attr w:name="ProductID" w:val="300 мм"/>
        </w:smartTagPr>
        <w:r w:rsidRPr="00C943E9">
          <w:rPr>
            <w:rFonts w:ascii="Times New Roman" w:hAnsi="Times New Roman"/>
            <w:i w:val="0"/>
            <w:sz w:val="28"/>
            <w:szCs w:val="28"/>
          </w:rPr>
          <w:t>300 мм</w:t>
        </w:r>
      </w:smartTag>
      <w:r w:rsidRPr="00C943E9">
        <w:rPr>
          <w:rFonts w:ascii="Times New Roman" w:hAnsi="Times New Roman"/>
          <w:i w:val="0"/>
          <w:sz w:val="28"/>
          <w:szCs w:val="28"/>
        </w:rPr>
        <w:t>) бир неча баробар юқори. Тупроқ-грунтлар деярли оғир механик таркибли бўлиб, сув кўтариш қобилияти нисбатан баланд. Қум-шағал ётқизиқлари чуқур жойлашган (10-</w:t>
      </w:r>
      <w:smartTag w:uri="urn:schemas-microsoft-com:office:smarttags" w:element="metricconverter">
        <w:smartTagPr>
          <w:attr w:name="ProductID" w:val="30 м"/>
        </w:smartTagPr>
        <w:r w:rsidRPr="00C943E9">
          <w:rPr>
            <w:rFonts w:ascii="Times New Roman" w:hAnsi="Times New Roman"/>
            <w:i w:val="0"/>
            <w:sz w:val="28"/>
            <w:szCs w:val="28"/>
          </w:rPr>
          <w:t>30 м</w:t>
        </w:r>
      </w:smartTag>
      <w:r w:rsidRPr="00C943E9">
        <w:rPr>
          <w:rFonts w:ascii="Times New Roman" w:hAnsi="Times New Roman"/>
          <w:i w:val="0"/>
          <w:sz w:val="28"/>
          <w:szCs w:val="28"/>
        </w:rPr>
        <w:t xml:space="preserve"> ва кўп). Грунт сувлари шўрланган (минераллашган) ва ер юзасига яқин жойлашган. Уларнинг ер ости табиий оқими жуда секин (кам) ифодаланган ёки бутунлай оқимсиз. Табиий шароитнинг мана бундай мажмуидан келиб чиқиб, шўрланган грунт сувлари катта миқдорда буғланишга сарфланади. Бундай ҳолатда сувлар доимий буғланиб туради, тузлар эса аста-секин </w:t>
      </w:r>
      <w:r w:rsidRPr="00C943E9">
        <w:rPr>
          <w:rFonts w:ascii="Times New Roman" w:hAnsi="Times New Roman"/>
          <w:i w:val="0"/>
          <w:sz w:val="28"/>
          <w:szCs w:val="28"/>
        </w:rPr>
        <w:lastRenderedPageBreak/>
        <w:t>тўпланиб тупроқни шўрлантиради. Ҳаво қуруқ ва унинг ҳаракати қанча юқори, тупроқнинг сув кўтариш қобиляти кучли (юқори), грунт сувларининг жойланиши ер юзасига қанча яқин ва унинг минерализацияси юқори бўлса, тупроқ шўрланиши жараёни шунчалик кучли (жадал) кечади. Ўзбекистонда шўрланган ва шўрланишга мойил ерлар Фарғона водийсида, Мирзачўлда, Бухоро вилоятида, Амударё қуйи қисмларида катта майдонларни эгаллайди.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ab/>
        <w:t>Тўртинчи зона (қайир) ерларининг мелиоратив ҳолати турлича бўлиши мумкин. Грунт сувлари чучук  бўлган ҳудудларда (Чирчиқ, Ангрен, Зарафшон, Норин, Қорадарё бўйларида) қайир ерлар шўрланмаган, бироқ айрим жойлар ботқоқлашган. Грунт сувлари минераллашган (ер юзасига нисбатан яқин жойлашган - 1,5-2,5 метргача ва оқими суст, масалан, Сирдарёнинг чап соҳили) майдонларда қайир ерлар шўрланган ва мелиоратив тадбирлар ўтказишни тақазо этади.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Тупроқ ва унинг қатламларида тузларнинг тўпланишига бир қанча омиллар таъсир этади. Тузлар ҳосил бўлишининг асосий манбалари атмосфера ёғин-сочинлари, тупроқ-грунт сувлари, тупроқ ҳосил қилувчи она жинслар, ниҳоят оқар сувлар ҳаракатининг сустлиги, тузларнинг денгиздан қуруқликка шамол таъсирида келиб қўшилиши (импульверизация), ўсимликлар, суғориш сувлари ва бошқалар туз тўпловчи манбалардан ҳисобланади.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Тажриба нуқтаи назаридан олиб қараганда оқар сувлар ёки грунт сувлари билан биргаликда тупроққа келиб тўпланадиган тузлар алоҳида аҳамиятга моликдир. Тузларнинг сув билан келиб тупроққа тарқалиши кўпроқ қуйидаги маҳаллий табиий шароитларга: жойнинг рельефи ва геологик тузилишига, тупроқ грунтининг сув ўтказадиган (фильтрлаш) хоссалари кабиларга боғлиқдир.</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 xml:space="preserve">Тупроқ таркибида тузларнинг тарқалиши ва тўпланишида иқлимнинг роли. Тупроқда тузларнинг тўпланиши кўпинча иссиқ ва қуруқ иқлимли ҳудудларга хос бўлиб, Марказий Осиёда, жумладан Ўзбекистонда кенг тарқалгандир. Бунга сабаб қуруқ ва иссиқ ўлкаларда атмосфера ёғин-сочинининг камлиги туфайли ернинг чуқур қатламларигача намланмаслиги, грунт сувларининг тупроқ юзасига яқин жойлашганлиги ва парланишнинг ниҳоятда кўплигидир. Парланишнинг миқдори иқлимий шароитларга боғлиқ равишда икки хил кўринишда бўлади. Биринчидан эркин сув юзасидан парланиш, иккинчидан тупроқ юзасидан парланиш. Қуйида келтирилган жадвалдан кўриниб турибдики, шимолдан жанубга қараб юрган сари буғланиш ортиб боришини кўрамиз, шунга мос равишда парланиш ҳам бир меъёрда ошиб боради </w:t>
      </w:r>
      <w:r w:rsidRPr="00C943E9">
        <w:rPr>
          <w:rFonts w:ascii="Times New Roman" w:hAnsi="Times New Roman"/>
          <w:i w:val="0"/>
          <w:sz w:val="28"/>
          <w:szCs w:val="28"/>
        </w:rPr>
        <w:tab/>
        <w:t>2</w:t>
      </w:r>
      <w:r w:rsidRPr="00C943E9">
        <w:rPr>
          <w:rFonts w:ascii="Times New Roman" w:hAnsi="Times New Roman"/>
          <w:i w:val="0"/>
          <w:sz w:val="28"/>
          <w:szCs w:val="28"/>
          <w:lang w:val="uz-Cyrl-UZ"/>
        </w:rPr>
        <w:t>7</w:t>
      </w:r>
      <w:r w:rsidRPr="00C943E9">
        <w:rPr>
          <w:rFonts w:ascii="Times New Roman" w:hAnsi="Times New Roman"/>
          <w:i w:val="0"/>
          <w:sz w:val="28"/>
          <w:szCs w:val="28"/>
        </w:rPr>
        <w:t>-жадвал</w:t>
      </w:r>
    </w:p>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t>Ҳар хил зоналардаги намликни буғланиши ва парланиши (мм)</w:t>
      </w:r>
    </w:p>
    <w:p w:rsidR="00F124EF" w:rsidRPr="00C943E9" w:rsidRDefault="00F124EF" w:rsidP="00F124EF">
      <w:pPr>
        <w:pStyle w:val="a3"/>
        <w:ind w:right="-1"/>
        <w:rPr>
          <w:rFonts w:ascii="Times New Roman" w:hAnsi="Times New Roman"/>
          <w:sz w:val="28"/>
          <w:szCs w:val="28"/>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302"/>
        <w:gridCol w:w="2322"/>
        <w:gridCol w:w="2356"/>
      </w:tblGrid>
      <w:tr w:rsidR="00F124EF" w:rsidRPr="00C943E9" w:rsidTr="00BD322F">
        <w:trPr>
          <w:jc w:val="center"/>
        </w:trPr>
        <w:tc>
          <w:tcPr>
            <w:tcW w:w="2302" w:type="dxa"/>
          </w:tcPr>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t>Зоналар</w:t>
            </w:r>
          </w:p>
        </w:tc>
        <w:tc>
          <w:tcPr>
            <w:tcW w:w="2322" w:type="dxa"/>
          </w:tcPr>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t>Буғланиш</w:t>
            </w:r>
          </w:p>
        </w:tc>
        <w:tc>
          <w:tcPr>
            <w:tcW w:w="2356" w:type="dxa"/>
          </w:tcPr>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t>Парланиш</w:t>
            </w:r>
          </w:p>
        </w:tc>
      </w:tr>
      <w:tr w:rsidR="00F124EF" w:rsidRPr="00C943E9" w:rsidTr="00BD322F">
        <w:trPr>
          <w:jc w:val="center"/>
        </w:trPr>
        <w:tc>
          <w:tcPr>
            <w:tcW w:w="2302" w:type="dxa"/>
          </w:tcPr>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t>Тундра</w:t>
            </w:r>
          </w:p>
        </w:tc>
        <w:tc>
          <w:tcPr>
            <w:tcW w:w="2322" w:type="dxa"/>
          </w:tcPr>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t>200-300</w:t>
            </w:r>
          </w:p>
        </w:tc>
        <w:tc>
          <w:tcPr>
            <w:tcW w:w="2356" w:type="dxa"/>
          </w:tcPr>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t>70-120</w:t>
            </w:r>
          </w:p>
        </w:tc>
      </w:tr>
      <w:tr w:rsidR="00F124EF" w:rsidRPr="00C943E9" w:rsidTr="00BD322F">
        <w:trPr>
          <w:jc w:val="center"/>
        </w:trPr>
        <w:tc>
          <w:tcPr>
            <w:tcW w:w="2302" w:type="dxa"/>
          </w:tcPr>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t>Тайга</w:t>
            </w:r>
          </w:p>
        </w:tc>
        <w:tc>
          <w:tcPr>
            <w:tcW w:w="2322" w:type="dxa"/>
          </w:tcPr>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t>300-600</w:t>
            </w:r>
          </w:p>
        </w:tc>
        <w:tc>
          <w:tcPr>
            <w:tcW w:w="2356" w:type="dxa"/>
          </w:tcPr>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t>200-300</w:t>
            </w:r>
          </w:p>
        </w:tc>
      </w:tr>
      <w:tr w:rsidR="00F124EF" w:rsidRPr="00C943E9" w:rsidTr="00BD322F">
        <w:trPr>
          <w:jc w:val="center"/>
        </w:trPr>
        <w:tc>
          <w:tcPr>
            <w:tcW w:w="2302" w:type="dxa"/>
          </w:tcPr>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t>Аралаш ўрмон</w:t>
            </w:r>
          </w:p>
        </w:tc>
        <w:tc>
          <w:tcPr>
            <w:tcW w:w="2322" w:type="dxa"/>
          </w:tcPr>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t>400-850</w:t>
            </w:r>
          </w:p>
        </w:tc>
        <w:tc>
          <w:tcPr>
            <w:tcW w:w="2356" w:type="dxa"/>
          </w:tcPr>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t>250-430</w:t>
            </w:r>
          </w:p>
        </w:tc>
      </w:tr>
      <w:tr w:rsidR="00F124EF" w:rsidRPr="00C943E9" w:rsidTr="00BD322F">
        <w:trPr>
          <w:jc w:val="center"/>
        </w:trPr>
        <w:tc>
          <w:tcPr>
            <w:tcW w:w="2302" w:type="dxa"/>
          </w:tcPr>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t>Дашт</w:t>
            </w:r>
          </w:p>
        </w:tc>
        <w:tc>
          <w:tcPr>
            <w:tcW w:w="2322" w:type="dxa"/>
          </w:tcPr>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t>600-1100</w:t>
            </w:r>
          </w:p>
        </w:tc>
        <w:tc>
          <w:tcPr>
            <w:tcW w:w="2356" w:type="dxa"/>
          </w:tcPr>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t>240-550</w:t>
            </w:r>
          </w:p>
        </w:tc>
      </w:tr>
      <w:tr w:rsidR="00F124EF" w:rsidRPr="00C943E9" w:rsidTr="00BD322F">
        <w:trPr>
          <w:jc w:val="center"/>
        </w:trPr>
        <w:tc>
          <w:tcPr>
            <w:tcW w:w="2302" w:type="dxa"/>
          </w:tcPr>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lastRenderedPageBreak/>
              <w:t>Чала чўллар</w:t>
            </w:r>
          </w:p>
        </w:tc>
        <w:tc>
          <w:tcPr>
            <w:tcW w:w="2322" w:type="dxa"/>
          </w:tcPr>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t>900-1000</w:t>
            </w:r>
          </w:p>
        </w:tc>
        <w:tc>
          <w:tcPr>
            <w:tcW w:w="2356" w:type="dxa"/>
          </w:tcPr>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t>180-200</w:t>
            </w:r>
          </w:p>
        </w:tc>
      </w:tr>
      <w:tr w:rsidR="00F124EF" w:rsidRPr="00C943E9" w:rsidTr="00BD322F">
        <w:trPr>
          <w:jc w:val="center"/>
        </w:trPr>
        <w:tc>
          <w:tcPr>
            <w:tcW w:w="2302" w:type="dxa"/>
          </w:tcPr>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t>Чўллар</w:t>
            </w:r>
          </w:p>
        </w:tc>
        <w:tc>
          <w:tcPr>
            <w:tcW w:w="2322" w:type="dxa"/>
          </w:tcPr>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t>1500-2000</w:t>
            </w:r>
          </w:p>
        </w:tc>
        <w:tc>
          <w:tcPr>
            <w:tcW w:w="2356" w:type="dxa"/>
          </w:tcPr>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t>50-100</w:t>
            </w:r>
          </w:p>
        </w:tc>
      </w:tr>
      <w:tr w:rsidR="00F124EF" w:rsidRPr="00C943E9" w:rsidTr="00BD322F">
        <w:trPr>
          <w:jc w:val="center"/>
        </w:trPr>
        <w:tc>
          <w:tcPr>
            <w:tcW w:w="2302" w:type="dxa"/>
          </w:tcPr>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t>Субтропик</w:t>
            </w:r>
          </w:p>
        </w:tc>
        <w:tc>
          <w:tcPr>
            <w:tcW w:w="2322" w:type="dxa"/>
          </w:tcPr>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t>800-1300</w:t>
            </w:r>
          </w:p>
        </w:tc>
        <w:tc>
          <w:tcPr>
            <w:tcW w:w="2356" w:type="dxa"/>
          </w:tcPr>
          <w:p w:rsidR="00F124EF" w:rsidRPr="00C943E9" w:rsidRDefault="00F124EF" w:rsidP="00F124EF">
            <w:pPr>
              <w:pStyle w:val="a3"/>
              <w:ind w:right="-1"/>
              <w:jc w:val="center"/>
              <w:rPr>
                <w:rFonts w:ascii="Times New Roman" w:hAnsi="Times New Roman"/>
                <w:i w:val="0"/>
                <w:sz w:val="28"/>
                <w:szCs w:val="28"/>
              </w:rPr>
            </w:pPr>
            <w:r w:rsidRPr="00C943E9">
              <w:rPr>
                <w:rFonts w:ascii="Times New Roman" w:hAnsi="Times New Roman"/>
                <w:i w:val="0"/>
                <w:sz w:val="28"/>
                <w:szCs w:val="28"/>
              </w:rPr>
              <w:t>300-750</w:t>
            </w:r>
          </w:p>
        </w:tc>
      </w:tr>
    </w:tbl>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sz w:val="28"/>
          <w:szCs w:val="28"/>
        </w:rPr>
        <w:tab/>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В.А.Ковданинг таърифлашича, атмосферадан тушадиган ёғин-сочин ўсимликлар қоплами ва сизот сувларнинг ер юзасига узоқ-яқин жойлашганлигига қараб парланиш шимолдан жанубга томон иқлимни қуруқлаша бориши билан орта боради.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Дашт ва ўрмон-дашт зонасида шўрхок ва шўрхоклашган тупроқлар, шўрланган грунтлардан ёки ер ости сувлари чуқур жойлашмаган, минераллашган (1,5-2,5м) сизот сувларидан пайдо бўлади. Қўриқ дашт зонасида эса, тупроқларнинг шўрланиши ёғингарчиликни озлиги ва унинг йил давомида бир хилда тарқалмаслигидан ва баҳор, ёз ойларининг узоқ давом этишидан ва ниҳоят, атмосферадан тушадиган ёғин ернинг чуқур қатламларини намлатмаслигидан ҳосил бўлади. Бундай шароитда кўпроқ солодлашган тупроқлар пайдо бўлади. Шўрланган ва солодлашган қатламлар ер юзасидан унча чуқур жойлашмаган бўлиб, сизот сувининг  капилляр режими типи остида дашт зонасига қараганда кўпроқ туз тўпланади.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Чўл ва чала чўл зоналарида эса бошқа зоналарга қараганда атмосферадан келадиган ёғингарчиликни озлиги (ёғингарчилик асосан баҳор ва қиш ойларида) ва бу тупроқни чуқур қатламларини намлата олмаслиги, буғланишни ниҳоятда кўплиги оқибатида бу зоналарда тузларни тўпланиши тез ва кўп миқдорда бўлади. Бундан ташқари сизот сувлар ер юзасидан чуқур жойлашмаган бўлса у тупроқ капиллярлари орқали ҳам кўтарилиб тупроқни шўрланишига катта таъсир кўрсатади.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 xml:space="preserve">Чўл зоналарида тупроқлар шўрланишига кучли таъсир кўрсатувчи омиллардан бири шамолдир. Бу зоналар ёз ойлари шамол режими билан боғлиқ бўлиб, ер устки қисмини қуриши, чанг ҳамда тузларнинг учириб олиб кетиши билан характерланади ва тупроқ шамол эрозиясига учрайди. Табиатда элементларнинг геохимик айланишида, айниқса тупроқларнинг шўрланишида шамолнинг таъсири каттадир. Шамол орқали тузлар чанг ва майда заррачалар билан денгизлардан олиб келиниб, шамол пасайганда ёки ёмғир ёққанда улар туз жамғармаси ҳисобида маълум ерларда йиғилади. Ф.Кларкнинг маълумотларига қараганда, ҳар йили ерга атмосферадан 2 т дан 20 т гача натрий хлорид тушар экан. Шулардан энг кўпи денгиз олди </w:t>
      </w:r>
      <w:r w:rsidRPr="00C943E9">
        <w:rPr>
          <w:rFonts w:ascii="Times New Roman" w:hAnsi="Times New Roman"/>
          <w:i w:val="0"/>
          <w:sz w:val="28"/>
          <w:szCs w:val="28"/>
          <w:lang w:val="uz-Cyrl-UZ"/>
        </w:rPr>
        <w:t>ҳ</w:t>
      </w:r>
      <w:r w:rsidRPr="00C943E9">
        <w:rPr>
          <w:rFonts w:ascii="Times New Roman" w:hAnsi="Times New Roman"/>
          <w:i w:val="0"/>
          <w:sz w:val="28"/>
          <w:szCs w:val="28"/>
        </w:rPr>
        <w:t>удудларга тўғрикелади. Мисол тариқасида Орол денгизини кўрсатиш мумкин. Олимлар келтирилган маълумотларга кўра, Орол бўйи майдонларига ҳар йили денгиздан 170-800 кг/га тузлар шамоллар олиб келиб ётқизилади.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Хулоса қилиб шуни айтиш мумкинки, тупроқ қатламларида тузларни тўпланиши ва аралашишида жойнинг иқлимий шароити катта рол ўйнайди. Шунинг учун ҳар бир жойнинг иқлимий шароитларни ҳисобга олган ҳолда янги ерларни ўзлаштириш, унинг ҳосилдорлигини мелиоратив нуқтаи назардан ошириш, хамда агротехникага таянган ҳолда тупроқларни шўрланишига йўл қўймаслик лозим.</w:t>
      </w:r>
    </w:p>
    <w:p w:rsidR="00F124EF" w:rsidRPr="00C943E9" w:rsidRDefault="00F124EF" w:rsidP="00F124EF">
      <w:pPr>
        <w:pStyle w:val="a3"/>
        <w:ind w:right="-1"/>
        <w:jc w:val="both"/>
        <w:rPr>
          <w:rFonts w:ascii="Times New Roman" w:hAnsi="Times New Roman"/>
          <w:b/>
          <w:i w:val="0"/>
          <w:sz w:val="28"/>
          <w:szCs w:val="28"/>
          <w:lang w:val="uz-Cyrl-UZ"/>
        </w:rPr>
      </w:pPr>
      <w:r w:rsidRPr="00C943E9">
        <w:rPr>
          <w:rFonts w:ascii="Times New Roman" w:hAnsi="Times New Roman"/>
          <w:b/>
          <w:i w:val="0"/>
          <w:sz w:val="28"/>
          <w:szCs w:val="28"/>
          <w:lang w:val="uz-Cyrl-UZ"/>
        </w:rPr>
        <w:lastRenderedPageBreak/>
        <w:t xml:space="preserve">Тузларнинг тупроқ қатламларида тўпланишида жойнинг рельефи, геологик тузилиши ва геоморфологик шароитлари роли. </w:t>
      </w: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i w:val="0"/>
          <w:sz w:val="28"/>
          <w:szCs w:val="28"/>
          <w:lang w:val="uz-Cyrl-UZ"/>
        </w:rPr>
        <w:t xml:space="preserve">Нураш қобиғининг ётқизиқларида, тупроқларда ҳамда сизот сувларида тузларнинг тўпланиши ернинг геологик тузилиши ва геоморфологик шароитларига боғлиқдир. Ернинг геологик структураси унинг қатламлари морфогенезиси ва литогенезиси келиб чиқиши ҳамда гидрогеологик жараёнларининг ривожланиши тупроқ қатламларида ва сизот сувларида тузларнинг тўпланишида катта рол ўйнайди. </w:t>
      </w: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i w:val="0"/>
          <w:sz w:val="28"/>
          <w:szCs w:val="28"/>
          <w:lang w:val="uz-Cyrl-UZ"/>
        </w:rPr>
        <w:t>Шўрланган тупроқлар асосан ернинг текислик қисмида кенг тарқалади, фақат озроқ қисмигина тоғликларнинг ён бағрларида шўрланган делювиал  пролювиал жинсларнинг ювилишидан ҳосил бўлади. Ернинг текислик қисмида шўрланган ётқизиқларнинг 3 хил тип тарқалиш қонуниятлари мавжуд бўлиб, улар: бирламчи, аккумулятив ва денудацион ётқизиқларга бўлинади (Панков, 1974).</w:t>
      </w: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i w:val="0"/>
          <w:sz w:val="28"/>
          <w:szCs w:val="28"/>
          <w:lang w:val="uz-Cyrl-UZ"/>
        </w:rPr>
        <w:t xml:space="preserve">Бирламчи текислик ётқизиқлари денгиз ости қуруқликларини ҳар хил эпейроген кўринишлари натижасида ҳосил бўлган шўрли жинслардир. Бундай ётқизиқларга Турғай, Бетпак дала, Устюрт, Марказий Қизилқум, Заунгуз ва Қорақумлар киради. Шўрланган денгиз ости ёткизиклари ҳар хил ёшдаги бирламчи текисик бўлиб, асосан унчалик қалин бўлмаган элювий қатлами билан копланади. Иклимнинг қуруқ ва иссиқлигидан тузлар фақатгина денгиз ости жинслари ичида учраб саҳро тупроқлари пайдо булиш жараёнида иштирок этишган. </w:t>
      </w: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i w:val="0"/>
          <w:sz w:val="28"/>
          <w:szCs w:val="28"/>
          <w:lang w:val="uz-Cyrl-UZ"/>
        </w:rPr>
        <w:t>Аккумулятив текисликларнинг асосий ётқизиклари турли таркибли ва қатламли келтирилмалардан иборат бўлиб, ўзларининг характерига қараб флювиогляциал - музлик, аллювиал ва тоғ ости пролювиал - аллювиал текисиликларига бўлинади. Бу текисликларнинг асосий ётқизиқлари сувли - музлик қопламлари қумоқ, қумоқли ҳамда лойли карбонатли, айрим жойларда карбонатсиз аллювиал жинслардан иборатдир. Бу жинслар, В.А.Ковданинг кўрсатишича, музликларнинг силжиши натижасида биринчи вақтда Fe ва Al оксидларининг чўкиши, кейинчалик булар билан биргаликда кремний гидроксидининг лёссли жинслар билан қўшилиб СаСО</w:t>
      </w:r>
      <w:r w:rsidRPr="00C943E9">
        <w:rPr>
          <w:rFonts w:ascii="Times New Roman" w:hAnsi="Times New Roman"/>
          <w:i w:val="0"/>
          <w:sz w:val="28"/>
          <w:szCs w:val="28"/>
          <w:vertAlign w:val="subscript"/>
          <w:lang w:val="uz-Cyrl-UZ"/>
        </w:rPr>
        <w:t>3</w:t>
      </w:r>
      <w:r w:rsidRPr="00C943E9">
        <w:rPr>
          <w:rFonts w:ascii="Times New Roman" w:hAnsi="Times New Roman"/>
          <w:i w:val="0"/>
          <w:sz w:val="28"/>
          <w:szCs w:val="28"/>
          <w:lang w:val="uz-Cyrl-UZ"/>
        </w:rPr>
        <w:t xml:space="preserve"> ва MgCO</w:t>
      </w:r>
      <w:r w:rsidRPr="00C943E9">
        <w:rPr>
          <w:rFonts w:ascii="Times New Roman" w:hAnsi="Times New Roman"/>
          <w:i w:val="0"/>
          <w:sz w:val="28"/>
          <w:szCs w:val="28"/>
          <w:vertAlign w:val="subscript"/>
          <w:lang w:val="uz-Cyrl-UZ"/>
        </w:rPr>
        <w:t>3</w:t>
      </w:r>
      <w:r w:rsidRPr="00C943E9">
        <w:rPr>
          <w:rFonts w:ascii="Times New Roman" w:hAnsi="Times New Roman"/>
          <w:i w:val="0"/>
          <w:sz w:val="28"/>
          <w:szCs w:val="28"/>
          <w:lang w:val="uz-Cyrl-UZ"/>
        </w:rPr>
        <w:t xml:space="preserve"> айрим жойларда ҳаттоки сода моддасини ҳосил қилиши аниқланган. Шу сабабли бу ерларда содали шўрланиш, кейинчалик солодлашган ва солодли тупроқларнинг ҳосил бўлиши билан тупроқлар таркибида тузлар тўпланган.</w:t>
      </w: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i w:val="0"/>
          <w:sz w:val="28"/>
          <w:szCs w:val="28"/>
          <w:lang w:val="uz-Cyrl-UZ"/>
        </w:rPr>
        <w:t>Денудацион (қолдиқ) текисликлар ─ тектоник ҳаракатлар тўхташи билан пайдо бўлган майдонлардир. Буларга Бетпак дала платосининг шарқий қисми ва Қозоғистон майдонларининг майда баландликлари киради. Булар олдин тоғликлар бўлиб денудацион жараёнлар таъсирида майдаланиб кетган текисликдир. Бу текисликлар турли таркибли қаттиқ жинслардан иборат бўлиб, элювиал ҳамда делювиал ётқизиқлардир. Делювиал жинслар кўпинча шўрланган бўлади, чунки нураш жараёнида делювиал сувлар таъсирида қияликлардан тузлар ювилиб пастликларда тўпланади.</w:t>
      </w: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i w:val="0"/>
          <w:sz w:val="28"/>
          <w:szCs w:val="28"/>
          <w:lang w:val="uz-Cyrl-UZ"/>
        </w:rPr>
        <w:t xml:space="preserve">Бундан ташқари, тузларнинг геоморфологик областларда тўпланишида рельефнинг ҳам таъсири катта. Тупроқда туз тўпланиши асосан макрорельефларнинг пастқам жойларида, турли моддаларнинг кўпроқ </w:t>
      </w:r>
      <w:r w:rsidRPr="00C943E9">
        <w:rPr>
          <w:rFonts w:ascii="Times New Roman" w:hAnsi="Times New Roman"/>
          <w:i w:val="0"/>
          <w:sz w:val="28"/>
          <w:szCs w:val="28"/>
          <w:lang w:val="uz-Cyrl-UZ"/>
        </w:rPr>
        <w:lastRenderedPageBreak/>
        <w:t>йиғилган участкаларида ривожланади. Рельефнинг баландроқ шакллари учун тузларнинг оқиб чиқиб кетиши характерлидир. Ер усти ва ер ости тупроқ-грунт сувлари билан улар рельефнинг пастқам жойларига оқиб ўтиб депрессия тупроқларининг шўрланишига олиб келади.</w:t>
      </w: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i w:val="0"/>
          <w:sz w:val="28"/>
          <w:szCs w:val="28"/>
          <w:lang w:val="uz-Cyrl-UZ"/>
        </w:rPr>
        <w:t>Дарё бўйларининг пастки минтақалари эса вақти - вақти билан сув босиши натижасида бошқа минтақаларга қараганда кўпроқ шўрланади. Бундан ташқари дарёларнинг ўнг қирғоқлари кўп ювилиши ва ер остки сувларининг оқими яхшилигидан чап қирғоғига қараганда кам шўрланади. Дарё қирғоқларидан узоқлаша бориш билан эса ер остки сувларининг оқими  қийинлашган сари шўрланиш кучая боради. Бунга сабаб тупроқнинг механик таркиби дарё қирғоғидан узоқлашган сари оғирлашиб бориши ҳамда сизот сувларидир.</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b/>
          <w:i w:val="0"/>
          <w:sz w:val="28"/>
          <w:szCs w:val="28"/>
        </w:rPr>
        <w:t xml:space="preserve">Тузларнинг тўпланишида дарё сувларининг роли. </w:t>
      </w:r>
      <w:r w:rsidRPr="00C943E9">
        <w:rPr>
          <w:rFonts w:ascii="Times New Roman" w:hAnsi="Times New Roman"/>
          <w:i w:val="0"/>
          <w:sz w:val="28"/>
          <w:szCs w:val="28"/>
        </w:rPr>
        <w:t>Ер устки ёки дарё сувлари таркибидаги сувда енгил эрувчи тузлар континентал циклда уларнинг айланасида катта аҳамият касб этади. Дарё сувларининг ҳосил бўлиш манбалари:</w:t>
      </w:r>
    </w:p>
    <w:p w:rsidR="00F124EF" w:rsidRPr="00C943E9" w:rsidRDefault="00F124EF" w:rsidP="00F124EF">
      <w:pPr>
        <w:pStyle w:val="a3"/>
        <w:numPr>
          <w:ilvl w:val="0"/>
          <w:numId w:val="11"/>
        </w:numPr>
        <w:tabs>
          <w:tab w:val="left" w:pos="1134"/>
        </w:tabs>
        <w:ind w:left="0" w:right="-1" w:firstLine="0"/>
        <w:jc w:val="both"/>
        <w:rPr>
          <w:rFonts w:ascii="Times New Roman" w:hAnsi="Times New Roman"/>
          <w:i w:val="0"/>
          <w:sz w:val="28"/>
          <w:szCs w:val="28"/>
        </w:rPr>
      </w:pPr>
      <w:r w:rsidRPr="00C943E9">
        <w:rPr>
          <w:rFonts w:ascii="Times New Roman" w:hAnsi="Times New Roman"/>
          <w:i w:val="0"/>
          <w:sz w:val="28"/>
          <w:szCs w:val="28"/>
        </w:rPr>
        <w:t>атмосфера ёғин - сочинлари ва эриган қор сувларининг ҳосил бўлиши ҳамда уларни ернинг устки қисмида тарқалиши;</w:t>
      </w:r>
    </w:p>
    <w:p w:rsidR="00F124EF" w:rsidRPr="00C943E9" w:rsidRDefault="00F124EF" w:rsidP="00F124EF">
      <w:pPr>
        <w:pStyle w:val="a3"/>
        <w:numPr>
          <w:ilvl w:val="0"/>
          <w:numId w:val="11"/>
        </w:numPr>
        <w:tabs>
          <w:tab w:val="left" w:pos="1134"/>
        </w:tabs>
        <w:ind w:left="0" w:right="-1" w:firstLine="0"/>
        <w:jc w:val="both"/>
        <w:rPr>
          <w:rFonts w:ascii="Times New Roman" w:hAnsi="Times New Roman"/>
          <w:i w:val="0"/>
          <w:sz w:val="28"/>
          <w:szCs w:val="28"/>
        </w:rPr>
      </w:pPr>
      <w:r w:rsidRPr="00C943E9">
        <w:rPr>
          <w:rFonts w:ascii="Times New Roman" w:hAnsi="Times New Roman"/>
          <w:i w:val="0"/>
          <w:sz w:val="28"/>
          <w:szCs w:val="28"/>
        </w:rPr>
        <w:t>музликларнинг эриши натижасида ҳосил бўлган сувлар;</w:t>
      </w:r>
    </w:p>
    <w:p w:rsidR="00F124EF" w:rsidRPr="00C943E9" w:rsidRDefault="00F124EF" w:rsidP="00F124EF">
      <w:pPr>
        <w:pStyle w:val="a3"/>
        <w:numPr>
          <w:ilvl w:val="0"/>
          <w:numId w:val="11"/>
        </w:numPr>
        <w:tabs>
          <w:tab w:val="left" w:pos="1134"/>
        </w:tabs>
        <w:ind w:left="0" w:right="-1" w:firstLine="0"/>
        <w:jc w:val="both"/>
        <w:rPr>
          <w:rFonts w:ascii="Times New Roman" w:hAnsi="Times New Roman"/>
          <w:i w:val="0"/>
          <w:sz w:val="28"/>
          <w:szCs w:val="28"/>
        </w:rPr>
      </w:pPr>
      <w:r w:rsidRPr="00C943E9">
        <w:rPr>
          <w:rFonts w:ascii="Times New Roman" w:hAnsi="Times New Roman"/>
          <w:i w:val="0"/>
          <w:sz w:val="28"/>
          <w:szCs w:val="28"/>
        </w:rPr>
        <w:t>сизот сувлар.</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 xml:space="preserve">Дарёлар ўзларининг ҳосил бўлиш манбалари, оқиш тезлиги, ернинг геологик тузилиши, геоморфологик ва иқлимий шароитига қараб ўзлари билан ҳар хил миқдорда органик ва минерал моддаларни олиб келади. Мисол учун, шимолий дарё сувларида органик моддалар кўп бўлиб, фульвокислоталар ва кремнеземларни олиб келади. Бу сувлар таркибида темир ва алюминий бирикмалари кам, карбонат ва бикарбонатлар бўлмайди. Дашт зонасининг дарёларида органик моддалар кам бўлиб, улар таркибида сульфатлар ҳам карбонатлар бўлади. Жанубий областларнинг дарёларида эса сульфат ҳамда хлоридли бирикмалар жуда кўп миқдорда бўлади. Бу сувларнинг минерализацияси жуда юқори бўлиб. Улар сизот сувлари билан боғланган бўлади. </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Дарё сувларининг кимёвий таркиби ва унинг минерализацияси оқимдаги заҳарли тузлар миқдори ернинг геологик тузилиши ва дарёларнинг ҳосил бўлиш манбаига қараб олиниб келинадиган тузлар 1-2 г/л дан 5 г/л гача боради. Бу тузларнинг кўпчилиги янгидан ўзлаштириладиган ерларда тўпланади. Шўрланган ерларни мелиорацияси натижасида зовурлардаги сувларни яна қайтадан дарёларга қуйилиши оқибатида унинг минерализацияси янада ошиб боради ва қуйи оқимдаги ерларни</w:t>
      </w:r>
      <w:r w:rsidRPr="00C943E9">
        <w:rPr>
          <w:rFonts w:ascii="Times New Roman" w:hAnsi="Times New Roman"/>
          <w:i w:val="0"/>
          <w:sz w:val="28"/>
          <w:szCs w:val="28"/>
          <w:lang w:val="uz-Cyrl-UZ"/>
        </w:rPr>
        <w:t>нг</w:t>
      </w:r>
      <w:r w:rsidRPr="00C943E9">
        <w:rPr>
          <w:rFonts w:ascii="Times New Roman" w:hAnsi="Times New Roman"/>
          <w:i w:val="0"/>
          <w:sz w:val="28"/>
          <w:szCs w:val="28"/>
        </w:rPr>
        <w:t xml:space="preserve"> шўрини оширишга сабаб бўлади.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b/>
          <w:i w:val="0"/>
          <w:sz w:val="28"/>
          <w:szCs w:val="28"/>
        </w:rPr>
        <w:t xml:space="preserve">Тузларнинг тўпланишида сизот сувларининг роли. </w:t>
      </w:r>
      <w:r w:rsidRPr="00C943E9">
        <w:rPr>
          <w:rFonts w:ascii="Times New Roman" w:hAnsi="Times New Roman"/>
          <w:i w:val="0"/>
          <w:sz w:val="28"/>
          <w:szCs w:val="28"/>
        </w:rPr>
        <w:t>Тупроқ ва унинг қатламларида тузларнинг тўпланишида ва аралашишида сизот сувлари асосий омиллардан бири ҳисобланади. Сизот сувлари деб тупроқнинг бўшлиқ қатламларида эркин сувларни тўпланишига айтамиз, вақтинчалик  тўпланадиган ҳамда ер юзасига яқин жойлашган сувларни эса даврий сувлар деб юритилади.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lastRenderedPageBreak/>
        <w:t>Сизот сувлари атмосфера ёғин-сочинидан, ер устки сувларидан, сув ҳавзаларидан, ирригацион ва буғсимон сувларни ернинг чуқур қатламларидаги конденсациясидан ҳосил бўлади. Сизот сувининг сатҳи тупроқ қатламларида сувнинг ҳаракати, унинг сарфланиши, оқими ҳамда бўлинишига боғлиқ равишда даврларга қараб кўтарилиб пасайиб туради.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 xml:space="preserve">Сизот сувларининг оқими ва чиқими тупроқ қатламларининг характери, ернинг нишаблиги ва гидравлик босимга боғлиқдир. </w:t>
      </w:r>
      <w:r w:rsidRPr="00C943E9">
        <w:rPr>
          <w:rFonts w:ascii="Times New Roman" w:hAnsi="Times New Roman"/>
          <w:i w:val="0"/>
          <w:sz w:val="28"/>
          <w:szCs w:val="28"/>
        </w:rPr>
        <w:tab/>
        <w:t>Енгил механик таркибли жинсларида сизот сувларининг оқими бир мунча тез бўлиб, ернинг нишаби ва босимга нисбатан метр билан ўлчанади. Агар ернинг нишаблиги кам бўлса, сизот сувларининг оқими секинлашади.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Сизот сувлари сатҳининг ўзгариши тупроқ ва унинг қатламларида тузларнинг тўпланишида ва аралашишида муҳим ўрин тутади. Агар сизот сувлари ер юзасидан чуқур (5-</w:t>
      </w:r>
      <w:smartTag w:uri="urn:schemas-microsoft-com:office:smarttags" w:element="metricconverter">
        <w:smartTagPr>
          <w:attr w:name="ProductID" w:val="7 м"/>
        </w:smartTagPr>
        <w:r w:rsidRPr="00C943E9">
          <w:rPr>
            <w:rFonts w:ascii="Times New Roman" w:hAnsi="Times New Roman"/>
            <w:i w:val="0"/>
            <w:sz w:val="28"/>
            <w:szCs w:val="28"/>
          </w:rPr>
          <w:t>7 м</w:t>
        </w:r>
      </w:smartTag>
      <w:r w:rsidRPr="00C943E9">
        <w:rPr>
          <w:rFonts w:ascii="Times New Roman" w:hAnsi="Times New Roman"/>
          <w:i w:val="0"/>
          <w:sz w:val="28"/>
          <w:szCs w:val="28"/>
        </w:rPr>
        <w:t>) жойлашса тупроқ намлиги режимига таъсир қила олмайди, агарда сизот сувлари ер юзасига яқин жойлашган бўлса, у тупроқ сув режимига унинг капиллярлари орқали таъсир қилиб, биологик жараёнларни ўзгаришига олиб келади.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Агарда тупроқлар даврли равишда капиллярлар орқали намланиб турса ярим гидроморф тупроқлар ҳосил бўлади (бўз-ўтлоқи, тақир-ўтлоқи ва х.к.). Агар тупроқ ва унинг қатламлари доимий сизот сувлари таъсирида намланиб турса (2-</w:t>
      </w:r>
      <w:smartTag w:uri="urn:schemas-microsoft-com:office:smarttags" w:element="metricconverter">
        <w:smartTagPr>
          <w:attr w:name="ProductID" w:val="3 м"/>
        </w:smartTagPr>
        <w:r w:rsidRPr="00C943E9">
          <w:rPr>
            <w:rFonts w:ascii="Times New Roman" w:hAnsi="Times New Roman"/>
            <w:i w:val="0"/>
            <w:sz w:val="28"/>
            <w:szCs w:val="28"/>
          </w:rPr>
          <w:t>3 м</w:t>
        </w:r>
      </w:smartTag>
      <w:r w:rsidRPr="00C943E9">
        <w:rPr>
          <w:rFonts w:ascii="Times New Roman" w:hAnsi="Times New Roman"/>
          <w:i w:val="0"/>
          <w:sz w:val="28"/>
          <w:szCs w:val="28"/>
        </w:rPr>
        <w:t xml:space="preserve"> ва ундан юқори) гидроморф тупроқлар вужудга келади (ўтлоқи, ботқоқ-ўтлоқи ва ботқоқлар). Тупроқлар минерализациялашган сизот сувлари таъсирида шўрланади, агар тупроқ кучли минерализациялашган сизот сувлари таъсирида бўлса, шўрҳокларга айланади.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Горизонтал кенглик қонунига бўйсинган ҳолда сувларининг сатҳи шимолдан жанубга томон чуқурлашиб боради ва ҳар қайси тупроқ зонасининг ичидаги сизот сувларнинг сатҳи рельефга ва тупроқ қатламининг таркибига боғлиқ равишда ўзгариб туради. Марказий Осиё текисликларида сизот сувлари ер юзисидан чуқур жойлашган бўлиб, фақат дарёларнинг пастки минтақаларида ва нишаби паст жойларда ер юзасидан 0-3 метрда учрайди.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Тоғ олди текисликларида ва ён бағирларида сизот сувлар ер юзасидан чуқур жойлашган бўлади, лекин айрим вақтларда тоғ ён бағирларида зичлашган тупроқ жинсларининг жойланиб қолиши ҳамда ер остки сувларини оқимининг ёмонлашиб қолиши натижасида сизот сувлари ер юзасига яқинлашади ва булоқ сувлари кўринишида ер юзасига сизилиб чиқади. Тоғ ости текисликларида ер ости сувлари қийинчилик билан оқади ва у парланиш ҳамда транспирация орқали сарфланади.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 xml:space="preserve">Қиялик ва паст нишаблик текисликларида ер ости сувлари паст оқимли ёки умуман ҳаракатсиз жойларда сизот сувларининг қайтадан кўтарилиши натижасида тупроқлар ботқоқланиши ва шўрланиши мумкин. Сунъий суғорилишда эса сизот сувларининг кўтарилишига суғориш сувлари сабаб бўлади. Масалан, каналлардан, ариқлардан ҳамда зовурлардан оқадиган сувлар ер остига фильтирланиб сизот сувларига қўшилади ва унинг умумий сатҳи ортади. Шунга биноан, сизот сувларининг кўпайиши ва сарфланиши шароитига қараб сизот сувлари режимини бешта асосий типга бўламиз. </w:t>
      </w:r>
      <w:r w:rsidRPr="00C943E9">
        <w:rPr>
          <w:rFonts w:ascii="Times New Roman" w:hAnsi="Times New Roman"/>
          <w:i w:val="0"/>
          <w:sz w:val="28"/>
          <w:szCs w:val="28"/>
        </w:rPr>
        <w:lastRenderedPageBreak/>
        <w:t>Буларга: климатик, аллювиал, сазли, гидрогеологик, аралашган ва ирригацион типлар киради.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Климатик типда: сизот сувларининг сатҳи кўтарилиши атмосфера намлиги билан боғлик бўлиб, унинг сарфланиши эса парланиш ва транспирация билан боғлиқ бўлади. Бу тип ва транспирация сув режими сизот сувлари ер юзасига яқин бўлган ва кирим-чиқим элементлари ҳажми кам, ер ости оқими ёмон бўлган майдонларга хосдир.</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Сизот сувларининг кўтарилиши ёки пасайиш сатҳининг амплитудаси ёғингарчиликнинг умумий миқдори йил фаслларида тақсимланиши ҳамда ҳавонинг нисбий намлигига боғлиқ равишда ўзгариб туради. Бундан ташқари шу ерда ўсиб турган ўсимликлар қоплами ва унинг хилларига ҳам боғлиқдир.</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b/>
          <w:i w:val="0"/>
          <w:sz w:val="28"/>
          <w:szCs w:val="28"/>
        </w:rPr>
        <w:t>Аллювиал тип:</w:t>
      </w:r>
      <w:r w:rsidRPr="00C943E9">
        <w:rPr>
          <w:rFonts w:ascii="Times New Roman" w:hAnsi="Times New Roman"/>
          <w:i w:val="0"/>
          <w:sz w:val="28"/>
          <w:szCs w:val="28"/>
        </w:rPr>
        <w:t xml:space="preserve"> дарё водийларига хос бўлиб, дарё сувларининг сатҳи ўзгариши билан унинг ён атрофидаги сизот сувлари ҳам ўзгаради. Дарё сувининг сатҳи пасайганда унинг қирғоқларидаги тупроқ сизот сувлари сиқилиб дарё томонга ҳаракат қилади ва унинг сатҳи борган сари пасайиб боради ёки дарё сувининг сатҳи ортиши билан шунинг тескариси бўлиши мумкин. Вақти-вақти билан дарё ўзининг паст минтақаларини босиб туриши сизот сувлари сатҳининг ортишида катта рол ўйнайди.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b/>
          <w:i w:val="0"/>
          <w:sz w:val="28"/>
          <w:szCs w:val="28"/>
        </w:rPr>
        <w:t>Сазли тип:</w:t>
      </w:r>
      <w:r w:rsidRPr="00C943E9">
        <w:rPr>
          <w:rFonts w:ascii="Times New Roman" w:hAnsi="Times New Roman"/>
          <w:i w:val="0"/>
          <w:sz w:val="28"/>
          <w:szCs w:val="28"/>
        </w:rPr>
        <w:t xml:space="preserve"> тоғ ён бағирларидаги текисликларда кенг тарқалган бўлиб, ер ости сувларининг босими устинлик қилган пайтларда вужудга келади. Ер ости сувлари қияликларидан пастликка томон ҳаракат қилганда ёки унинг оқими қийинлашган пайтда бу тип сув режими ҳосил бўлиши мумкин, яъни босимли сув оғир механик таркибли жинслар билан учрашганда унинг фильтрланиши қийинлашиб шу ернинг ўзида юқорига қараб ҳаракат қилади ва ўзига хос сизот сувлари режимини ҳосил қилади.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b/>
          <w:i w:val="0"/>
          <w:sz w:val="28"/>
          <w:szCs w:val="28"/>
        </w:rPr>
        <w:t>Гидрогеологик тип:</w:t>
      </w:r>
      <w:r w:rsidRPr="00C943E9">
        <w:rPr>
          <w:rFonts w:ascii="Times New Roman" w:hAnsi="Times New Roman"/>
          <w:i w:val="0"/>
          <w:sz w:val="28"/>
          <w:szCs w:val="28"/>
        </w:rPr>
        <w:t xml:space="preserve"> сизот сувлари ер юзасидан чуқур жойлашган ерларга хос бўлиб, унинг ҳосил бўлиши конденсация процесси ва кирим ҳисобига бўлиб, сарфланиши эса чиқим сувлари ва тупроқ оралиқларидаги намликнинг парланишига боғлиқдир. Унинг сатҳи амплитудаси кирим ва чиқим сувларининг миқдорига боғлиқ бўлади.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b/>
          <w:i w:val="0"/>
          <w:sz w:val="28"/>
          <w:szCs w:val="28"/>
        </w:rPr>
        <w:t>Аралаш тип:</w:t>
      </w:r>
      <w:r w:rsidRPr="00C943E9">
        <w:rPr>
          <w:rFonts w:ascii="Times New Roman" w:hAnsi="Times New Roman"/>
          <w:i w:val="0"/>
          <w:sz w:val="28"/>
          <w:szCs w:val="28"/>
        </w:rPr>
        <w:t xml:space="preserve"> сув режими сизот сувлари ер юзасига яқин жойлашган ерларга хос бўлиб, унинг ҳосил бўлиши атмосфера ёғин-сочини орқали тупроқларни намланиши ва кирим сувлари бўлса, сарфланиши эса тупроқ қатламларидан намликнинг транспирацияси ва чиқим сувларининг миқдорига боғлиқдир. Бу тип сув режимининг ўзгариш сатҳи кирим ва чиқим сувларининг нисбатига боғлиқ бўлади. В.А. Ковданинг кўрсатишича, бу тип сув режимининг ўзгариш ёки бир-бирининг ўрнини (чиқим ва кирим сувларини) қоплаши биринчидан, ер юзасидан чуқур жойлашган сизот сувларининг оқими ҳисобига, иккинчидан, сизот сув критик чуқурликдан пастда чиқим ва ўсимликлар орқали намликни буғланиши ва транспирацияси орқали бир-бирини ўрнини қоплайди.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b/>
          <w:i w:val="0"/>
          <w:sz w:val="28"/>
          <w:szCs w:val="28"/>
        </w:rPr>
        <w:t>Ирригацион тип:</w:t>
      </w:r>
      <w:r w:rsidRPr="00C943E9">
        <w:rPr>
          <w:rFonts w:ascii="Times New Roman" w:hAnsi="Times New Roman"/>
          <w:i w:val="0"/>
          <w:sz w:val="28"/>
          <w:szCs w:val="28"/>
        </w:rPr>
        <w:t xml:space="preserve"> сизот сувлари режимининг бу типи суғориладиган майдонларга хос бўлиб, сизот сувлари ҳосил бўлишига асосий омил суғориладиган сувларнинг дала майдонларига шимилиши, канал ва ариқлардан сувларни фильтрланиши ва ниҳоят атмосфера ёғин-сочинидир. </w:t>
      </w:r>
      <w:r w:rsidRPr="00C943E9">
        <w:rPr>
          <w:rFonts w:ascii="Times New Roman" w:hAnsi="Times New Roman"/>
          <w:i w:val="0"/>
          <w:sz w:val="28"/>
          <w:szCs w:val="28"/>
        </w:rPr>
        <w:lastRenderedPageBreak/>
        <w:t>Бу тип сув режимининг ҳосил бўлиш характерларидан биридир. Ирригацион сув режимида  тупроқнинг сувли-физик хоссаси ҳам катта роль ўйнайди. Бунга сув ўтказувчанлик, тупроқ нам сиғими, механик таркиби, структура ҳолати ва тупроқ қатламларининг тузилиши мисол бўла олади. Агар тупроқнинг сув ўтказувчанлиги ва структура ҳолати яхши бўлса, сизот сувларининг ер юзасига кўтарилиши яхши бўлади, унинг пасайиши эса буғланиш миқдори, тупроқ ва унинг қатлами капиллярлари, температура, намлик, шамол режими ва ҳ.к. боғлиқдир.</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 xml:space="preserve">Сизот сувлари парланишининг секинлашиши ёки тўхташи тупроқ қатламларининг характери ва унинг сатхига боғлиқ равишда кечади. Масалан, Мирзачўл ерларининг лёсслар устида ҳосил бўлган оч тусли бўз тупроқларида сизот сувларининг сатҳи 3,5-4 метрга пасайганда парланиш тўхтайди. Фарғона водийсининг оғир пролювиал қумоқлар устида ҳосил бўлган ўтлоқ тупроқларида сизот сувлари сатҳи 2 метрда, қумли тупроқларда эса 1 - 1,2 метрда парланиш тўхтайди. Бундан ташқари сизот сувлари сатҳининг ўзгариши суғориш режимига ҳам боғлиқдир (суғориш сони ва сув бериш нормаси). Масалан, дашт зонасининг донли ўсимликларига намлик асосан ёз ойларида кўпроқ керак бўлади. Бундай шароитда бу ерларда тупроқларни намлатиш билан ўсимликларни сувга бўлган талаби қондирилади, яъни вегетация даврида 1-2 марта кичик сув нормаси берилса етарли бўлади. Шунинг учун суғориш сувлари фақат сизот сувлари ер юзасига яқин жойлашган ерларгагина таъсир қилади. </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Чўл ва ярим чўлларда қуруқ ва иссиқ ўлкали мамлакатларида бу ўсимликлар вегетация даврида 4-5-7 маротаба суғориш билан ҳосил беради. Шу сабаб сизот сувларининг кўтарилиши тезлашади. Бу эса ўз ўрнида тупроқларнинг қайта шўрланишига олиб келади.</w:t>
      </w:r>
    </w:p>
    <w:p w:rsidR="00F124EF" w:rsidRPr="00C943E9" w:rsidRDefault="00F124EF" w:rsidP="00F124EF">
      <w:pPr>
        <w:pStyle w:val="3"/>
        <w:ind w:left="0" w:right="-1"/>
        <w:rPr>
          <w:rFonts w:ascii="Times New Roman" w:hAnsi="Times New Roman"/>
          <w:sz w:val="28"/>
          <w:szCs w:val="28"/>
          <w:lang w:val="uk-UA"/>
        </w:rPr>
      </w:pPr>
      <w:r w:rsidRPr="00C943E9">
        <w:rPr>
          <w:rFonts w:ascii="Times New Roman" w:hAnsi="Times New Roman"/>
          <w:sz w:val="28"/>
          <w:szCs w:val="28"/>
          <w:lang w:val="uk-UA"/>
        </w:rPr>
        <w:t>Тупроқдаги тузларнинг тупроқ хоссалари, ўсимликлар ўсиши ва ҳосилдорлигига таъсири</w:t>
      </w:r>
    </w:p>
    <w:p w:rsidR="00F124EF" w:rsidRPr="00C943E9" w:rsidRDefault="00F124EF" w:rsidP="00F124EF">
      <w:pPr>
        <w:pStyle w:val="a3"/>
        <w:ind w:right="-1"/>
        <w:jc w:val="both"/>
        <w:rPr>
          <w:rFonts w:ascii="Times New Roman" w:hAnsi="Times New Roman"/>
          <w:i w:val="0"/>
          <w:sz w:val="28"/>
          <w:szCs w:val="28"/>
          <w:lang w:val="uk-UA"/>
        </w:rPr>
      </w:pPr>
    </w:p>
    <w:p w:rsidR="00F124EF" w:rsidRPr="00C943E9" w:rsidRDefault="00F124EF" w:rsidP="00F124EF">
      <w:pPr>
        <w:pStyle w:val="a3"/>
        <w:ind w:right="-1"/>
        <w:jc w:val="both"/>
        <w:rPr>
          <w:rFonts w:ascii="Times New Roman" w:hAnsi="Times New Roman"/>
          <w:i w:val="0"/>
          <w:sz w:val="28"/>
          <w:szCs w:val="28"/>
          <w:lang w:val="uk-UA"/>
        </w:rPr>
      </w:pPr>
      <w:r w:rsidRPr="00C943E9">
        <w:rPr>
          <w:rFonts w:ascii="Times New Roman" w:hAnsi="Times New Roman"/>
          <w:i w:val="0"/>
          <w:sz w:val="28"/>
          <w:szCs w:val="28"/>
          <w:lang w:val="uk-UA"/>
        </w:rPr>
        <w:t>Маълумки, тупроқ унумдорлигини пасайтирувчи салбий омиллардан бири – бу шўрланиш жараёни ҳисобланади. Олиб борилган кўп сонли тажрибалар натижасига кўра, ҳатто кам шўрланган ерларда ҳам асосий қишлоқ хўжалик экинлари ҳосилдорлигининг сезиларли даражада камайиши кузатилган. Бу жараённинг жадаллашиб давом этиши ерларни қишлоқ хўжалик экинлари учун яроқсиз ҳолга олиб келиши мумкин. Айнан мана шу муаммони ўрганиш кўпчилик тадқиқотчиларнинг эътиборини ўзига жалб қилмоқда.</w:t>
      </w:r>
    </w:p>
    <w:p w:rsidR="00F124EF" w:rsidRPr="00C943E9" w:rsidRDefault="00F124EF" w:rsidP="00F124EF">
      <w:pPr>
        <w:pStyle w:val="a3"/>
        <w:ind w:right="-1"/>
        <w:jc w:val="both"/>
        <w:rPr>
          <w:rFonts w:ascii="Times New Roman" w:hAnsi="Times New Roman"/>
          <w:i w:val="0"/>
          <w:sz w:val="28"/>
          <w:szCs w:val="28"/>
          <w:lang w:val="uk-UA"/>
        </w:rPr>
      </w:pPr>
      <w:r w:rsidRPr="00C943E9">
        <w:rPr>
          <w:rFonts w:ascii="Times New Roman" w:hAnsi="Times New Roman"/>
          <w:i w:val="0"/>
          <w:sz w:val="28"/>
          <w:szCs w:val="28"/>
          <w:lang w:val="uk-UA"/>
        </w:rPr>
        <w:t>Тузларнинг ўсимликларга кўрсатадиган таъсири кўпгина тадқиқотчилар томонидан ўрганилган. Маълумки, тупроқдаги тузларнинг ўсимликларга бўлган зарарлилик даражаси ҳар хил бўлиб, улар учун энг зарарлиси ва хавфлиги сода (</w:t>
      </w:r>
      <w:r w:rsidRPr="00C943E9">
        <w:rPr>
          <w:rFonts w:ascii="Times New Roman" w:hAnsi="Times New Roman"/>
          <w:i w:val="0"/>
          <w:sz w:val="28"/>
          <w:szCs w:val="28"/>
        </w:rPr>
        <w:t>Na</w:t>
      </w:r>
      <w:r w:rsidRPr="00C943E9">
        <w:rPr>
          <w:rFonts w:ascii="Times New Roman" w:hAnsi="Times New Roman"/>
          <w:i w:val="0"/>
          <w:sz w:val="28"/>
          <w:szCs w:val="28"/>
          <w:vertAlign w:val="subscript"/>
          <w:lang w:val="uk-UA"/>
        </w:rPr>
        <w:t>2</w:t>
      </w:r>
      <w:r w:rsidRPr="00C943E9">
        <w:rPr>
          <w:rFonts w:ascii="Times New Roman" w:hAnsi="Times New Roman"/>
          <w:i w:val="0"/>
          <w:sz w:val="28"/>
          <w:szCs w:val="28"/>
        </w:rPr>
        <w:t>CO</w:t>
      </w:r>
      <w:r w:rsidRPr="00C943E9">
        <w:rPr>
          <w:rFonts w:ascii="Times New Roman" w:hAnsi="Times New Roman"/>
          <w:i w:val="0"/>
          <w:sz w:val="28"/>
          <w:szCs w:val="28"/>
          <w:vertAlign w:val="subscript"/>
          <w:lang w:val="uk-UA"/>
        </w:rPr>
        <w:t>3</w:t>
      </w:r>
      <w:r w:rsidRPr="00C943E9">
        <w:rPr>
          <w:rFonts w:ascii="Times New Roman" w:hAnsi="Times New Roman"/>
          <w:i w:val="0"/>
          <w:sz w:val="28"/>
          <w:szCs w:val="28"/>
          <w:lang w:val="uk-UA"/>
        </w:rPr>
        <w:t>) ҳисобланади. Сода сувда эриб натрий ишқорини (</w:t>
      </w:r>
      <w:r w:rsidRPr="00C943E9">
        <w:rPr>
          <w:rFonts w:ascii="Times New Roman" w:hAnsi="Times New Roman"/>
          <w:i w:val="0"/>
          <w:sz w:val="28"/>
          <w:szCs w:val="28"/>
        </w:rPr>
        <w:t>NaOH</w:t>
      </w:r>
      <w:r w:rsidRPr="00C943E9">
        <w:rPr>
          <w:rFonts w:ascii="Times New Roman" w:hAnsi="Times New Roman"/>
          <w:i w:val="0"/>
          <w:sz w:val="28"/>
          <w:szCs w:val="28"/>
          <w:lang w:val="uk-UA"/>
        </w:rPr>
        <w:t>) ҳосил қилади ва бу туз ўсимликларга заҳарли таъсир этади. У илдизларни кесиб, уларни қорайтириб, нобуд қилади. Хлор тузлари ҳам жуда зарарли, сульфат тузлари эса нисбатан камроқ зарарли ҳисобланади. Қийин эрувчи тузлар (С</w:t>
      </w:r>
      <w:r w:rsidRPr="00C943E9">
        <w:rPr>
          <w:rFonts w:ascii="Times New Roman" w:hAnsi="Times New Roman"/>
          <w:i w:val="0"/>
          <w:sz w:val="28"/>
          <w:szCs w:val="28"/>
        </w:rPr>
        <w:t>aSO</w:t>
      </w:r>
      <w:r w:rsidRPr="00C943E9">
        <w:rPr>
          <w:rFonts w:ascii="Times New Roman" w:hAnsi="Times New Roman"/>
          <w:i w:val="0"/>
          <w:sz w:val="28"/>
          <w:szCs w:val="28"/>
          <w:vertAlign w:val="subscript"/>
          <w:lang w:val="uk-UA"/>
        </w:rPr>
        <w:t>4</w:t>
      </w:r>
      <w:r w:rsidRPr="00C943E9">
        <w:rPr>
          <w:rFonts w:ascii="Times New Roman" w:hAnsi="Times New Roman"/>
          <w:i w:val="0"/>
          <w:sz w:val="28"/>
          <w:szCs w:val="28"/>
          <w:lang w:val="uk-UA"/>
        </w:rPr>
        <w:t xml:space="preserve">, </w:t>
      </w:r>
      <w:r w:rsidRPr="00C943E9">
        <w:rPr>
          <w:rFonts w:ascii="Times New Roman" w:hAnsi="Times New Roman"/>
          <w:i w:val="0"/>
          <w:sz w:val="28"/>
          <w:szCs w:val="28"/>
        </w:rPr>
        <w:t>CaCO</w:t>
      </w:r>
      <w:r w:rsidRPr="00C943E9">
        <w:rPr>
          <w:rFonts w:ascii="Times New Roman" w:hAnsi="Times New Roman"/>
          <w:i w:val="0"/>
          <w:sz w:val="28"/>
          <w:szCs w:val="28"/>
          <w:vertAlign w:val="subscript"/>
          <w:lang w:val="uk-UA"/>
        </w:rPr>
        <w:t>3</w:t>
      </w:r>
      <w:r w:rsidRPr="00C943E9">
        <w:rPr>
          <w:rFonts w:ascii="Times New Roman" w:hAnsi="Times New Roman"/>
          <w:i w:val="0"/>
          <w:sz w:val="28"/>
          <w:szCs w:val="28"/>
          <w:lang w:val="uk-UA"/>
        </w:rPr>
        <w:t xml:space="preserve">) нинг юқори миқдорлари ҳам ўсимликлар учун </w:t>
      </w:r>
      <w:r w:rsidRPr="00C943E9">
        <w:rPr>
          <w:rFonts w:ascii="Times New Roman" w:hAnsi="Times New Roman"/>
          <w:i w:val="0"/>
          <w:sz w:val="28"/>
          <w:szCs w:val="28"/>
          <w:lang w:val="uk-UA"/>
        </w:rPr>
        <w:lastRenderedPageBreak/>
        <w:t>зарарсиз. Шўрланган тупроқларда натрий ва магнийнинг осон эрувчи тузлари кўпроқ учрайди. Уларнинг қиёсий зарарлилигини қуйидаги рақамлар нисбати билан жойлаштириш (белгилаш) мумкин (Ахмедов ва б., 2002):</w:t>
      </w:r>
    </w:p>
    <w:p w:rsidR="00F124EF" w:rsidRPr="00C943E9" w:rsidRDefault="00F124EF" w:rsidP="00F124EF">
      <w:pPr>
        <w:pStyle w:val="a3"/>
        <w:ind w:right="-1"/>
        <w:jc w:val="both"/>
        <w:rPr>
          <w:rFonts w:ascii="Times New Roman" w:hAnsi="Times New Roman"/>
          <w:i w:val="0"/>
          <w:sz w:val="28"/>
          <w:szCs w:val="28"/>
          <w:lang w:val="uk-UA"/>
        </w:rPr>
      </w:pPr>
    </w:p>
    <w:tbl>
      <w:tblPr>
        <w:tblW w:w="0" w:type="auto"/>
        <w:jc w:val="center"/>
        <w:tblBorders>
          <w:top w:val="single" w:sz="8" w:space="0" w:color="CF4655"/>
          <w:left w:val="single" w:sz="8" w:space="0" w:color="CF4655"/>
          <w:bottom w:val="single" w:sz="8" w:space="0" w:color="CF4655"/>
          <w:right w:val="single" w:sz="8" w:space="0" w:color="CF4655"/>
          <w:insideH w:val="single" w:sz="8" w:space="0" w:color="CF4655"/>
          <w:insideV w:val="single" w:sz="8" w:space="0" w:color="CF4655"/>
        </w:tblBorders>
        <w:tblLayout w:type="fixed"/>
        <w:tblLook w:val="0000" w:firstRow="0" w:lastRow="0" w:firstColumn="0" w:lastColumn="0" w:noHBand="0" w:noVBand="0"/>
      </w:tblPr>
      <w:tblGrid>
        <w:gridCol w:w="2525"/>
        <w:gridCol w:w="1137"/>
        <w:gridCol w:w="848"/>
        <w:gridCol w:w="1219"/>
        <w:gridCol w:w="1275"/>
        <w:gridCol w:w="1248"/>
      </w:tblGrid>
      <w:tr w:rsidR="00F124EF" w:rsidRPr="00C943E9" w:rsidTr="00BD322F">
        <w:trPr>
          <w:jc w:val="center"/>
        </w:trPr>
        <w:tc>
          <w:tcPr>
            <w:tcW w:w="2525" w:type="dxa"/>
            <w:shd w:val="clear" w:color="auto" w:fill="DF848E"/>
            <w:vAlign w:val="center"/>
          </w:tcPr>
          <w:p w:rsidR="00F124EF" w:rsidRPr="00C943E9" w:rsidRDefault="00F124EF" w:rsidP="00F124EF">
            <w:pPr>
              <w:pStyle w:val="a3"/>
              <w:spacing w:line="276" w:lineRule="auto"/>
              <w:ind w:right="-1"/>
              <w:jc w:val="center"/>
              <w:rPr>
                <w:rFonts w:ascii="Times New Roman" w:hAnsi="Times New Roman"/>
                <w:i w:val="0"/>
                <w:sz w:val="28"/>
                <w:szCs w:val="28"/>
              </w:rPr>
            </w:pPr>
            <w:r w:rsidRPr="00C943E9">
              <w:rPr>
                <w:rFonts w:ascii="Times New Roman" w:hAnsi="Times New Roman"/>
                <w:i w:val="0"/>
                <w:sz w:val="28"/>
                <w:szCs w:val="28"/>
              </w:rPr>
              <w:t>Тузлар</w:t>
            </w:r>
          </w:p>
        </w:tc>
        <w:tc>
          <w:tcPr>
            <w:tcW w:w="1137" w:type="dxa"/>
            <w:shd w:val="clear" w:color="auto" w:fill="DF848E"/>
            <w:vAlign w:val="center"/>
          </w:tcPr>
          <w:p w:rsidR="00F124EF" w:rsidRPr="00C943E9" w:rsidRDefault="00F124EF" w:rsidP="00F124EF">
            <w:pPr>
              <w:pStyle w:val="a3"/>
              <w:spacing w:line="276" w:lineRule="auto"/>
              <w:ind w:right="-1"/>
              <w:jc w:val="center"/>
              <w:rPr>
                <w:rFonts w:ascii="Times New Roman" w:hAnsi="Times New Roman"/>
                <w:i w:val="0"/>
                <w:sz w:val="28"/>
                <w:szCs w:val="28"/>
              </w:rPr>
            </w:pPr>
            <w:r w:rsidRPr="00C943E9">
              <w:rPr>
                <w:rFonts w:ascii="Times New Roman" w:hAnsi="Times New Roman"/>
                <w:i w:val="0"/>
                <w:sz w:val="28"/>
                <w:szCs w:val="28"/>
              </w:rPr>
              <w:t>Na</w:t>
            </w:r>
            <w:r w:rsidRPr="00C943E9">
              <w:rPr>
                <w:rFonts w:ascii="Times New Roman" w:hAnsi="Times New Roman"/>
                <w:i w:val="0"/>
                <w:sz w:val="28"/>
                <w:szCs w:val="28"/>
                <w:vertAlign w:val="subscript"/>
              </w:rPr>
              <w:t>2</w:t>
            </w:r>
            <w:r w:rsidRPr="00C943E9">
              <w:rPr>
                <w:rFonts w:ascii="Times New Roman" w:hAnsi="Times New Roman"/>
                <w:i w:val="0"/>
                <w:sz w:val="28"/>
                <w:szCs w:val="28"/>
              </w:rPr>
              <w:t>CO</w:t>
            </w:r>
            <w:r w:rsidRPr="00C943E9">
              <w:rPr>
                <w:rFonts w:ascii="Times New Roman" w:hAnsi="Times New Roman"/>
                <w:i w:val="0"/>
                <w:sz w:val="28"/>
                <w:szCs w:val="28"/>
                <w:vertAlign w:val="subscript"/>
              </w:rPr>
              <w:t>3</w:t>
            </w:r>
          </w:p>
        </w:tc>
        <w:tc>
          <w:tcPr>
            <w:tcW w:w="848" w:type="dxa"/>
            <w:shd w:val="clear" w:color="auto" w:fill="DF848E"/>
            <w:vAlign w:val="center"/>
          </w:tcPr>
          <w:p w:rsidR="00F124EF" w:rsidRPr="00C943E9" w:rsidRDefault="00F124EF" w:rsidP="00F124EF">
            <w:pPr>
              <w:pStyle w:val="a3"/>
              <w:spacing w:line="276" w:lineRule="auto"/>
              <w:ind w:right="-1"/>
              <w:jc w:val="center"/>
              <w:rPr>
                <w:rFonts w:ascii="Times New Roman" w:hAnsi="Times New Roman"/>
                <w:i w:val="0"/>
                <w:sz w:val="28"/>
                <w:szCs w:val="28"/>
              </w:rPr>
            </w:pPr>
            <w:r w:rsidRPr="00C943E9">
              <w:rPr>
                <w:rFonts w:ascii="Times New Roman" w:hAnsi="Times New Roman"/>
                <w:i w:val="0"/>
                <w:sz w:val="28"/>
                <w:szCs w:val="28"/>
              </w:rPr>
              <w:t>NaCl</w:t>
            </w:r>
          </w:p>
        </w:tc>
        <w:tc>
          <w:tcPr>
            <w:tcW w:w="1219" w:type="dxa"/>
            <w:shd w:val="clear" w:color="auto" w:fill="DF848E"/>
            <w:vAlign w:val="center"/>
          </w:tcPr>
          <w:p w:rsidR="00F124EF" w:rsidRPr="00C943E9" w:rsidRDefault="00F124EF" w:rsidP="00F124EF">
            <w:pPr>
              <w:pStyle w:val="a3"/>
              <w:spacing w:line="276" w:lineRule="auto"/>
              <w:ind w:right="-1"/>
              <w:jc w:val="center"/>
              <w:rPr>
                <w:rFonts w:ascii="Times New Roman" w:hAnsi="Times New Roman"/>
                <w:i w:val="0"/>
                <w:sz w:val="28"/>
                <w:szCs w:val="28"/>
              </w:rPr>
            </w:pPr>
            <w:r w:rsidRPr="00C943E9">
              <w:rPr>
                <w:rFonts w:ascii="Times New Roman" w:hAnsi="Times New Roman"/>
                <w:i w:val="0"/>
                <w:sz w:val="28"/>
                <w:szCs w:val="28"/>
              </w:rPr>
              <w:t>MgSO</w:t>
            </w:r>
            <w:r w:rsidRPr="00C943E9">
              <w:rPr>
                <w:rFonts w:ascii="Times New Roman" w:hAnsi="Times New Roman"/>
                <w:i w:val="0"/>
                <w:sz w:val="28"/>
                <w:szCs w:val="28"/>
                <w:vertAlign w:val="subscript"/>
              </w:rPr>
              <w:t>4</w:t>
            </w:r>
          </w:p>
        </w:tc>
        <w:tc>
          <w:tcPr>
            <w:tcW w:w="1275" w:type="dxa"/>
            <w:shd w:val="clear" w:color="auto" w:fill="DF848E"/>
            <w:vAlign w:val="center"/>
          </w:tcPr>
          <w:p w:rsidR="00F124EF" w:rsidRPr="00C943E9" w:rsidRDefault="00F124EF" w:rsidP="00F124EF">
            <w:pPr>
              <w:pStyle w:val="a3"/>
              <w:spacing w:line="276" w:lineRule="auto"/>
              <w:ind w:right="-1"/>
              <w:jc w:val="center"/>
              <w:rPr>
                <w:rFonts w:ascii="Times New Roman" w:hAnsi="Times New Roman"/>
                <w:i w:val="0"/>
                <w:sz w:val="28"/>
                <w:szCs w:val="28"/>
              </w:rPr>
            </w:pPr>
            <w:r w:rsidRPr="00C943E9">
              <w:rPr>
                <w:rFonts w:ascii="Times New Roman" w:hAnsi="Times New Roman"/>
                <w:i w:val="0"/>
                <w:sz w:val="28"/>
                <w:szCs w:val="28"/>
              </w:rPr>
              <w:t>NaHCO</w:t>
            </w:r>
            <w:r w:rsidRPr="00C943E9">
              <w:rPr>
                <w:rFonts w:ascii="Times New Roman" w:hAnsi="Times New Roman"/>
                <w:i w:val="0"/>
                <w:sz w:val="28"/>
                <w:szCs w:val="28"/>
                <w:vertAlign w:val="subscript"/>
              </w:rPr>
              <w:t>3</w:t>
            </w:r>
          </w:p>
        </w:tc>
        <w:tc>
          <w:tcPr>
            <w:tcW w:w="1248" w:type="dxa"/>
            <w:shd w:val="clear" w:color="auto" w:fill="DF848E"/>
            <w:vAlign w:val="center"/>
          </w:tcPr>
          <w:p w:rsidR="00F124EF" w:rsidRPr="00C943E9" w:rsidRDefault="00F124EF" w:rsidP="00F124EF">
            <w:pPr>
              <w:pStyle w:val="a3"/>
              <w:spacing w:line="276" w:lineRule="auto"/>
              <w:ind w:right="-1"/>
              <w:jc w:val="center"/>
              <w:rPr>
                <w:rFonts w:ascii="Times New Roman" w:hAnsi="Times New Roman"/>
                <w:i w:val="0"/>
                <w:sz w:val="28"/>
                <w:szCs w:val="28"/>
              </w:rPr>
            </w:pPr>
            <w:r w:rsidRPr="00C943E9">
              <w:rPr>
                <w:rFonts w:ascii="Times New Roman" w:hAnsi="Times New Roman"/>
                <w:i w:val="0"/>
                <w:sz w:val="28"/>
                <w:szCs w:val="28"/>
              </w:rPr>
              <w:t>Na</w:t>
            </w:r>
            <w:r w:rsidRPr="00C943E9">
              <w:rPr>
                <w:rFonts w:ascii="Times New Roman" w:hAnsi="Times New Roman"/>
                <w:i w:val="0"/>
                <w:sz w:val="28"/>
                <w:szCs w:val="28"/>
                <w:vertAlign w:val="subscript"/>
              </w:rPr>
              <w:t>2</w:t>
            </w:r>
            <w:r w:rsidRPr="00C943E9">
              <w:rPr>
                <w:rFonts w:ascii="Times New Roman" w:hAnsi="Times New Roman"/>
                <w:i w:val="0"/>
                <w:sz w:val="28"/>
                <w:szCs w:val="28"/>
              </w:rPr>
              <w:t>SO</w:t>
            </w:r>
            <w:r w:rsidRPr="00C943E9">
              <w:rPr>
                <w:rFonts w:ascii="Times New Roman" w:hAnsi="Times New Roman"/>
                <w:i w:val="0"/>
                <w:sz w:val="28"/>
                <w:szCs w:val="28"/>
                <w:vertAlign w:val="subscript"/>
              </w:rPr>
              <w:t>4</w:t>
            </w:r>
          </w:p>
        </w:tc>
      </w:tr>
      <w:tr w:rsidR="00F124EF" w:rsidRPr="00C943E9" w:rsidTr="00BD322F">
        <w:trPr>
          <w:trHeight w:val="506"/>
          <w:jc w:val="center"/>
        </w:trPr>
        <w:tc>
          <w:tcPr>
            <w:tcW w:w="2525" w:type="dxa"/>
            <w:shd w:val="clear" w:color="auto" w:fill="DF848E"/>
            <w:vAlign w:val="center"/>
          </w:tcPr>
          <w:p w:rsidR="00F124EF" w:rsidRPr="00C943E9" w:rsidRDefault="00F124EF" w:rsidP="00F124EF">
            <w:pPr>
              <w:pStyle w:val="a3"/>
              <w:spacing w:line="276" w:lineRule="auto"/>
              <w:ind w:right="-1"/>
              <w:jc w:val="center"/>
              <w:rPr>
                <w:rFonts w:ascii="Times New Roman" w:hAnsi="Times New Roman"/>
                <w:i w:val="0"/>
                <w:sz w:val="28"/>
                <w:szCs w:val="28"/>
              </w:rPr>
            </w:pPr>
            <w:r w:rsidRPr="00C943E9">
              <w:rPr>
                <w:rFonts w:ascii="Times New Roman" w:hAnsi="Times New Roman"/>
                <w:i w:val="0"/>
                <w:sz w:val="28"/>
                <w:szCs w:val="28"/>
              </w:rPr>
              <w:t>Зарарлилик даражаси</w:t>
            </w:r>
          </w:p>
        </w:tc>
        <w:tc>
          <w:tcPr>
            <w:tcW w:w="1137" w:type="dxa"/>
            <w:shd w:val="clear" w:color="auto" w:fill="EFC2C6"/>
            <w:vAlign w:val="center"/>
          </w:tcPr>
          <w:p w:rsidR="00F124EF" w:rsidRPr="00C943E9" w:rsidRDefault="00F124EF" w:rsidP="00F124EF">
            <w:pPr>
              <w:pStyle w:val="a3"/>
              <w:spacing w:line="276" w:lineRule="auto"/>
              <w:ind w:right="-1"/>
              <w:jc w:val="center"/>
              <w:rPr>
                <w:rFonts w:ascii="Times New Roman" w:hAnsi="Times New Roman"/>
                <w:i w:val="0"/>
                <w:sz w:val="28"/>
                <w:szCs w:val="28"/>
              </w:rPr>
            </w:pPr>
            <w:r w:rsidRPr="00C943E9">
              <w:rPr>
                <w:rFonts w:ascii="Times New Roman" w:hAnsi="Times New Roman"/>
                <w:i w:val="0"/>
                <w:sz w:val="28"/>
                <w:szCs w:val="28"/>
              </w:rPr>
              <w:t>10</w:t>
            </w:r>
          </w:p>
        </w:tc>
        <w:tc>
          <w:tcPr>
            <w:tcW w:w="848" w:type="dxa"/>
            <w:shd w:val="clear" w:color="auto" w:fill="DF848E"/>
            <w:vAlign w:val="center"/>
          </w:tcPr>
          <w:p w:rsidR="00F124EF" w:rsidRPr="00C943E9" w:rsidRDefault="00F124EF" w:rsidP="00F124EF">
            <w:pPr>
              <w:pStyle w:val="a3"/>
              <w:spacing w:line="276" w:lineRule="auto"/>
              <w:ind w:right="-1"/>
              <w:jc w:val="center"/>
              <w:rPr>
                <w:rFonts w:ascii="Times New Roman" w:hAnsi="Times New Roman"/>
                <w:i w:val="0"/>
                <w:sz w:val="28"/>
                <w:szCs w:val="28"/>
              </w:rPr>
            </w:pPr>
            <w:r w:rsidRPr="00C943E9">
              <w:rPr>
                <w:rFonts w:ascii="Times New Roman" w:hAnsi="Times New Roman"/>
                <w:i w:val="0"/>
                <w:sz w:val="28"/>
                <w:szCs w:val="28"/>
              </w:rPr>
              <w:t>5-6</w:t>
            </w:r>
          </w:p>
        </w:tc>
        <w:tc>
          <w:tcPr>
            <w:tcW w:w="1219" w:type="dxa"/>
            <w:shd w:val="clear" w:color="auto" w:fill="EFC2C6"/>
            <w:vAlign w:val="center"/>
          </w:tcPr>
          <w:p w:rsidR="00F124EF" w:rsidRPr="00C943E9" w:rsidRDefault="00F124EF" w:rsidP="00F124EF">
            <w:pPr>
              <w:pStyle w:val="a3"/>
              <w:spacing w:line="276" w:lineRule="auto"/>
              <w:ind w:right="-1"/>
              <w:jc w:val="center"/>
              <w:rPr>
                <w:rFonts w:ascii="Times New Roman" w:hAnsi="Times New Roman"/>
                <w:i w:val="0"/>
                <w:sz w:val="28"/>
                <w:szCs w:val="28"/>
              </w:rPr>
            </w:pPr>
            <w:r w:rsidRPr="00C943E9">
              <w:rPr>
                <w:rFonts w:ascii="Times New Roman" w:hAnsi="Times New Roman"/>
                <w:i w:val="0"/>
                <w:sz w:val="28"/>
                <w:szCs w:val="28"/>
              </w:rPr>
              <w:t>3-5</w:t>
            </w:r>
          </w:p>
        </w:tc>
        <w:tc>
          <w:tcPr>
            <w:tcW w:w="1275" w:type="dxa"/>
            <w:shd w:val="clear" w:color="auto" w:fill="DF848E"/>
            <w:vAlign w:val="center"/>
          </w:tcPr>
          <w:p w:rsidR="00F124EF" w:rsidRPr="00C943E9" w:rsidRDefault="00F124EF" w:rsidP="00F124EF">
            <w:pPr>
              <w:pStyle w:val="a3"/>
              <w:spacing w:line="276" w:lineRule="auto"/>
              <w:ind w:right="-1"/>
              <w:jc w:val="center"/>
              <w:rPr>
                <w:rFonts w:ascii="Times New Roman" w:hAnsi="Times New Roman"/>
                <w:i w:val="0"/>
                <w:sz w:val="28"/>
                <w:szCs w:val="28"/>
              </w:rPr>
            </w:pPr>
            <w:r w:rsidRPr="00C943E9">
              <w:rPr>
                <w:rFonts w:ascii="Times New Roman" w:hAnsi="Times New Roman"/>
                <w:i w:val="0"/>
                <w:sz w:val="28"/>
                <w:szCs w:val="28"/>
              </w:rPr>
              <w:t>3</w:t>
            </w:r>
          </w:p>
        </w:tc>
        <w:tc>
          <w:tcPr>
            <w:tcW w:w="1248" w:type="dxa"/>
            <w:shd w:val="clear" w:color="auto" w:fill="EFC2C6"/>
            <w:vAlign w:val="center"/>
          </w:tcPr>
          <w:p w:rsidR="00F124EF" w:rsidRPr="00C943E9" w:rsidRDefault="00F124EF" w:rsidP="00F124EF">
            <w:pPr>
              <w:pStyle w:val="a3"/>
              <w:spacing w:line="276" w:lineRule="auto"/>
              <w:ind w:right="-1"/>
              <w:jc w:val="center"/>
              <w:rPr>
                <w:rFonts w:ascii="Times New Roman" w:hAnsi="Times New Roman"/>
                <w:i w:val="0"/>
                <w:sz w:val="28"/>
                <w:szCs w:val="28"/>
              </w:rPr>
            </w:pPr>
            <w:r w:rsidRPr="00C943E9">
              <w:rPr>
                <w:rFonts w:ascii="Times New Roman" w:hAnsi="Times New Roman"/>
                <w:i w:val="0"/>
                <w:sz w:val="28"/>
                <w:szCs w:val="28"/>
              </w:rPr>
              <w:t>1</w:t>
            </w:r>
          </w:p>
        </w:tc>
      </w:tr>
    </w:tbl>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ab/>
      </w:r>
    </w:p>
    <w:p w:rsidR="00F124EF" w:rsidRPr="00C943E9" w:rsidRDefault="00F124EF" w:rsidP="00F124EF">
      <w:pPr>
        <w:pStyle w:val="a3"/>
        <w:ind w:right="-1"/>
        <w:jc w:val="both"/>
        <w:rPr>
          <w:rFonts w:ascii="Times New Roman" w:hAnsi="Times New Roman"/>
          <w:i w:val="0"/>
          <w:sz w:val="28"/>
          <w:szCs w:val="28"/>
          <w:lang w:val="uk-UA"/>
        </w:rPr>
      </w:pPr>
      <w:r w:rsidRPr="00C943E9">
        <w:rPr>
          <w:rFonts w:ascii="Times New Roman" w:hAnsi="Times New Roman"/>
          <w:i w:val="0"/>
          <w:sz w:val="28"/>
          <w:szCs w:val="28"/>
          <w:lang w:val="uk-UA"/>
        </w:rPr>
        <w:t xml:space="preserve">Тадқиқотлар натижалари тузларнинг ўсимликларга кўрсатадиган салбий таъсири сульфат-хлоридли типдаги шўрланган тупроқларда хлорид-сульфатли шўрланишга қараганда бирмунча кўпроқ эканлигини кўрсатади. Хлоридли шўрланишда эса сульфатли шўрланишга нисбатан жуда юқорилиги исботланган. </w:t>
      </w:r>
    </w:p>
    <w:p w:rsidR="00F124EF" w:rsidRPr="00C943E9" w:rsidRDefault="00F124EF" w:rsidP="00F124EF">
      <w:pPr>
        <w:pStyle w:val="a3"/>
        <w:ind w:right="-1"/>
        <w:jc w:val="both"/>
        <w:rPr>
          <w:rFonts w:ascii="Times New Roman" w:hAnsi="Times New Roman"/>
          <w:i w:val="0"/>
          <w:sz w:val="28"/>
          <w:szCs w:val="28"/>
          <w:lang w:val="uk-UA"/>
        </w:rPr>
      </w:pPr>
      <w:r w:rsidRPr="00C943E9">
        <w:rPr>
          <w:rFonts w:ascii="Times New Roman" w:hAnsi="Times New Roman"/>
          <w:i w:val="0"/>
          <w:sz w:val="28"/>
          <w:szCs w:val="28"/>
          <w:lang w:val="uk-UA"/>
        </w:rPr>
        <w:t xml:space="preserve">Тузларнинг сувда эриш жараёни қаттиқ модда юзасига икки қутбли  (дипол) сувнинг таъсир этишдан бошланади. Агар сувниннг дипол (икки қутблилик) вақти атомлар, ионлар ва молекулаларнинг ушлаб турувчи кристал решеткасидан юқори бўлса, у ҳолда улар қаттиқ моддадан ажралиб эритмага ўтади. Тузларнинг эрувчанлиги уларнинг сувда эриган модда ва газларнинг табиатига, </w:t>
      </w:r>
      <w:r w:rsidRPr="00C943E9">
        <w:rPr>
          <w:rFonts w:ascii="Times New Roman" w:hAnsi="Times New Roman"/>
          <w:i w:val="0"/>
          <w:sz w:val="28"/>
          <w:szCs w:val="28"/>
          <w:lang w:val="uz-Cyrl-UZ"/>
        </w:rPr>
        <w:t>ҳарорат</w:t>
      </w:r>
      <w:r w:rsidRPr="00C943E9">
        <w:rPr>
          <w:rFonts w:ascii="Times New Roman" w:hAnsi="Times New Roman"/>
          <w:i w:val="0"/>
          <w:sz w:val="28"/>
          <w:szCs w:val="28"/>
          <w:lang w:val="uk-UA"/>
        </w:rPr>
        <w:t xml:space="preserve">ига ва босимига боғлиқ бўлади. </w:t>
      </w: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i w:val="0"/>
          <w:sz w:val="28"/>
          <w:szCs w:val="28"/>
          <w:lang w:val="uk-UA"/>
        </w:rPr>
        <w:t xml:space="preserve">Сувда хлоридлар кўпроқ (яхшироқ) эриса сульфатлардан </w:t>
      </w:r>
      <w:r w:rsidRPr="00C943E9">
        <w:rPr>
          <w:rFonts w:ascii="Times New Roman" w:hAnsi="Times New Roman"/>
          <w:i w:val="0"/>
          <w:sz w:val="28"/>
          <w:szCs w:val="28"/>
        </w:rPr>
        <w:t>MgSO</w:t>
      </w:r>
      <w:r w:rsidRPr="00C943E9">
        <w:rPr>
          <w:rFonts w:ascii="Times New Roman" w:hAnsi="Times New Roman"/>
          <w:i w:val="0"/>
          <w:sz w:val="28"/>
          <w:szCs w:val="28"/>
          <w:vertAlign w:val="subscript"/>
          <w:lang w:val="uk-UA"/>
        </w:rPr>
        <w:t>4</w:t>
      </w:r>
      <w:r w:rsidRPr="00C943E9">
        <w:rPr>
          <w:rFonts w:ascii="Times New Roman" w:hAnsi="Times New Roman"/>
          <w:i w:val="0"/>
          <w:sz w:val="28"/>
          <w:szCs w:val="28"/>
          <w:lang w:val="uk-UA"/>
        </w:rPr>
        <w:t xml:space="preserve"> тузи яхши эрийди, </w:t>
      </w:r>
      <w:r w:rsidRPr="00C943E9">
        <w:rPr>
          <w:rFonts w:ascii="Times New Roman" w:hAnsi="Times New Roman"/>
          <w:i w:val="0"/>
          <w:sz w:val="28"/>
          <w:szCs w:val="28"/>
        </w:rPr>
        <w:t>Na</w:t>
      </w:r>
      <w:r w:rsidRPr="00C943E9">
        <w:rPr>
          <w:rFonts w:ascii="Times New Roman" w:hAnsi="Times New Roman"/>
          <w:i w:val="0"/>
          <w:sz w:val="28"/>
          <w:szCs w:val="28"/>
          <w:vertAlign w:val="subscript"/>
          <w:lang w:val="uk-UA"/>
        </w:rPr>
        <w:t>2</w:t>
      </w:r>
      <w:r w:rsidRPr="00C943E9">
        <w:rPr>
          <w:rFonts w:ascii="Times New Roman" w:hAnsi="Times New Roman"/>
          <w:i w:val="0"/>
          <w:sz w:val="28"/>
          <w:szCs w:val="28"/>
        </w:rPr>
        <w:t>SO</w:t>
      </w:r>
      <w:r w:rsidRPr="00C943E9">
        <w:rPr>
          <w:rFonts w:ascii="Times New Roman" w:hAnsi="Times New Roman"/>
          <w:i w:val="0"/>
          <w:sz w:val="28"/>
          <w:szCs w:val="28"/>
          <w:vertAlign w:val="subscript"/>
          <w:lang w:val="uk-UA"/>
        </w:rPr>
        <w:t>4</w:t>
      </w:r>
      <w:r w:rsidRPr="00C943E9">
        <w:rPr>
          <w:rFonts w:ascii="Times New Roman" w:hAnsi="Times New Roman"/>
          <w:i w:val="0"/>
          <w:sz w:val="28"/>
          <w:szCs w:val="28"/>
          <w:lang w:val="uk-UA"/>
        </w:rPr>
        <w:t xml:space="preserve"> ва </w:t>
      </w:r>
      <w:r w:rsidRPr="00C943E9">
        <w:rPr>
          <w:rFonts w:ascii="Times New Roman" w:hAnsi="Times New Roman"/>
          <w:i w:val="0"/>
          <w:sz w:val="28"/>
          <w:szCs w:val="28"/>
        </w:rPr>
        <w:t>K</w:t>
      </w:r>
      <w:r w:rsidRPr="00C943E9">
        <w:rPr>
          <w:rFonts w:ascii="Times New Roman" w:hAnsi="Times New Roman"/>
          <w:i w:val="0"/>
          <w:sz w:val="28"/>
          <w:szCs w:val="28"/>
          <w:vertAlign w:val="subscript"/>
          <w:lang w:val="uk-UA"/>
        </w:rPr>
        <w:t>2</w:t>
      </w:r>
      <w:r w:rsidRPr="00C943E9">
        <w:rPr>
          <w:rFonts w:ascii="Times New Roman" w:hAnsi="Times New Roman"/>
          <w:i w:val="0"/>
          <w:sz w:val="28"/>
          <w:szCs w:val="28"/>
        </w:rPr>
        <w:t>SO</w:t>
      </w:r>
      <w:r w:rsidRPr="00C943E9">
        <w:rPr>
          <w:rFonts w:ascii="Times New Roman" w:hAnsi="Times New Roman"/>
          <w:i w:val="0"/>
          <w:sz w:val="28"/>
          <w:szCs w:val="28"/>
          <w:vertAlign w:val="subscript"/>
          <w:lang w:val="uk-UA"/>
        </w:rPr>
        <w:t>4</w:t>
      </w:r>
      <w:r w:rsidRPr="00C943E9">
        <w:rPr>
          <w:rFonts w:ascii="Times New Roman" w:hAnsi="Times New Roman"/>
          <w:i w:val="0"/>
          <w:sz w:val="28"/>
          <w:szCs w:val="28"/>
          <w:lang w:val="uk-UA"/>
        </w:rPr>
        <w:t xml:space="preserve"> тузлари камроқ, </w:t>
      </w:r>
      <w:r w:rsidRPr="00C943E9">
        <w:rPr>
          <w:rFonts w:ascii="Times New Roman" w:hAnsi="Times New Roman"/>
          <w:i w:val="0"/>
          <w:sz w:val="28"/>
          <w:szCs w:val="28"/>
        </w:rPr>
        <w:t>CaSO</w:t>
      </w:r>
      <w:r w:rsidRPr="00C943E9">
        <w:rPr>
          <w:rFonts w:ascii="Times New Roman" w:hAnsi="Times New Roman"/>
          <w:i w:val="0"/>
          <w:sz w:val="28"/>
          <w:szCs w:val="28"/>
          <w:vertAlign w:val="subscript"/>
          <w:lang w:val="uk-UA"/>
        </w:rPr>
        <w:t>4</w:t>
      </w:r>
      <w:r w:rsidRPr="00C943E9">
        <w:rPr>
          <w:rFonts w:ascii="Times New Roman" w:hAnsi="Times New Roman"/>
          <w:i w:val="0"/>
          <w:sz w:val="28"/>
          <w:szCs w:val="28"/>
          <w:lang w:val="uk-UA"/>
        </w:rPr>
        <w:t>∙2</w:t>
      </w:r>
      <w:r w:rsidRPr="00C943E9">
        <w:rPr>
          <w:rFonts w:ascii="Times New Roman" w:hAnsi="Times New Roman"/>
          <w:i w:val="0"/>
          <w:sz w:val="28"/>
          <w:szCs w:val="28"/>
        </w:rPr>
        <w:t>H</w:t>
      </w:r>
      <w:r w:rsidRPr="00C943E9">
        <w:rPr>
          <w:rFonts w:ascii="Times New Roman" w:hAnsi="Times New Roman"/>
          <w:i w:val="0"/>
          <w:sz w:val="28"/>
          <w:szCs w:val="28"/>
          <w:vertAlign w:val="subscript"/>
          <w:lang w:val="uk-UA"/>
        </w:rPr>
        <w:t>2</w:t>
      </w:r>
      <w:r w:rsidRPr="00C943E9">
        <w:rPr>
          <w:rFonts w:ascii="Times New Roman" w:hAnsi="Times New Roman"/>
          <w:i w:val="0"/>
          <w:sz w:val="28"/>
          <w:szCs w:val="28"/>
        </w:rPr>
        <w:t>O</w:t>
      </w:r>
      <w:r w:rsidRPr="00C943E9">
        <w:rPr>
          <w:rFonts w:ascii="Times New Roman" w:hAnsi="Times New Roman"/>
          <w:i w:val="0"/>
          <w:sz w:val="28"/>
          <w:szCs w:val="28"/>
          <w:lang w:val="uk-UA"/>
        </w:rPr>
        <w:t xml:space="preserve"> (гипс) жуда ёмон эрийди. </w:t>
      </w:r>
      <w:r w:rsidRPr="00C943E9">
        <w:rPr>
          <w:rFonts w:ascii="Times New Roman" w:hAnsi="Times New Roman"/>
          <w:i w:val="0"/>
          <w:sz w:val="28"/>
          <w:szCs w:val="28"/>
          <w:lang w:val="uz-Cyrl-UZ"/>
        </w:rPr>
        <w:t>Ҳарорат</w:t>
      </w:r>
      <w:r w:rsidRPr="00C943E9">
        <w:rPr>
          <w:rFonts w:ascii="Times New Roman" w:hAnsi="Times New Roman"/>
          <w:i w:val="0"/>
          <w:sz w:val="28"/>
          <w:szCs w:val="28"/>
          <w:lang w:val="uk-UA"/>
        </w:rPr>
        <w:t>нинг ортиши билан бир қатор тузларнинг эрувчанлиги (</w:t>
      </w:r>
      <w:r w:rsidRPr="00C943E9">
        <w:rPr>
          <w:rFonts w:ascii="Times New Roman" w:hAnsi="Times New Roman"/>
          <w:i w:val="0"/>
          <w:sz w:val="28"/>
          <w:szCs w:val="28"/>
        </w:rPr>
        <w:t>MgCl</w:t>
      </w:r>
      <w:r w:rsidRPr="00C943E9">
        <w:rPr>
          <w:rFonts w:ascii="Times New Roman" w:hAnsi="Times New Roman"/>
          <w:i w:val="0"/>
          <w:sz w:val="28"/>
          <w:szCs w:val="28"/>
          <w:vertAlign w:val="subscript"/>
          <w:lang w:val="uk-UA"/>
        </w:rPr>
        <w:t>2</w:t>
      </w:r>
      <w:r w:rsidRPr="00C943E9">
        <w:rPr>
          <w:rFonts w:ascii="Times New Roman" w:hAnsi="Times New Roman"/>
          <w:i w:val="0"/>
          <w:sz w:val="28"/>
          <w:szCs w:val="28"/>
          <w:lang w:val="uk-UA"/>
        </w:rPr>
        <w:t xml:space="preserve">, </w:t>
      </w:r>
      <w:r w:rsidRPr="00C943E9">
        <w:rPr>
          <w:rFonts w:ascii="Times New Roman" w:hAnsi="Times New Roman"/>
          <w:i w:val="0"/>
          <w:sz w:val="28"/>
          <w:szCs w:val="28"/>
        </w:rPr>
        <w:t>CaCl</w:t>
      </w:r>
      <w:r w:rsidRPr="00C943E9">
        <w:rPr>
          <w:rFonts w:ascii="Times New Roman" w:hAnsi="Times New Roman"/>
          <w:i w:val="0"/>
          <w:sz w:val="28"/>
          <w:szCs w:val="28"/>
          <w:vertAlign w:val="subscript"/>
          <w:lang w:val="uk-UA"/>
        </w:rPr>
        <w:t>2</w:t>
      </w:r>
      <w:r w:rsidRPr="00C943E9">
        <w:rPr>
          <w:rFonts w:ascii="Times New Roman" w:hAnsi="Times New Roman"/>
          <w:i w:val="0"/>
          <w:sz w:val="28"/>
          <w:szCs w:val="28"/>
          <w:lang w:val="uk-UA"/>
        </w:rPr>
        <w:t xml:space="preserve">, </w:t>
      </w:r>
      <w:r w:rsidRPr="00C943E9">
        <w:rPr>
          <w:rFonts w:ascii="Times New Roman" w:hAnsi="Times New Roman"/>
          <w:i w:val="0"/>
          <w:sz w:val="28"/>
          <w:szCs w:val="28"/>
        </w:rPr>
        <w:t>MgSO</w:t>
      </w:r>
      <w:r w:rsidRPr="00C943E9">
        <w:rPr>
          <w:rFonts w:ascii="Times New Roman" w:hAnsi="Times New Roman"/>
          <w:i w:val="0"/>
          <w:sz w:val="28"/>
          <w:szCs w:val="28"/>
          <w:vertAlign w:val="subscript"/>
          <w:lang w:val="uk-UA"/>
        </w:rPr>
        <w:t>4</w:t>
      </w:r>
      <w:r w:rsidRPr="00C943E9">
        <w:rPr>
          <w:rFonts w:ascii="Times New Roman" w:hAnsi="Times New Roman"/>
          <w:i w:val="0"/>
          <w:sz w:val="28"/>
          <w:szCs w:val="28"/>
          <w:lang w:val="uk-UA"/>
        </w:rPr>
        <w:t xml:space="preserve">, </w:t>
      </w:r>
      <w:r w:rsidRPr="00C943E9">
        <w:rPr>
          <w:rFonts w:ascii="Times New Roman" w:hAnsi="Times New Roman"/>
          <w:i w:val="0"/>
          <w:sz w:val="28"/>
          <w:szCs w:val="28"/>
        </w:rPr>
        <w:t>Na</w:t>
      </w:r>
      <w:r w:rsidRPr="00C943E9">
        <w:rPr>
          <w:rFonts w:ascii="Times New Roman" w:hAnsi="Times New Roman"/>
          <w:i w:val="0"/>
          <w:sz w:val="28"/>
          <w:szCs w:val="28"/>
          <w:vertAlign w:val="subscript"/>
          <w:lang w:val="uk-UA"/>
        </w:rPr>
        <w:t>2</w:t>
      </w:r>
      <w:r w:rsidRPr="00C943E9">
        <w:rPr>
          <w:rFonts w:ascii="Times New Roman" w:hAnsi="Times New Roman"/>
          <w:i w:val="0"/>
          <w:sz w:val="28"/>
          <w:szCs w:val="28"/>
        </w:rPr>
        <w:t>SO</w:t>
      </w:r>
      <w:r w:rsidRPr="00C943E9">
        <w:rPr>
          <w:rFonts w:ascii="Times New Roman" w:hAnsi="Times New Roman"/>
          <w:i w:val="0"/>
          <w:sz w:val="28"/>
          <w:szCs w:val="28"/>
          <w:vertAlign w:val="subscript"/>
          <w:lang w:val="uk-UA"/>
        </w:rPr>
        <w:t>4</w:t>
      </w:r>
      <w:r w:rsidRPr="00C943E9">
        <w:rPr>
          <w:rFonts w:ascii="Times New Roman" w:hAnsi="Times New Roman"/>
          <w:i w:val="0"/>
          <w:sz w:val="28"/>
          <w:szCs w:val="28"/>
          <w:lang w:val="uk-UA"/>
        </w:rPr>
        <w:t xml:space="preserve">) ортади, гипснинг эрувчанлиги </w:t>
      </w:r>
      <w:r w:rsidRPr="00C943E9">
        <w:rPr>
          <w:rFonts w:ascii="Times New Roman" w:hAnsi="Times New Roman"/>
          <w:i w:val="0"/>
          <w:sz w:val="28"/>
          <w:szCs w:val="28"/>
          <w:lang w:val="uz-Cyrl-UZ"/>
        </w:rPr>
        <w:t>ҳарорат</w:t>
      </w:r>
      <w:r w:rsidRPr="00C943E9">
        <w:rPr>
          <w:rFonts w:ascii="Times New Roman" w:hAnsi="Times New Roman"/>
          <w:i w:val="0"/>
          <w:sz w:val="28"/>
          <w:szCs w:val="28"/>
          <w:lang w:val="uk-UA"/>
        </w:rPr>
        <w:t xml:space="preserve">га деярли боғлиқ бўлмайди. </w:t>
      </w:r>
      <w:r w:rsidRPr="00C943E9">
        <w:rPr>
          <w:rFonts w:ascii="Times New Roman" w:hAnsi="Times New Roman"/>
          <w:i w:val="0"/>
          <w:sz w:val="28"/>
          <w:szCs w:val="28"/>
        </w:rPr>
        <w:t>Na</w:t>
      </w:r>
      <w:r w:rsidRPr="00C943E9">
        <w:rPr>
          <w:rFonts w:ascii="Times New Roman" w:hAnsi="Times New Roman"/>
          <w:i w:val="0"/>
          <w:sz w:val="28"/>
          <w:szCs w:val="28"/>
          <w:vertAlign w:val="subscript"/>
          <w:lang w:val="uk-UA"/>
        </w:rPr>
        <w:t>2</w:t>
      </w:r>
      <w:r w:rsidRPr="00C943E9">
        <w:rPr>
          <w:rFonts w:ascii="Times New Roman" w:hAnsi="Times New Roman"/>
          <w:i w:val="0"/>
          <w:sz w:val="28"/>
          <w:szCs w:val="28"/>
        </w:rPr>
        <w:t>SO</w:t>
      </w:r>
      <w:r w:rsidRPr="00C943E9">
        <w:rPr>
          <w:rFonts w:ascii="Times New Roman" w:hAnsi="Times New Roman"/>
          <w:i w:val="0"/>
          <w:sz w:val="28"/>
          <w:szCs w:val="28"/>
          <w:vertAlign w:val="subscript"/>
          <w:lang w:val="uk-UA"/>
        </w:rPr>
        <w:t>4</w:t>
      </w:r>
      <w:r w:rsidRPr="00C943E9">
        <w:rPr>
          <w:rFonts w:ascii="Times New Roman" w:hAnsi="Times New Roman"/>
          <w:i w:val="0"/>
          <w:sz w:val="28"/>
          <w:szCs w:val="28"/>
          <w:lang w:val="uk-UA"/>
        </w:rPr>
        <w:t xml:space="preserve"> тузининг эрувчанлиги 0</w:t>
      </w:r>
      <w:r w:rsidRPr="00C943E9">
        <w:rPr>
          <w:rFonts w:ascii="Times New Roman" w:hAnsi="Times New Roman"/>
          <w:i w:val="0"/>
          <w:sz w:val="28"/>
          <w:szCs w:val="28"/>
          <w:vertAlign w:val="superscript"/>
          <w:lang w:val="uk-UA"/>
        </w:rPr>
        <w:t>0</w:t>
      </w:r>
      <w:r w:rsidRPr="00C943E9">
        <w:rPr>
          <w:rFonts w:ascii="Times New Roman" w:hAnsi="Times New Roman"/>
          <w:i w:val="0"/>
          <w:sz w:val="28"/>
          <w:szCs w:val="28"/>
          <w:lang w:val="uk-UA"/>
        </w:rPr>
        <w:t xml:space="preserve"> дан 10</w:t>
      </w:r>
      <w:r w:rsidRPr="00C943E9">
        <w:rPr>
          <w:rFonts w:ascii="Times New Roman" w:hAnsi="Times New Roman"/>
          <w:i w:val="0"/>
          <w:sz w:val="28"/>
          <w:szCs w:val="28"/>
          <w:vertAlign w:val="superscript"/>
          <w:lang w:val="uk-UA"/>
        </w:rPr>
        <w:t>0</w:t>
      </w:r>
      <w:r w:rsidRPr="00C943E9">
        <w:rPr>
          <w:rFonts w:ascii="Times New Roman" w:hAnsi="Times New Roman"/>
          <w:i w:val="0"/>
          <w:sz w:val="28"/>
          <w:szCs w:val="28"/>
          <w:lang w:val="uk-UA"/>
        </w:rPr>
        <w:t xml:space="preserve"> гача </w:t>
      </w:r>
      <w:r w:rsidRPr="00C943E9">
        <w:rPr>
          <w:rFonts w:ascii="Times New Roman" w:hAnsi="Times New Roman"/>
          <w:i w:val="0"/>
          <w:sz w:val="28"/>
          <w:szCs w:val="28"/>
          <w:lang w:val="uz-Cyrl-UZ"/>
        </w:rPr>
        <w:t>ҳарорат</w:t>
      </w:r>
      <w:r w:rsidRPr="00C943E9">
        <w:rPr>
          <w:rFonts w:ascii="Times New Roman" w:hAnsi="Times New Roman"/>
          <w:i w:val="0"/>
          <w:sz w:val="28"/>
          <w:szCs w:val="28"/>
          <w:lang w:val="uk-UA"/>
        </w:rPr>
        <w:t>да паст, 30</w:t>
      </w:r>
      <w:r w:rsidRPr="00C943E9">
        <w:rPr>
          <w:rFonts w:ascii="Times New Roman" w:hAnsi="Times New Roman"/>
          <w:i w:val="0"/>
          <w:sz w:val="28"/>
          <w:szCs w:val="28"/>
          <w:vertAlign w:val="superscript"/>
          <w:lang w:val="uk-UA"/>
        </w:rPr>
        <w:t>0</w:t>
      </w:r>
      <w:r w:rsidRPr="00C943E9">
        <w:rPr>
          <w:rFonts w:ascii="Times New Roman" w:hAnsi="Times New Roman"/>
          <w:i w:val="0"/>
          <w:sz w:val="28"/>
          <w:szCs w:val="28"/>
          <w:lang w:val="uk-UA"/>
        </w:rPr>
        <w:t>гача ортганда кам ҳолларда эрувчанлиги ортади. Кейинчалик эса бутунлай ўзгармайди. Тузларнинг сувда эрувчанлиги СО</w:t>
      </w:r>
      <w:r w:rsidRPr="00C943E9">
        <w:rPr>
          <w:rFonts w:ascii="Times New Roman" w:hAnsi="Times New Roman"/>
          <w:i w:val="0"/>
          <w:sz w:val="28"/>
          <w:szCs w:val="28"/>
          <w:vertAlign w:val="subscript"/>
          <w:lang w:val="uk-UA"/>
        </w:rPr>
        <w:t>2</w:t>
      </w:r>
      <w:r w:rsidRPr="00C943E9">
        <w:rPr>
          <w:rFonts w:ascii="Times New Roman" w:hAnsi="Times New Roman"/>
          <w:i w:val="0"/>
          <w:sz w:val="28"/>
          <w:szCs w:val="28"/>
          <w:lang w:val="uk-UA"/>
        </w:rPr>
        <w:t xml:space="preserve"> миқдорига ҳам боғлиқ. </w:t>
      </w:r>
      <w:r w:rsidRPr="00C943E9">
        <w:rPr>
          <w:rFonts w:ascii="Times New Roman" w:hAnsi="Times New Roman"/>
          <w:i w:val="0"/>
          <w:sz w:val="28"/>
          <w:szCs w:val="28"/>
        </w:rPr>
        <w:t>Агар тупроқ ҳавосида 0,2% СО</w:t>
      </w:r>
      <w:r w:rsidRPr="00C943E9">
        <w:rPr>
          <w:rFonts w:ascii="Times New Roman" w:hAnsi="Times New Roman"/>
          <w:i w:val="0"/>
          <w:sz w:val="28"/>
          <w:szCs w:val="28"/>
          <w:vertAlign w:val="subscript"/>
        </w:rPr>
        <w:t>2</w:t>
      </w:r>
      <w:r w:rsidRPr="00C943E9">
        <w:rPr>
          <w:rFonts w:ascii="Times New Roman" w:hAnsi="Times New Roman"/>
          <w:i w:val="0"/>
          <w:sz w:val="28"/>
          <w:szCs w:val="28"/>
        </w:rPr>
        <w:t xml:space="preserve"> бўлса СаСО</w:t>
      </w:r>
      <w:r w:rsidRPr="00C943E9">
        <w:rPr>
          <w:rFonts w:ascii="Times New Roman" w:hAnsi="Times New Roman"/>
          <w:i w:val="0"/>
          <w:sz w:val="28"/>
          <w:szCs w:val="28"/>
          <w:vertAlign w:val="subscript"/>
        </w:rPr>
        <w:t>3</w:t>
      </w:r>
      <w:r w:rsidRPr="00C943E9">
        <w:rPr>
          <w:rFonts w:ascii="Times New Roman" w:hAnsi="Times New Roman"/>
          <w:i w:val="0"/>
          <w:sz w:val="28"/>
          <w:szCs w:val="28"/>
        </w:rPr>
        <w:t xml:space="preserve"> ни эрувчанлиги одатдаги (СО</w:t>
      </w:r>
      <w:r w:rsidRPr="00C943E9">
        <w:rPr>
          <w:rFonts w:ascii="Times New Roman" w:hAnsi="Times New Roman"/>
          <w:i w:val="0"/>
          <w:sz w:val="28"/>
          <w:szCs w:val="28"/>
          <w:vertAlign w:val="subscript"/>
        </w:rPr>
        <w:t>3</w:t>
      </w:r>
      <w:r w:rsidRPr="00C943E9">
        <w:rPr>
          <w:rFonts w:ascii="Times New Roman" w:hAnsi="Times New Roman"/>
          <w:i w:val="0"/>
          <w:sz w:val="28"/>
          <w:szCs w:val="28"/>
        </w:rPr>
        <w:t xml:space="preserve"> - 0,03%) га нисбатан 15 марта ортади. Бир қанча тузлар иштирокида тузларнинг эрувчанлигининг камайиши кузатилган. Тупроқ эритмасида NaCl нинг юқори миқдори қайд этилганда гипснинг эрувчанлиги кескин ортади ва у капилляр сувлар орқали юқорига кўтарилиб, натижада тупроқнинг устки қатламида гипснинг тў</w:t>
      </w:r>
      <w:r w:rsidRPr="00C943E9">
        <w:rPr>
          <w:rFonts w:ascii="Times New Roman" w:hAnsi="Times New Roman"/>
          <w:i w:val="0"/>
          <w:sz w:val="28"/>
          <w:szCs w:val="28"/>
          <w:lang w:val="uz-Cyrl-UZ"/>
        </w:rPr>
        <w:t>п</w:t>
      </w:r>
      <w:r w:rsidRPr="00C943E9">
        <w:rPr>
          <w:rFonts w:ascii="Times New Roman" w:hAnsi="Times New Roman"/>
          <w:i w:val="0"/>
          <w:sz w:val="28"/>
          <w:szCs w:val="28"/>
        </w:rPr>
        <w:t>ланиши содир бўлади. MgCl</w:t>
      </w:r>
      <w:r w:rsidRPr="00C943E9">
        <w:rPr>
          <w:rFonts w:ascii="Times New Roman" w:hAnsi="Times New Roman"/>
          <w:i w:val="0"/>
          <w:sz w:val="28"/>
          <w:szCs w:val="28"/>
          <w:vertAlign w:val="subscript"/>
        </w:rPr>
        <w:t>2</w:t>
      </w:r>
      <w:r w:rsidRPr="00C943E9">
        <w:rPr>
          <w:rFonts w:ascii="Times New Roman" w:hAnsi="Times New Roman"/>
          <w:i w:val="0"/>
          <w:sz w:val="28"/>
          <w:szCs w:val="28"/>
        </w:rPr>
        <w:t xml:space="preserve"> тузининг эрувчанлиги CaCl</w:t>
      </w:r>
      <w:r w:rsidRPr="00C943E9">
        <w:rPr>
          <w:rFonts w:ascii="Times New Roman" w:hAnsi="Times New Roman"/>
          <w:i w:val="0"/>
          <w:sz w:val="28"/>
          <w:szCs w:val="28"/>
          <w:vertAlign w:val="subscript"/>
        </w:rPr>
        <w:t>2</w:t>
      </w:r>
      <w:r w:rsidRPr="00C943E9">
        <w:rPr>
          <w:rFonts w:ascii="Times New Roman" w:hAnsi="Times New Roman"/>
          <w:i w:val="0"/>
          <w:sz w:val="28"/>
          <w:szCs w:val="28"/>
        </w:rPr>
        <w:t xml:space="preserve"> иштирокида кескин камаяди</w:t>
      </w:r>
      <w:r w:rsidRPr="00C943E9">
        <w:rPr>
          <w:rFonts w:ascii="Times New Roman" w:hAnsi="Times New Roman"/>
          <w:i w:val="0"/>
          <w:sz w:val="28"/>
          <w:szCs w:val="28"/>
          <w:lang w:val="uz-Cyrl-UZ"/>
        </w:rPr>
        <w:t>. Ҳудди шундай ҳолатни CaSO</w:t>
      </w:r>
      <w:r w:rsidRPr="00C943E9">
        <w:rPr>
          <w:rFonts w:ascii="Times New Roman" w:hAnsi="Times New Roman"/>
          <w:i w:val="0"/>
          <w:sz w:val="28"/>
          <w:szCs w:val="28"/>
          <w:vertAlign w:val="subscript"/>
          <w:lang w:val="uz-Cyrl-UZ"/>
        </w:rPr>
        <w:t>4</w:t>
      </w:r>
      <w:r w:rsidRPr="00C943E9">
        <w:rPr>
          <w:rFonts w:ascii="Times New Roman" w:hAnsi="Times New Roman"/>
          <w:i w:val="0"/>
          <w:sz w:val="28"/>
          <w:szCs w:val="28"/>
          <w:lang w:val="uz-Cyrl-UZ"/>
        </w:rPr>
        <w:t xml:space="preserve"> тузининг Na</w:t>
      </w:r>
      <w:r w:rsidRPr="00C943E9">
        <w:rPr>
          <w:rFonts w:ascii="Times New Roman" w:hAnsi="Times New Roman"/>
          <w:i w:val="0"/>
          <w:sz w:val="28"/>
          <w:szCs w:val="28"/>
          <w:vertAlign w:val="subscript"/>
          <w:lang w:val="uz-Cyrl-UZ"/>
        </w:rPr>
        <w:t>2</w:t>
      </w:r>
      <w:r w:rsidRPr="00C943E9">
        <w:rPr>
          <w:rFonts w:ascii="Times New Roman" w:hAnsi="Times New Roman"/>
          <w:i w:val="0"/>
          <w:sz w:val="28"/>
          <w:szCs w:val="28"/>
          <w:lang w:val="uz-Cyrl-UZ"/>
        </w:rPr>
        <w:t>SO</w:t>
      </w:r>
      <w:r w:rsidRPr="00C943E9">
        <w:rPr>
          <w:rFonts w:ascii="Times New Roman" w:hAnsi="Times New Roman"/>
          <w:i w:val="0"/>
          <w:sz w:val="28"/>
          <w:szCs w:val="28"/>
          <w:vertAlign w:val="subscript"/>
          <w:lang w:val="uz-Cyrl-UZ"/>
        </w:rPr>
        <w:t>4</w:t>
      </w:r>
      <w:r w:rsidRPr="00C943E9">
        <w:rPr>
          <w:rFonts w:ascii="Times New Roman" w:hAnsi="Times New Roman"/>
          <w:i w:val="0"/>
          <w:sz w:val="28"/>
          <w:szCs w:val="28"/>
          <w:lang w:val="uz-Cyrl-UZ"/>
        </w:rPr>
        <w:t xml:space="preserve"> ва MgSO</w:t>
      </w:r>
      <w:r w:rsidRPr="00C943E9">
        <w:rPr>
          <w:rFonts w:ascii="Times New Roman" w:hAnsi="Times New Roman"/>
          <w:i w:val="0"/>
          <w:sz w:val="28"/>
          <w:szCs w:val="28"/>
          <w:vertAlign w:val="subscript"/>
          <w:lang w:val="uz-Cyrl-UZ"/>
        </w:rPr>
        <w:t>4</w:t>
      </w:r>
      <w:r w:rsidRPr="00C943E9">
        <w:rPr>
          <w:rFonts w:ascii="Times New Roman" w:hAnsi="Times New Roman"/>
          <w:i w:val="0"/>
          <w:sz w:val="28"/>
          <w:szCs w:val="28"/>
          <w:lang w:val="uz-Cyrl-UZ"/>
        </w:rPr>
        <w:t xml:space="preserve"> иштирокида кузатиш мумкин. СаСО</w:t>
      </w:r>
      <w:r w:rsidRPr="00C943E9">
        <w:rPr>
          <w:rFonts w:ascii="Times New Roman" w:hAnsi="Times New Roman"/>
          <w:i w:val="0"/>
          <w:sz w:val="28"/>
          <w:szCs w:val="28"/>
          <w:vertAlign w:val="subscript"/>
          <w:lang w:val="uz-Cyrl-UZ"/>
        </w:rPr>
        <w:t>3</w:t>
      </w:r>
      <w:r w:rsidRPr="00C943E9">
        <w:rPr>
          <w:rFonts w:ascii="Times New Roman" w:hAnsi="Times New Roman"/>
          <w:i w:val="0"/>
          <w:sz w:val="28"/>
          <w:szCs w:val="28"/>
          <w:lang w:val="uz-Cyrl-UZ"/>
        </w:rPr>
        <w:t xml:space="preserve"> нинг эрувчанлиги NaCl иштирокида таҳминан 22 мартага, Na</w:t>
      </w:r>
      <w:r w:rsidRPr="00C943E9">
        <w:rPr>
          <w:rFonts w:ascii="Times New Roman" w:hAnsi="Times New Roman"/>
          <w:i w:val="0"/>
          <w:sz w:val="28"/>
          <w:szCs w:val="28"/>
          <w:vertAlign w:val="subscript"/>
          <w:lang w:val="uz-Cyrl-UZ"/>
        </w:rPr>
        <w:t>2</w:t>
      </w:r>
      <w:r w:rsidRPr="00C943E9">
        <w:rPr>
          <w:rFonts w:ascii="Times New Roman" w:hAnsi="Times New Roman"/>
          <w:i w:val="0"/>
          <w:sz w:val="28"/>
          <w:szCs w:val="28"/>
          <w:lang w:val="uz-Cyrl-UZ"/>
        </w:rPr>
        <w:t>SO</w:t>
      </w:r>
      <w:r w:rsidRPr="00C943E9">
        <w:rPr>
          <w:rFonts w:ascii="Times New Roman" w:hAnsi="Times New Roman"/>
          <w:i w:val="0"/>
          <w:sz w:val="28"/>
          <w:szCs w:val="28"/>
          <w:vertAlign w:val="subscript"/>
          <w:lang w:val="uz-Cyrl-UZ"/>
        </w:rPr>
        <w:t>4</w:t>
      </w:r>
      <w:r w:rsidRPr="00C943E9">
        <w:rPr>
          <w:rFonts w:ascii="Times New Roman" w:hAnsi="Times New Roman"/>
          <w:i w:val="0"/>
          <w:sz w:val="28"/>
          <w:szCs w:val="28"/>
          <w:lang w:val="uz-Cyrl-UZ"/>
        </w:rPr>
        <w:t xml:space="preserve"> нинг иштирокида эса 50 мартага ортади. MgCO</w:t>
      </w:r>
      <w:r w:rsidRPr="00C943E9">
        <w:rPr>
          <w:rFonts w:ascii="Times New Roman" w:hAnsi="Times New Roman"/>
          <w:i w:val="0"/>
          <w:sz w:val="28"/>
          <w:szCs w:val="28"/>
          <w:vertAlign w:val="subscript"/>
          <w:lang w:val="uz-Cyrl-UZ"/>
        </w:rPr>
        <w:t>3</w:t>
      </w:r>
      <w:r w:rsidRPr="00C943E9">
        <w:rPr>
          <w:rFonts w:ascii="Times New Roman" w:hAnsi="Times New Roman"/>
          <w:i w:val="0"/>
          <w:sz w:val="28"/>
          <w:szCs w:val="28"/>
          <w:lang w:val="uz-Cyrl-UZ"/>
        </w:rPr>
        <w:t xml:space="preserve"> нинг эрувчанлиги NaCl иштирокида 4 марта, Na</w:t>
      </w:r>
      <w:r w:rsidRPr="00C943E9">
        <w:rPr>
          <w:rFonts w:ascii="Times New Roman" w:hAnsi="Times New Roman"/>
          <w:i w:val="0"/>
          <w:sz w:val="28"/>
          <w:szCs w:val="28"/>
          <w:vertAlign w:val="subscript"/>
          <w:lang w:val="uz-Cyrl-UZ"/>
        </w:rPr>
        <w:t>2</w:t>
      </w:r>
      <w:r w:rsidRPr="00C943E9">
        <w:rPr>
          <w:rFonts w:ascii="Times New Roman" w:hAnsi="Times New Roman"/>
          <w:i w:val="0"/>
          <w:sz w:val="28"/>
          <w:szCs w:val="28"/>
          <w:lang w:val="uz-Cyrl-UZ"/>
        </w:rPr>
        <w:t>SO</w:t>
      </w:r>
      <w:r w:rsidRPr="00C943E9">
        <w:rPr>
          <w:rFonts w:ascii="Times New Roman" w:hAnsi="Times New Roman"/>
          <w:i w:val="0"/>
          <w:sz w:val="28"/>
          <w:szCs w:val="28"/>
          <w:vertAlign w:val="subscript"/>
          <w:lang w:val="uz-Cyrl-UZ"/>
        </w:rPr>
        <w:t>4</w:t>
      </w:r>
      <w:r w:rsidRPr="00C943E9">
        <w:rPr>
          <w:rFonts w:ascii="Times New Roman" w:hAnsi="Times New Roman"/>
          <w:i w:val="0"/>
          <w:sz w:val="28"/>
          <w:szCs w:val="28"/>
          <w:lang w:val="uz-Cyrl-UZ"/>
        </w:rPr>
        <w:t xml:space="preserve"> иштирокида эса 5 марта ортади (Гафурова ва б., 2003).</w:t>
      </w:r>
    </w:p>
    <w:p w:rsidR="00F124EF" w:rsidRPr="00F137C5"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b/>
          <w:i w:val="0"/>
          <w:sz w:val="28"/>
          <w:szCs w:val="28"/>
          <w:lang w:val="uz-Cyrl-UZ"/>
        </w:rPr>
        <w:t>Қишлоқ хўжалиги экинларининг тузга чидамлилиги.</w:t>
      </w:r>
      <w:r w:rsidRPr="00C943E9">
        <w:rPr>
          <w:rFonts w:ascii="Times New Roman" w:hAnsi="Times New Roman"/>
          <w:i w:val="0"/>
          <w:sz w:val="28"/>
          <w:szCs w:val="28"/>
          <w:lang w:val="uz-Cyrl-UZ"/>
        </w:rPr>
        <w:t xml:space="preserve"> </w:t>
      </w:r>
      <w:r w:rsidRPr="00F137C5">
        <w:rPr>
          <w:rFonts w:ascii="Times New Roman" w:hAnsi="Times New Roman"/>
          <w:i w:val="0"/>
          <w:sz w:val="28"/>
          <w:szCs w:val="28"/>
          <w:lang w:val="uz-Cyrl-UZ"/>
        </w:rPr>
        <w:t xml:space="preserve">Қишлоқ хўжалик экинларининг тузга чидамлилиги деганда тупроқдаги ва тупроқ эритмасидаги тузларнинг ўсимликларга нисбатан уларнинг нормал ўсиши ва ривожланиши учун зарар етказмайдиган миқдори тушунилади. </w:t>
      </w:r>
    </w:p>
    <w:p w:rsidR="00F124EF" w:rsidRPr="00F137C5" w:rsidRDefault="00F124EF" w:rsidP="00F124EF">
      <w:pPr>
        <w:pStyle w:val="a3"/>
        <w:ind w:right="-1"/>
        <w:jc w:val="both"/>
        <w:rPr>
          <w:rFonts w:ascii="Times New Roman" w:hAnsi="Times New Roman"/>
          <w:i w:val="0"/>
          <w:sz w:val="28"/>
          <w:szCs w:val="28"/>
          <w:lang w:val="uz-Cyrl-UZ"/>
        </w:rPr>
      </w:pPr>
      <w:r w:rsidRPr="00F137C5">
        <w:rPr>
          <w:rFonts w:ascii="Times New Roman" w:hAnsi="Times New Roman"/>
          <w:i w:val="0"/>
          <w:sz w:val="28"/>
          <w:szCs w:val="28"/>
          <w:lang w:val="uz-Cyrl-UZ"/>
        </w:rPr>
        <w:t xml:space="preserve">Турли тупроқ шароитларида ўсувчи ўсимликларнинг тузга чидамлилик даражаси бир хил эмас. Улар бир қатор омилларга: ўсимлик турлари ва </w:t>
      </w:r>
      <w:r w:rsidRPr="00F137C5">
        <w:rPr>
          <w:rFonts w:ascii="Times New Roman" w:hAnsi="Times New Roman"/>
          <w:i w:val="0"/>
          <w:sz w:val="28"/>
          <w:szCs w:val="28"/>
          <w:lang w:val="uz-Cyrl-UZ"/>
        </w:rPr>
        <w:lastRenderedPageBreak/>
        <w:t>биологик хоссаларга, айнан ўсимликлар нави, ўсимликлар ёшига, тупроқдаги тузлар таркибига, озиқа моддалари ва намликка, айниқса тупроқдаги органик моддалар миқдорига боғлиқ. Маданий ўсимликлар, умуман олганда шўрга чидамсиз ёки кам чидамлилиги билан характерланади, улар ичида дуккакли экинлар (мош, ловия, нўхат) тузга жуда кам чидамли ҳисобланади. Айрим ўсимликлар тузга ўта чидамли, масалан, лавлаги (қанд лавлаги, ош лавлаги, ем сифатида ишлатиладиган ҳашаки лавлаги), оқ жўхори. Нисбатан шўрга чидамли экинларга пахта, айниқса унинг ингичка толали навлари (</w:t>
      </w:r>
      <w:r w:rsidRPr="00F137C5">
        <w:rPr>
          <w:rFonts w:ascii="Times New Roman" w:hAnsi="Times New Roman"/>
          <w:sz w:val="28"/>
          <w:szCs w:val="28"/>
          <w:lang w:val="uz-Cyrl-UZ"/>
        </w:rPr>
        <w:t>Gossipium barbadense L</w:t>
      </w:r>
      <w:r w:rsidRPr="00F137C5">
        <w:rPr>
          <w:rFonts w:ascii="Times New Roman" w:hAnsi="Times New Roman"/>
          <w:i w:val="0"/>
          <w:sz w:val="28"/>
          <w:szCs w:val="28"/>
          <w:lang w:val="uz-Cyrl-UZ"/>
        </w:rPr>
        <w:t>) ўрта толали навларга (</w:t>
      </w:r>
      <w:r w:rsidRPr="00F137C5">
        <w:rPr>
          <w:rFonts w:ascii="Times New Roman" w:hAnsi="Times New Roman"/>
          <w:sz w:val="28"/>
          <w:szCs w:val="28"/>
          <w:lang w:val="uz-Cyrl-UZ"/>
        </w:rPr>
        <w:t>Gossipium hirsitum L</w:t>
      </w:r>
      <w:r w:rsidRPr="00F137C5">
        <w:rPr>
          <w:rFonts w:ascii="Times New Roman" w:hAnsi="Times New Roman"/>
          <w:i w:val="0"/>
          <w:sz w:val="28"/>
          <w:szCs w:val="28"/>
          <w:lang w:val="uz-Cyrl-UZ"/>
        </w:rPr>
        <w:t>) нисбатан шўрга чидамли ҳисобланади.</w:t>
      </w:r>
    </w:p>
    <w:p w:rsidR="00F124EF" w:rsidRPr="00F137C5" w:rsidRDefault="00F124EF" w:rsidP="00F124EF">
      <w:pPr>
        <w:pStyle w:val="a3"/>
        <w:ind w:right="-1"/>
        <w:jc w:val="both"/>
        <w:rPr>
          <w:rFonts w:ascii="Times New Roman" w:hAnsi="Times New Roman"/>
          <w:i w:val="0"/>
          <w:sz w:val="28"/>
          <w:szCs w:val="28"/>
          <w:lang w:val="uz-Cyrl-UZ"/>
        </w:rPr>
      </w:pPr>
      <w:r w:rsidRPr="00F137C5">
        <w:rPr>
          <w:rFonts w:ascii="Times New Roman" w:hAnsi="Times New Roman"/>
          <w:i w:val="0"/>
          <w:sz w:val="28"/>
          <w:szCs w:val="28"/>
          <w:lang w:val="uz-Cyrl-UZ"/>
        </w:rPr>
        <w:t xml:space="preserve">Шўрга чидамлилик ўсимликларнинг ёшига қараб ўзгариб туради. Тузнинг ўсимликларга дастлабки таъсири, уруғларнинг униб чиқиши, ниҳолларнинг ўсиши ва вегетациянинг бошланиш даврларига тўғри келади. </w:t>
      </w:r>
    </w:p>
    <w:p w:rsidR="00F124EF" w:rsidRPr="00F137C5" w:rsidRDefault="00F124EF" w:rsidP="00F124EF">
      <w:pPr>
        <w:pStyle w:val="a3"/>
        <w:ind w:right="-1"/>
        <w:jc w:val="both"/>
        <w:rPr>
          <w:rFonts w:ascii="Times New Roman" w:hAnsi="Times New Roman"/>
          <w:i w:val="0"/>
          <w:sz w:val="28"/>
          <w:szCs w:val="28"/>
          <w:lang w:val="uz-Cyrl-UZ"/>
        </w:rPr>
      </w:pPr>
      <w:r w:rsidRPr="00F137C5">
        <w:rPr>
          <w:rFonts w:ascii="Times New Roman" w:hAnsi="Times New Roman"/>
          <w:i w:val="0"/>
          <w:sz w:val="28"/>
          <w:szCs w:val="28"/>
          <w:lang w:val="uz-Cyrl-UZ"/>
        </w:rPr>
        <w:t>Ўсимликлар учун нисбатан зарарсиз бўлган сульфат тузлари кўп бўлган тупроқларда (Фарғона водийси, Бухоро вилояти) экинларнинг тузга чидамлилиги юқорироқ, хлор тузлари кўп бўлган тупроқларда эса камроқ. Ўсимликларнинг шўрга чидамлилигини белгиловчи муҳим омил бу – тупроқ намлиги ҳисобланади. Тупроқларда тузлар таркибининг бир хилда бўлишига қарамай, ўсимликларнинг тузга чидамлилиги тупроқ намининг ортиб бориши билан кўпаяди, чунки бу вақтда тупроқ эритмасининг концентрацияси ортади.</w:t>
      </w:r>
    </w:p>
    <w:p w:rsidR="00F124EF" w:rsidRPr="00F137C5" w:rsidRDefault="00F124EF" w:rsidP="00F124EF">
      <w:pPr>
        <w:pStyle w:val="a3"/>
        <w:ind w:right="-1"/>
        <w:jc w:val="both"/>
        <w:rPr>
          <w:rFonts w:ascii="Times New Roman" w:hAnsi="Times New Roman"/>
          <w:i w:val="0"/>
          <w:sz w:val="28"/>
          <w:szCs w:val="28"/>
          <w:lang w:val="uz-Cyrl-UZ"/>
        </w:rPr>
      </w:pPr>
      <w:r w:rsidRPr="00F137C5">
        <w:rPr>
          <w:rFonts w:ascii="Times New Roman" w:hAnsi="Times New Roman"/>
          <w:i w:val="0"/>
          <w:sz w:val="28"/>
          <w:szCs w:val="28"/>
          <w:lang w:val="uz-Cyrl-UZ"/>
        </w:rPr>
        <w:t xml:space="preserve">Ўсимликларнинг тузга чидамлилиги борасида тупроқдаги озиқа моддаларнинг миқдори ҳам аҳамиятга эга. Юқори унумдор тупроқларда ва далалар органик моддалар билан ўғитланганда ўсимликлар тузларнинг салбий таъсирига камроқ дучор бўладилар. </w:t>
      </w:r>
    </w:p>
    <w:p w:rsidR="00F124EF" w:rsidRPr="00F137C5" w:rsidRDefault="00F124EF" w:rsidP="00F124EF">
      <w:pPr>
        <w:pStyle w:val="a3"/>
        <w:ind w:right="-1"/>
        <w:jc w:val="both"/>
        <w:rPr>
          <w:rFonts w:ascii="Times New Roman" w:hAnsi="Times New Roman"/>
          <w:i w:val="0"/>
          <w:sz w:val="28"/>
          <w:szCs w:val="28"/>
          <w:lang w:val="uz-Cyrl-UZ"/>
        </w:rPr>
      </w:pPr>
      <w:r w:rsidRPr="00F137C5">
        <w:rPr>
          <w:rFonts w:ascii="Times New Roman" w:hAnsi="Times New Roman"/>
          <w:i w:val="0"/>
          <w:sz w:val="28"/>
          <w:szCs w:val="28"/>
          <w:lang w:val="uz-Cyrl-UZ"/>
        </w:rPr>
        <w:t>Бироқ, юқори даражада шўрланган тупроқларга катта нормаларда минерал ўғитларни бир томонлама солиш фойда келтирмайди. Аксинча, зарар келтириши мумкин, чунки бунинг натижасида тупроқ эритмасининг юқори концентрацияси янада ортиб кетиши мумкин (3</w:t>
      </w:r>
      <w:r w:rsidRPr="00C943E9">
        <w:rPr>
          <w:rFonts w:ascii="Times New Roman" w:hAnsi="Times New Roman"/>
          <w:i w:val="0"/>
          <w:sz w:val="28"/>
          <w:szCs w:val="28"/>
          <w:lang w:val="uz-Cyrl-UZ"/>
        </w:rPr>
        <w:t>0</w:t>
      </w:r>
      <w:r w:rsidRPr="00F137C5">
        <w:rPr>
          <w:rFonts w:ascii="Times New Roman" w:hAnsi="Times New Roman"/>
          <w:i w:val="0"/>
          <w:sz w:val="28"/>
          <w:szCs w:val="28"/>
          <w:lang w:val="uz-Cyrl-UZ"/>
        </w:rPr>
        <w:t xml:space="preserve">-жадвал). </w:t>
      </w:r>
    </w:p>
    <w:p w:rsidR="00F124EF" w:rsidRPr="00F137C5" w:rsidRDefault="00F124EF" w:rsidP="00F124EF">
      <w:pPr>
        <w:pStyle w:val="a3"/>
        <w:ind w:right="-1"/>
        <w:jc w:val="both"/>
        <w:rPr>
          <w:rFonts w:ascii="Times New Roman" w:hAnsi="Times New Roman"/>
          <w:i w:val="0"/>
          <w:sz w:val="28"/>
          <w:szCs w:val="28"/>
          <w:lang w:val="uz-Cyrl-UZ"/>
        </w:rPr>
      </w:pPr>
      <w:r w:rsidRPr="00F137C5">
        <w:rPr>
          <w:rFonts w:ascii="Times New Roman" w:hAnsi="Times New Roman"/>
          <w:i w:val="0"/>
          <w:sz w:val="28"/>
          <w:szCs w:val="28"/>
          <w:lang w:val="uz-Cyrl-UZ"/>
        </w:rPr>
        <w:t xml:space="preserve">Ўсимликларнинг шўрга чидамлилик даражасига уларнинг ўсиш ва ривожланиш даври ҳамда муҳит шароитларининг таъсири каттадир. </w:t>
      </w:r>
    </w:p>
    <w:p w:rsidR="00F124EF" w:rsidRPr="00C943E9" w:rsidRDefault="00F124EF" w:rsidP="00F124EF">
      <w:pPr>
        <w:pStyle w:val="3"/>
        <w:ind w:left="0" w:right="-1"/>
        <w:rPr>
          <w:rFonts w:ascii="Times New Roman" w:hAnsi="Times New Roman"/>
          <w:sz w:val="28"/>
          <w:szCs w:val="28"/>
          <w:lang w:val="uz-Cyrl-UZ"/>
        </w:rPr>
      </w:pPr>
      <w:r w:rsidRPr="00C943E9">
        <w:rPr>
          <w:rFonts w:ascii="Times New Roman" w:hAnsi="Times New Roman"/>
          <w:sz w:val="28"/>
          <w:szCs w:val="28"/>
          <w:lang w:val="uk-UA"/>
        </w:rPr>
        <w:t xml:space="preserve"> </w:t>
      </w:r>
      <w:r w:rsidRPr="00C943E9">
        <w:rPr>
          <w:rFonts w:ascii="Times New Roman" w:hAnsi="Times New Roman"/>
          <w:sz w:val="28"/>
          <w:szCs w:val="28"/>
          <w:lang w:val="uz-Cyrl-UZ"/>
        </w:rPr>
        <w:t>Шўрланган тупроқларни, шўрҳокларни ва шўртобларнимелиорация қилиш. Суғориладиган тупроқларнинг иккиламчи шўрланиши ва унинг олдини олиш</w:t>
      </w:r>
    </w:p>
    <w:p w:rsidR="00F124EF" w:rsidRPr="00C943E9" w:rsidRDefault="00F124EF" w:rsidP="00F124EF">
      <w:pPr>
        <w:pStyle w:val="a3"/>
        <w:ind w:right="-1"/>
        <w:jc w:val="both"/>
        <w:rPr>
          <w:rFonts w:ascii="Times New Roman" w:hAnsi="Times New Roman"/>
          <w:sz w:val="28"/>
          <w:szCs w:val="28"/>
          <w:lang w:val="uz-Cyrl-UZ"/>
        </w:rPr>
      </w:pP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i w:val="0"/>
          <w:sz w:val="28"/>
          <w:szCs w:val="28"/>
          <w:lang w:val="uz-Cyrl-UZ"/>
        </w:rPr>
        <w:t>Қишлоқ хўжалигини янада ривожлантириш, экинларнинг ҳосилдорлигини ошириш бўйича вазифаларни бажариш учун тупроқнинг шўрланишига ва ботқоқланишига қарши кураш тадбирларини амалга оширишнинг аҳамияти каттадир. Шўрланиш ва шўрҳокланиш жараёнларнинг олдини олишда аввало шу ҳодисаларни келтириб чиқарувчи қуйидаги асосий сабабларни  бартараф қилиш керак:</w:t>
      </w:r>
    </w:p>
    <w:p w:rsidR="00F124EF" w:rsidRPr="00C943E9" w:rsidRDefault="00F124EF" w:rsidP="00F124EF">
      <w:pPr>
        <w:pStyle w:val="a3"/>
        <w:numPr>
          <w:ilvl w:val="0"/>
          <w:numId w:val="12"/>
        </w:numPr>
        <w:tabs>
          <w:tab w:val="left" w:pos="1134"/>
        </w:tabs>
        <w:ind w:left="0" w:right="-1" w:firstLine="0"/>
        <w:jc w:val="both"/>
        <w:rPr>
          <w:rFonts w:ascii="Times New Roman" w:hAnsi="Times New Roman"/>
          <w:i w:val="0"/>
          <w:sz w:val="28"/>
          <w:szCs w:val="28"/>
          <w:lang w:val="uz-Cyrl-UZ"/>
        </w:rPr>
      </w:pPr>
      <w:r w:rsidRPr="00C943E9">
        <w:rPr>
          <w:rFonts w:ascii="Times New Roman" w:hAnsi="Times New Roman"/>
          <w:i w:val="0"/>
          <w:sz w:val="28"/>
          <w:szCs w:val="28"/>
          <w:lang w:val="uz-Cyrl-UZ"/>
        </w:rPr>
        <w:t>сув исрофгарчилигига йўл қўймаслик (чунки бу сувлар сизот сувларига қўшилиб уларнинг сатҳини кўтарилишига сабаб бўлади);</w:t>
      </w:r>
    </w:p>
    <w:p w:rsidR="00F124EF" w:rsidRPr="00C943E9" w:rsidRDefault="00F124EF" w:rsidP="00F124EF">
      <w:pPr>
        <w:pStyle w:val="a3"/>
        <w:numPr>
          <w:ilvl w:val="0"/>
          <w:numId w:val="12"/>
        </w:numPr>
        <w:tabs>
          <w:tab w:val="left" w:pos="1134"/>
        </w:tabs>
        <w:ind w:left="0" w:right="-1" w:firstLine="0"/>
        <w:jc w:val="both"/>
        <w:rPr>
          <w:rFonts w:ascii="Times New Roman" w:hAnsi="Times New Roman"/>
          <w:i w:val="0"/>
          <w:sz w:val="28"/>
          <w:szCs w:val="28"/>
        </w:rPr>
      </w:pPr>
      <w:r w:rsidRPr="00C943E9">
        <w:rPr>
          <w:rFonts w:ascii="Times New Roman" w:hAnsi="Times New Roman"/>
          <w:i w:val="0"/>
          <w:sz w:val="28"/>
          <w:szCs w:val="28"/>
        </w:rPr>
        <w:t>тупроқ намлигининг буғланишини ҳар тарафлама камайтириш;</w:t>
      </w:r>
    </w:p>
    <w:p w:rsidR="00F124EF" w:rsidRPr="00C943E9" w:rsidRDefault="00F124EF" w:rsidP="00F124EF">
      <w:pPr>
        <w:pStyle w:val="a3"/>
        <w:numPr>
          <w:ilvl w:val="0"/>
          <w:numId w:val="12"/>
        </w:numPr>
        <w:tabs>
          <w:tab w:val="left" w:pos="1134"/>
        </w:tabs>
        <w:ind w:left="0" w:right="-1" w:firstLine="0"/>
        <w:jc w:val="both"/>
        <w:rPr>
          <w:rFonts w:ascii="Times New Roman" w:hAnsi="Times New Roman"/>
          <w:i w:val="0"/>
          <w:sz w:val="28"/>
          <w:szCs w:val="28"/>
        </w:rPr>
      </w:pPr>
      <w:r w:rsidRPr="00C943E9">
        <w:rPr>
          <w:rFonts w:ascii="Times New Roman" w:hAnsi="Times New Roman"/>
          <w:i w:val="0"/>
          <w:sz w:val="28"/>
          <w:szCs w:val="28"/>
        </w:rPr>
        <w:lastRenderedPageBreak/>
        <w:t>юза жойлашган шўр ёки чучук сизот сувлари сатҳини пасайтириш.</w:t>
      </w: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i w:val="0"/>
          <w:sz w:val="28"/>
          <w:szCs w:val="28"/>
        </w:rPr>
        <w:t>Тупроқ юмшоқ ва майда донадор ҳолатда бўлса, ундан намлик камроқ буғланади, экинларнинг тезроқ ривожланиши учун шароит яратиб берилади. Бундай натижаларга эришиш учун ихота ўрмон полосаларини ўтказиш, ғўза-бедани алмашлаб экиш, экин экишнинг рационал агротехникасидан фойдаланиш зарур.</w:t>
      </w:r>
      <w:r w:rsidRPr="00C943E9">
        <w:rPr>
          <w:rFonts w:ascii="Times New Roman" w:hAnsi="Times New Roman"/>
          <w:i w:val="0"/>
          <w:sz w:val="28"/>
          <w:szCs w:val="28"/>
          <w:lang w:val="uz-Cyrl-UZ"/>
        </w:rPr>
        <w:t>Шундай қилиб, тупроқ ҳолатини яхшилаш учун одатда битта тадбирдан эмас, балки комплекс мелиоратив тадбирлар тизимидан фойдаланиш лозим. Ҳар бир ҳудуд учун қўлланиладиган тадбирлар тизими шу ернинг табиий  ва хўжалик шароитларини ҳисобга олган ҳолда ишлаб чиқилиши ва амалга оширилиши лозим. Кўриладиган барча тадбирлар маълум тартибда, ўз вақтида ва юқори сифатли қилиб амалга оширилиши мақсадга мувофиқдир (Камилов, 1985).</w:t>
      </w: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i w:val="0"/>
          <w:sz w:val="28"/>
          <w:szCs w:val="28"/>
          <w:lang w:val="uz-Cyrl-UZ"/>
        </w:rPr>
        <w:t>Ердан фойдаланиш коэффициенти қанча катта бўлса, сизот сув оқими ҳам шунча кам - демак, шўрланишнинг олдини олиш бўйича қилинадиган тадбирлар (сув-хўжалик, агромелиоратив) нинг зарурати ҳам катта бўлади.</w:t>
      </w: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i w:val="0"/>
          <w:sz w:val="28"/>
          <w:szCs w:val="28"/>
          <w:lang w:val="uz-Cyrl-UZ"/>
        </w:rPr>
        <w:t>Сизот сувлари оқими кучсиз бўлган туманларда зовур қазимасдан суғориш майдонларини кенгайтириш сизот сувлари сатҳини кўтарилишига, бу эса ўз навбатида ерларнинг шўрланишига сабаб бўлади.</w:t>
      </w: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b/>
          <w:sz w:val="28"/>
          <w:szCs w:val="28"/>
          <w:lang w:val="uz-Cyrl-UZ"/>
        </w:rPr>
        <w:t>Тупроқни ювишга тайёрлаш.</w:t>
      </w:r>
      <w:r w:rsidRPr="00C943E9">
        <w:rPr>
          <w:rFonts w:ascii="Times New Roman" w:hAnsi="Times New Roman"/>
          <w:i w:val="0"/>
          <w:sz w:val="28"/>
          <w:szCs w:val="28"/>
          <w:lang w:val="uz-Cyrl-UZ"/>
        </w:rPr>
        <w:t xml:space="preserve"> Сувни оз сарфлаб кўп тузларни ювиб юбориш учун қатор агротехник шартларга риоя қилиш зарур. Шўр ювишдан олдин далани яхшилаб текислаб чиқиш энг муҳим шартлардан ҳисобланади. Агар шўри ювиладиган даланинг юзи нотекис бўлса, у ерни текис ва етарлича шўрсизлантириб бўлмайди. Шароитга қараб шўр ювиш натижалари турлича бўлади. Турлича асосий ишлов беришлар билан биргаликда шўр ювиш самаралилиги шўр ювиш муддатига боғлиқдир.</w:t>
      </w: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i w:val="0"/>
          <w:sz w:val="28"/>
          <w:szCs w:val="28"/>
          <w:lang w:val="uz-Cyrl-UZ"/>
        </w:rPr>
        <w:t>Ернинг шўри кечиктириб ювилганда (февраль-март ойларида) кузги шудгорлаш ўзининг самарадорлигини анча йўқотади. Бу ҳолда пахта ҳосили ҳам шудгорлашгача ювилгандагига қараганда кам бўлади. Иккинчи ҳолда шўр ювиш олдидан далани ғўзапоядан тозалаб олинади, ҳам тупроқ чизель билан юмшатилади.</w:t>
      </w: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i w:val="0"/>
          <w:sz w:val="28"/>
          <w:szCs w:val="28"/>
          <w:lang w:val="uz-Cyrl-UZ"/>
        </w:rPr>
        <w:t>Пахта бир-неча марта терилгандан кейин тупроқнинг 20 октябрь-</w:t>
      </w:r>
      <w:r w:rsidRPr="00C943E9">
        <w:rPr>
          <w:rFonts w:ascii="Times New Roman" w:hAnsi="Times New Roman"/>
          <w:i w:val="0"/>
          <w:sz w:val="28"/>
          <w:szCs w:val="28"/>
          <w:lang w:val="uz-Cyrl-UZ"/>
        </w:rPr>
        <w:br/>
        <w:t>1-20 ноябргача бўлган муддатларда шўри ювилади. Шўр ювиш учун эски эгатлар орқали сув қуйилади, сув суғорилаётган участкадан бошқа ёққа ташлаб қўйилмайди ва мавжуд суғориш тармоқлари (ўқ ариқлар, муваққат ариқлар)дан буғот сифатида фойдаланилади. Демак, экиш олдидан шўри ювиладиган ернинг иқлим шароитига ва тупроқ мелиоратив хусусиятларига қараб ундаги тузлар тури ва миқдорига қараб ишлов бериш ва шўрини ювиш лозим.</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b/>
          <w:sz w:val="28"/>
          <w:szCs w:val="28"/>
        </w:rPr>
        <w:t>Шўр ювиш муддати ва усуллари.</w:t>
      </w:r>
      <w:r w:rsidRPr="00C943E9">
        <w:rPr>
          <w:rFonts w:ascii="Times New Roman" w:hAnsi="Times New Roman"/>
          <w:i w:val="0"/>
          <w:sz w:val="28"/>
          <w:szCs w:val="28"/>
        </w:rPr>
        <w:tab/>
        <w:t>Сизот сув сатҳи жуда чуқур жойлашган пайтда шўр ювиш энг маъқул давр ҳисобланади. Бунда сув оз сарф қилингани ҳолда тупроқ тузлардан яхшироқ тозаланади ва экиш вақтига келиб янада шўрсизланади.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 xml:space="preserve">Суғориладиган ерларда шўр ювиш учун энг яхши вақт октябрь, ноябрь ва декабрь ойларидир. Қишда шўр ювиш анча қийинлашади, (айниқса тупроқ натрий сульфат тузларига бой бўлса) кўпчилик районларда эса баҳорда шўр </w:t>
      </w:r>
      <w:r w:rsidRPr="00C943E9">
        <w:rPr>
          <w:rFonts w:ascii="Times New Roman" w:hAnsi="Times New Roman"/>
          <w:i w:val="0"/>
          <w:sz w:val="28"/>
          <w:szCs w:val="28"/>
        </w:rPr>
        <w:lastRenderedPageBreak/>
        <w:t>ювишнинг фойдаси кам. Етарлича зовурлаштирилмаган ва сизот сув сатҳи юза жойлашган ерлар кечиктириб ювилганда тупроқ тузлардан чуқурроқ тозаланмайди, ювиш таъсирида кўтарилган сув сатҳи пасайишига улгурмайди, оқибатда тупроқнинг устки горизонти сезиларли даражада қайтадан шўрлана бошлайди. Тупроққа ишлов бериш сифати ёмонлашади, натижада экин сийрак бўлиб қолади, ёмон ўсади, кечикиб ривожланади, олинадиган ҳосил камаяди. Шундай қилиб, шўр ювиш кечиктирилгани сари ва у баҳорга қолдирилганида шўр ювиш самараси камая боради (Ахмедов ва б., 2002).</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 xml:space="preserve">Шўр ювишда асосан тупроққа сув бостириб ювиш усули ҳар тарафлама қўлланиладиган усул бўлиб қолди. Бундай усул билан шўр ювишда участка муваққат ариқлар ёрдамида чек(пол)ларга бўлиб чиқилади. Жўякларга сув муваққат ариқлардан берилади. Шўри ювиладиган поллар турлича катталикда бўлиши мумкин. Даланинг юзи қанчалик яхши текисланган, нишаби қанчалик кичик, сув сингдирувчанлиги қанчалик катта, пол майдони кичик ва сув сингдирувчанлиги оз бўлса, пол майдони ҳам шунча катта бўлиши мумкин. </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b/>
          <w:sz w:val="28"/>
          <w:szCs w:val="28"/>
        </w:rPr>
        <w:t>Шўр доғларни ювиш ва ўзлаштириш.</w:t>
      </w:r>
      <w:r w:rsidRPr="00C943E9">
        <w:rPr>
          <w:rFonts w:ascii="Times New Roman" w:hAnsi="Times New Roman"/>
          <w:i w:val="0"/>
          <w:sz w:val="28"/>
          <w:szCs w:val="28"/>
        </w:rPr>
        <w:t xml:space="preserve"> Суғориладиган ерларнинг мелиоратив ҳолати ёмон бўлган баъзи хўжаликлардаги шўр доғлар умумий экин майдонларига нисбатан 20-25 фоизни ташкил этади. Агар доғларга қарши кураш олиб борилмаса, у ерларда туз тўпланиши ва шўр доғлар янада кўпайиши мумкин.</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Ясси ҳамда чуқур доғлар кўпинча мехник таркиби оғир, тузилиши жиҳатидан зич тупроқларда учрайди. Бундай ерларда экин униб чиқмайди, униб чиққани ҳам шўрҳоқ ўтлар орасида қурийди. Бундай шўр доғли ерлар текис ва кўпинча бир метрли қатлами кучли шўрларган бўлади. Дўнг доғлар асосан механик таркиби ўртача ва енгил тузилишга эга юмшоқ тупроқли ерларда учрайди. Уларни одатда шўрҳоқ ўтлар қоплаган бўлади, бутунлай сув чиқмайдиган ёки қийинчилик билан чиқадиган баланд ерларга тўғри келади. Бундай ерларда тузнинг кўп қисми тупроқнинг устки горизонтларида бўлади. Анча енгил, юмшоқ тупроқлардаги дўнг доғлар ер текислаш ва шўр ювиш йўли билан йуқотилади.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Тупроқ шароитига, иқлим кўрсатгичларига кўра механик таркиби енгил ва ўртача бўлган доғли тупроқларнинг 0-</w:t>
      </w:r>
      <w:smartTag w:uri="urn:schemas-microsoft-com:office:smarttags" w:element="metricconverter">
        <w:smartTagPr>
          <w:attr w:name="ProductID" w:val="100 см"/>
        </w:smartTagPr>
        <w:r w:rsidRPr="00C943E9">
          <w:rPr>
            <w:rFonts w:ascii="Times New Roman" w:hAnsi="Times New Roman"/>
            <w:i w:val="0"/>
            <w:sz w:val="28"/>
            <w:szCs w:val="28"/>
          </w:rPr>
          <w:t>100 см</w:t>
        </w:r>
      </w:smartTag>
      <w:r w:rsidRPr="00C943E9">
        <w:rPr>
          <w:rFonts w:ascii="Times New Roman" w:hAnsi="Times New Roman"/>
          <w:i w:val="0"/>
          <w:sz w:val="28"/>
          <w:szCs w:val="28"/>
        </w:rPr>
        <w:t xml:space="preserve"> қатламида 0,10-0,20 ва 0,20-0,30 хлор бўлган, умумий шўр ювиш нормаси биринчи ҳол учун 3000-</w:t>
      </w:r>
      <w:smartTag w:uri="urn:schemas-microsoft-com:office:smarttags" w:element="metricconverter">
        <w:smartTagPr>
          <w:attr w:name="ProductID" w:val="5000 м"/>
        </w:smartTagPr>
        <w:r w:rsidRPr="00C943E9">
          <w:rPr>
            <w:rFonts w:ascii="Times New Roman" w:hAnsi="Times New Roman"/>
            <w:i w:val="0"/>
            <w:sz w:val="28"/>
            <w:szCs w:val="28"/>
          </w:rPr>
          <w:t>5000 м</w:t>
        </w:r>
      </w:smartTag>
      <w:r w:rsidRPr="00C943E9">
        <w:rPr>
          <w:rFonts w:ascii="Times New Roman" w:hAnsi="Times New Roman"/>
          <w:i w:val="0"/>
          <w:sz w:val="28"/>
          <w:szCs w:val="28"/>
        </w:rPr>
        <w:t xml:space="preserve"> 3-га, иккинчи ҳол учун 5000-</w:t>
      </w:r>
      <w:smartTag w:uri="urn:schemas-microsoft-com:office:smarttags" w:element="metricconverter">
        <w:smartTagPr>
          <w:attr w:name="ProductID" w:val="7000 м"/>
        </w:smartTagPr>
        <w:r w:rsidRPr="00C943E9">
          <w:rPr>
            <w:rFonts w:ascii="Times New Roman" w:hAnsi="Times New Roman"/>
            <w:i w:val="0"/>
            <w:sz w:val="28"/>
            <w:szCs w:val="28"/>
          </w:rPr>
          <w:t>7000 м</w:t>
        </w:r>
      </w:smartTag>
      <w:r w:rsidRPr="00C943E9">
        <w:rPr>
          <w:rFonts w:ascii="Times New Roman" w:hAnsi="Times New Roman"/>
          <w:i w:val="0"/>
          <w:sz w:val="28"/>
          <w:szCs w:val="28"/>
        </w:rPr>
        <w:t xml:space="preserve"> 3-га, механик таркиби оғир ва зич тупроқларни ювиш нормаси тегишлича 4000-7000 ва 7000-</w:t>
      </w:r>
      <w:smartTag w:uri="urn:schemas-microsoft-com:office:smarttags" w:element="metricconverter">
        <w:smartTagPr>
          <w:attr w:name="ProductID" w:val="10000 м"/>
        </w:smartTagPr>
        <w:r w:rsidRPr="00C943E9">
          <w:rPr>
            <w:rFonts w:ascii="Times New Roman" w:hAnsi="Times New Roman"/>
            <w:i w:val="0"/>
            <w:sz w:val="28"/>
            <w:szCs w:val="28"/>
          </w:rPr>
          <w:t>10000 м</w:t>
        </w:r>
      </w:smartTag>
      <w:r w:rsidRPr="00C943E9">
        <w:rPr>
          <w:rFonts w:ascii="Times New Roman" w:hAnsi="Times New Roman"/>
          <w:i w:val="0"/>
          <w:sz w:val="28"/>
          <w:szCs w:val="28"/>
        </w:rPr>
        <w:t xml:space="preserve"> 3-га гача етади. Агар доғлардан ташқари қолган майдонлар ҳам озгина шўрланган бўлса, унда ер текисланиб, ўғитланиб бўлгандан кейин полларга бўлинади. Шўр ювиш доғлар бор жойдан бошланади. Уларнинг шўрланиш даражасига қараб бир неча марта сув берилади, ундан кейин охирги марта барча майдон бўйлаб сув қуйилади ва яхшилаб ювилади. </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 xml:space="preserve">Шўр ювишдан кейин тупроқнинг шўрсизланиши кўпгина омилларга - ёғингарчилик, ҳаво ҳарорати, шамол таъсири, тупроқ хоссалари, ювилган майдонларга агротехник қаров ва бошқаларга боғлиқ бўлади. </w:t>
      </w:r>
      <w:r w:rsidRPr="00C943E9">
        <w:rPr>
          <w:rFonts w:ascii="Times New Roman" w:hAnsi="Times New Roman"/>
          <w:i w:val="0"/>
          <w:sz w:val="28"/>
          <w:szCs w:val="28"/>
        </w:rPr>
        <w:lastRenderedPageBreak/>
        <w:t>Ёғингарчиликнинг кам бўлиши, шамолнинг тез-тез ва қаттиқ эсиши, сизот сув сатҳининг юза жойлашиши ҳамда унинг етарли даражада оқиб кета олмаслиги тупроқнинг қайта шўрланишига имкон яратади. Шўр ювилгандан кейин ер етилиши биланоқ уни бороналаб қўйиш керак. Шунда тупроқ тез қуриб кетмайди, бороналаш сифати яхшиланади. Ер бороналанганда ўт босиб кетмайди, экиш олдидан ишлов бериш сифати яхшиланади, шўр босмайди ва экиш вақтигача намлик сақланди.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Суғориладиган унумдор ерларда шўрланиш аломати кўриниши биланоқ, дарҳол профилактик шўр ювиш суви берилиши керак. Кузги шудгорлашдан кейин, қиш ва баҳор ёғинлари тушишидан олдин маҳаллий шароитга кўра 1500-2000 м</w:t>
      </w:r>
      <w:r w:rsidRPr="00C943E9">
        <w:rPr>
          <w:rFonts w:ascii="Times New Roman" w:hAnsi="Times New Roman"/>
          <w:i w:val="0"/>
          <w:sz w:val="28"/>
          <w:szCs w:val="28"/>
          <w:vertAlign w:val="superscript"/>
        </w:rPr>
        <w:t>3</w:t>
      </w:r>
      <w:r w:rsidRPr="00C943E9">
        <w:rPr>
          <w:rFonts w:ascii="Times New Roman" w:hAnsi="Times New Roman"/>
          <w:i w:val="0"/>
          <w:sz w:val="28"/>
          <w:szCs w:val="28"/>
        </w:rPr>
        <w:t>/га нормада сув берилгани маъқул.</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b/>
          <w:sz w:val="28"/>
          <w:szCs w:val="28"/>
        </w:rPr>
        <w:t>Шўрҳок ерларни ўзлаштириш.</w:t>
      </w:r>
      <w:r w:rsidRPr="00C943E9">
        <w:rPr>
          <w:rFonts w:ascii="Times New Roman" w:hAnsi="Times New Roman"/>
          <w:i w:val="0"/>
          <w:sz w:val="28"/>
          <w:szCs w:val="28"/>
        </w:rPr>
        <w:t xml:space="preserve"> Ирригация-мелиорация ва агротехника тадбирлари комплексидан тўғри фойдаланилганда шўр ерларни муваффақият билан ўзлаштириш мумкин. Унда ғўза, дон экиш, ем-ҳашак етиштириш шунингдек, боғ ва полиз барпо қилиш осон. </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 xml:space="preserve">Ерлари ўзлаштирилаётган айрим районларнинг тупроқ - мелиоратив шароити ҳар хил. Баъзи жойларда бир районнинг ўзида </w:t>
      </w:r>
      <w:r w:rsidRPr="00C943E9">
        <w:rPr>
          <w:rFonts w:ascii="Times New Roman" w:hAnsi="Times New Roman"/>
          <w:i w:val="0"/>
          <w:sz w:val="28"/>
          <w:szCs w:val="28"/>
          <w:lang w:val="uk-UA"/>
        </w:rPr>
        <w:t xml:space="preserve">ҳам </w:t>
      </w:r>
      <w:r w:rsidRPr="00C943E9">
        <w:rPr>
          <w:rFonts w:ascii="Times New Roman" w:hAnsi="Times New Roman"/>
          <w:i w:val="0"/>
          <w:sz w:val="28"/>
          <w:szCs w:val="28"/>
        </w:rPr>
        <w:t>шароит ҳар хил бўлади, буни Мирзачўл, Фарғона ерлари мисолида кўриш мумкин.</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Мирзачўлнинг жанубий тоғ олди ҳудудлари жуда осон ўзлаштирилади. Бу ерда сизот сув сатҳи жуда чуқур жойлашган бўлиб, яхши оқиб кетади. Аммо Сирдарё яқин шарқий қисмида сизот суви қийинчилик билан оқиб кетади, шунинг учун мелиоратив тадбирлар тупроқларнинг намиқиши ва ўпирилиши натижасида Мирзачўлдаги қуриқ ерларнинг кўп жойлари чўкади.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Соз тупроқли текисликнинг кўп шўрланган жойлари асосан эски ўзан ва пастликларга (Еттисой, Карой, Сардоба, Шўрўзак пастлиги) тўғри келади.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Сизот сув сатҳи турлича, 3-</w:t>
      </w:r>
      <w:smartTag w:uri="urn:schemas-microsoft-com:office:smarttags" w:element="metricconverter">
        <w:smartTagPr>
          <w:attr w:name="ProductID" w:val="5 м"/>
        </w:smartTagPr>
        <w:r w:rsidRPr="00C943E9">
          <w:rPr>
            <w:rFonts w:ascii="Times New Roman" w:hAnsi="Times New Roman"/>
            <w:i w:val="0"/>
            <w:sz w:val="28"/>
            <w:szCs w:val="28"/>
          </w:rPr>
          <w:t>5 м</w:t>
        </w:r>
      </w:smartTag>
      <w:r w:rsidRPr="00C943E9">
        <w:rPr>
          <w:rFonts w:ascii="Times New Roman" w:hAnsi="Times New Roman"/>
          <w:i w:val="0"/>
          <w:sz w:val="28"/>
          <w:szCs w:val="28"/>
        </w:rPr>
        <w:t xml:space="preserve"> гача ва ундан ҳам чуқурда жойлашган. Улар турли жойда турлича минераллашган бўлиб, қуруқ қолдиғи 10-20-40 г-л гача етади. Бундай ерларни яхши зовурлаштирилган шароитда ва асосли текислашдан кейингина ўзлаштириш мумкин.</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Тупроқ грунтини шўрсизлантириш ва зовурлаштиришнинг энг самарали услубларидан фойдаланиш, тупроқни ювишга тайёрлаш усуллари, шўр ювиш меъйёри ва бошқа тадбирларни амалга ошириш юқорида кўрсатилган шарт-шароитларни аниқлайди.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Амалда шўрҳок тупроқлар икки усулдан фойдаланиб ўзлаштирилади:</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а) зовурлаштирилган майдонларда кузги - қишки шўр ювиш;</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б) зовурлаштирилган шароитда - ёзда шўр ювиш.</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 xml:space="preserve">Шўрҳок ерларни ўзлаштиришда кузги - қишки шўр ювиш. Шўрҳок ерларни ўзлаштиришда ҳам далаларни текислаш, шўр сизот сувларни чиқариб юбориш учун зовур қазиш, тупроқни тузлардан ювиш асосий мелиоратив тадбирлардан ҳисобланади. </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Тупроқнинг механик таркиби ва шўрланганлик даражсига, шунингдек сизот сув сатҳининг жойлашиш чуқурлигига қараб, 4-5 мингдан, 8-12 минг м</w:t>
      </w:r>
      <w:r w:rsidRPr="00C943E9">
        <w:rPr>
          <w:rFonts w:ascii="Times New Roman" w:hAnsi="Times New Roman"/>
          <w:i w:val="0"/>
          <w:sz w:val="28"/>
          <w:szCs w:val="28"/>
          <w:vertAlign w:val="superscript"/>
        </w:rPr>
        <w:t>3</w:t>
      </w:r>
      <w:r w:rsidRPr="00C943E9">
        <w:rPr>
          <w:rFonts w:ascii="Times New Roman" w:hAnsi="Times New Roman"/>
          <w:i w:val="0"/>
          <w:sz w:val="28"/>
          <w:szCs w:val="28"/>
        </w:rPr>
        <w:t>/га гача ва баъзан 15 минг м</w:t>
      </w:r>
      <w:r w:rsidRPr="00C943E9">
        <w:rPr>
          <w:rFonts w:ascii="Times New Roman" w:hAnsi="Times New Roman"/>
          <w:i w:val="0"/>
          <w:sz w:val="28"/>
          <w:szCs w:val="28"/>
          <w:vertAlign w:val="superscript"/>
        </w:rPr>
        <w:t>3</w:t>
      </w:r>
      <w:r w:rsidRPr="00C943E9">
        <w:rPr>
          <w:rFonts w:ascii="Times New Roman" w:hAnsi="Times New Roman"/>
          <w:i w:val="0"/>
          <w:sz w:val="28"/>
          <w:szCs w:val="28"/>
        </w:rPr>
        <w:t>/га гача шўр ювиш нормаси белгиланади. Шунда тупроқ - грунт 1,5-</w:t>
      </w:r>
      <w:smartTag w:uri="urn:schemas-microsoft-com:office:smarttags" w:element="metricconverter">
        <w:smartTagPr>
          <w:attr w:name="ProductID" w:val="2,5 м"/>
        </w:smartTagPr>
        <w:r w:rsidRPr="00C943E9">
          <w:rPr>
            <w:rFonts w:ascii="Times New Roman" w:hAnsi="Times New Roman"/>
            <w:i w:val="0"/>
            <w:sz w:val="28"/>
            <w:szCs w:val="28"/>
          </w:rPr>
          <w:t>2,5 м</w:t>
        </w:r>
      </w:smartTag>
      <w:r w:rsidRPr="00C943E9">
        <w:rPr>
          <w:rFonts w:ascii="Times New Roman" w:hAnsi="Times New Roman"/>
          <w:i w:val="0"/>
          <w:sz w:val="28"/>
          <w:szCs w:val="28"/>
        </w:rPr>
        <w:t xml:space="preserve"> чуқурликгача шўрсизланади. Қатламдаги хлор </w:t>
      </w:r>
      <w:r w:rsidRPr="00C943E9">
        <w:rPr>
          <w:rFonts w:ascii="Times New Roman" w:hAnsi="Times New Roman"/>
          <w:i w:val="0"/>
          <w:sz w:val="28"/>
          <w:szCs w:val="28"/>
        </w:rPr>
        <w:lastRenderedPageBreak/>
        <w:t xml:space="preserve">тузлари 0,20-0,35 дан 0,01-0,015 % гача камаяди. Шўр босган қуруқ ерлар икки асосий босқичда ўзлаштирилади: </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1) ирригация - мелиорация жиҳатдан ўзлаштириш ─ суғориш ва шўр ювиш тармоқларини яратиш, уларга сув боғлаш иншоатлари, нов, кўприклар қуриш, ерларни асосли (капитал) текислаш ва бошқалар;</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2) хўжалик жиҳатдан ўзлаштириш, шўрини ювиш, экин экиб қишлоқ хўжалик оборотига киритиш.</w:t>
      </w:r>
    </w:p>
    <w:p w:rsidR="00F124EF" w:rsidRPr="00C943E9" w:rsidRDefault="00F124EF" w:rsidP="00F124EF">
      <w:pPr>
        <w:pStyle w:val="a3"/>
        <w:ind w:right="-1"/>
        <w:jc w:val="both"/>
        <w:rPr>
          <w:rFonts w:ascii="Times New Roman" w:hAnsi="Times New Roman"/>
          <w:i w:val="0"/>
          <w:sz w:val="28"/>
          <w:szCs w:val="28"/>
        </w:rPr>
      </w:pPr>
      <w:r w:rsidRPr="00C943E9">
        <w:rPr>
          <w:rFonts w:ascii="Times New Roman" w:hAnsi="Times New Roman"/>
          <w:i w:val="0"/>
          <w:sz w:val="28"/>
          <w:szCs w:val="28"/>
        </w:rPr>
        <w:t>Ўзлаштирилаётган ерлар текисланаётганда қалин устки унумдор қатламдан 50-</w:t>
      </w:r>
      <w:smartTag w:uri="urn:schemas-microsoft-com:office:smarttags" w:element="metricconverter">
        <w:smartTagPr>
          <w:attr w:name="ProductID" w:val="60 см"/>
        </w:smartTagPr>
        <w:r w:rsidRPr="00C943E9">
          <w:rPr>
            <w:rFonts w:ascii="Times New Roman" w:hAnsi="Times New Roman"/>
            <w:i w:val="0"/>
            <w:sz w:val="28"/>
            <w:szCs w:val="28"/>
          </w:rPr>
          <w:t>60 см</w:t>
        </w:r>
      </w:smartTag>
      <w:r w:rsidRPr="00C943E9">
        <w:rPr>
          <w:rFonts w:ascii="Times New Roman" w:hAnsi="Times New Roman"/>
          <w:i w:val="0"/>
          <w:sz w:val="28"/>
          <w:szCs w:val="28"/>
        </w:rPr>
        <w:t xml:space="preserve"> гача қириб олиш мумкин. Тупроқ профили бўйича органик моддалар текис тарқалмаган бўлса, унумдорлигини сақлаш мақсадида устки унумдор қатлам озроқ 30-</w:t>
      </w:r>
      <w:smartTag w:uri="urn:schemas-microsoft-com:office:smarttags" w:element="metricconverter">
        <w:smartTagPr>
          <w:attr w:name="ProductID" w:val="35 см"/>
        </w:smartTagPr>
        <w:r w:rsidRPr="00C943E9">
          <w:rPr>
            <w:rFonts w:ascii="Times New Roman" w:hAnsi="Times New Roman"/>
            <w:i w:val="0"/>
            <w:sz w:val="28"/>
            <w:szCs w:val="28"/>
          </w:rPr>
          <w:t>35 см</w:t>
        </w:r>
      </w:smartTag>
      <w:r w:rsidRPr="00C943E9">
        <w:rPr>
          <w:rFonts w:ascii="Times New Roman" w:hAnsi="Times New Roman"/>
          <w:i w:val="0"/>
          <w:sz w:val="28"/>
          <w:szCs w:val="28"/>
        </w:rPr>
        <w:t xml:space="preserve"> гача олинади. Кучли шўрланган тупроқлар ва шўрҳоклар 5-6 мартадан ювилади. Яхши натижаларга эришиш учун биринчи ва иккинчи, иккинчи ва учинчи шўр ювишлар оралиғидаги вақт 1-2 кун бўлиши керак, кейинги шўр ювишлар орлиғидаги вақт 3-7 кунгача чўзилиши мумкин. Беда ерларни энг яхши ўзлаштиргич ҳисобланади. Ёлғиз экилади. Беда тузга чидамсиз бўлганлиги учун унинг устки қатламлари етарлича шўрсизлантирилган тупроқларга экиш мумкин. Яхши ювилган асосий ерларга эса чигит экилиши керак. Етарли даражада шўрсизлантирилмаган участкаларга маккажўхори экиш ярамайди. У тузга чидамсиз бўлади, бундай участкаларга фақат тузга чидамли экинлар (лавлаги, оқ жўхори, кунгабоқар) экиш мумкин. Кунгабоқар ва оқ жўхори силос учун экилади.</w:t>
      </w: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b/>
          <w:sz w:val="28"/>
          <w:szCs w:val="28"/>
          <w:lang w:val="uz-Cyrl-UZ"/>
        </w:rPr>
        <w:t>Шўртобланган  тупроқларни  яхшилаш.</w:t>
      </w:r>
      <w:r w:rsidRPr="00C943E9">
        <w:rPr>
          <w:rFonts w:ascii="Times New Roman" w:hAnsi="Times New Roman"/>
          <w:i w:val="0"/>
          <w:sz w:val="28"/>
          <w:szCs w:val="28"/>
          <w:lang w:val="uz-Cyrl-UZ"/>
        </w:rPr>
        <w:t xml:space="preserve"> Марказий Осиёнинг, шу жумладан Ўзбекистоннинг суғориладиган, шунингдек, ўзлаштирилиши керак бўлган ерлари орасида тупроғи маълум даражада шўртобланиб қолган ерлар учраб туради. Улар механик таркибига кўра турлича: соз, қумоқ, бир ва икки метрли қатламларида қум ва қумоқ ҳолда бўлади.</w:t>
      </w: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i w:val="0"/>
          <w:sz w:val="28"/>
          <w:szCs w:val="28"/>
          <w:lang w:val="uz-Cyrl-UZ"/>
        </w:rPr>
        <w:t>Шўртобланган тупроқларни яхшилаш ва ҳосилдор қилиш учун тупроқнинг сингдирувчи комплексидаги ортиқча натрийни сиқиб чиқариб, кальцийга алмаштириш, физик хоссасини яхшилаш зарур. Тупроқнинг шўртобланиш даражасига қараб уларнинг ўзлаштириш ва яхшилашда агротехник, биологик, кимёвий усуллардан фойдаланилади. Шўртобли тупроқларни кальций захиралари ҳисобига ҳам ўзлаштириш мумкин. Шўртобли қатлам тагидаги гипсли қатламлар юза жойлашган ерлардагина шундай қилиш мумкин. Шўрланган тупроқларни гипслаш натижасида физик-кимё хоссалари яхшиланади. Кейинчалик шўр ювиш жараёнида сувда осон эрийдиган тузлар, шу жумладан натрий сульфат тупроқлардан чиқиб кетади. Гипс натрийнинг кальций билан алмашишига таъсир қилади ва тупроқ соғломлашади, физик хоссалари яхшиланади. Ушбу тупроқларга маҳаллий ва минерал ўғитлар солиш, алмашлаб экишни жорий қилиш уларнинг унумдорлигини  тиклаш ва оширишни таъминлайди.</w:t>
      </w:r>
    </w:p>
    <w:p w:rsidR="00F124EF" w:rsidRPr="00C943E9" w:rsidRDefault="00F124EF" w:rsidP="00F124EF">
      <w:pPr>
        <w:pStyle w:val="a3"/>
        <w:ind w:right="-1"/>
        <w:jc w:val="both"/>
        <w:rPr>
          <w:rFonts w:ascii="Times New Roman" w:hAnsi="Times New Roman"/>
          <w:i w:val="0"/>
          <w:sz w:val="28"/>
          <w:szCs w:val="28"/>
          <w:lang w:val="uk-UA"/>
        </w:rPr>
      </w:pPr>
      <w:r w:rsidRPr="00C943E9">
        <w:rPr>
          <w:rFonts w:ascii="Times New Roman" w:hAnsi="Times New Roman"/>
          <w:b/>
          <w:sz w:val="28"/>
          <w:szCs w:val="28"/>
          <w:lang w:val="uk-UA"/>
        </w:rPr>
        <w:t>Суғориладиган тупроқларнинг иккиламчи шўрланиши ва унинг олдини олиш.</w:t>
      </w:r>
      <w:r w:rsidRPr="00C943E9">
        <w:rPr>
          <w:rFonts w:ascii="Times New Roman" w:hAnsi="Times New Roman"/>
          <w:i w:val="0"/>
          <w:sz w:val="28"/>
          <w:szCs w:val="28"/>
          <w:lang w:val="uk-UA"/>
        </w:rPr>
        <w:t xml:space="preserve"> Иккиламчи шўрланиш деб, суғориладиган шўрланмаган ёки олдин шўрсизлантирилган тупроқларнинг тезда унумдорлиги пасайиб турли даражадаги шўрланган тупроқларга айланиш жараёнига айтамиз. Иккиламчи шўрланиш янгидан ўзлаштириб суғориладиган ерларда ва янгидан қурилган, </w:t>
      </w:r>
      <w:r w:rsidRPr="00C943E9">
        <w:rPr>
          <w:rFonts w:ascii="Times New Roman" w:hAnsi="Times New Roman"/>
          <w:i w:val="0"/>
          <w:sz w:val="28"/>
          <w:szCs w:val="28"/>
          <w:lang w:val="uk-UA"/>
        </w:rPr>
        <w:lastRenderedPageBreak/>
        <w:t xml:space="preserve">лекин фойдали коэффиценти кичик бўлган ирригация тармоқларида суғориш ишларининг бошланишидан кўп йил ўтмай ривожланади. Гидроизоляциясиз ўтказилаётган суғориш каналларининг фойдали коэффиценти 0,5-0,6 дан кичик. Бунинг устига экинлар суғорилмаган вақтда ҳам далаларимиздан жуда кўп сув фойдасиз оқиб ер остига шимилиб кетади. Ер остига шимилаётган сувлар ўзи билан бирга тупроқ қатламларидаги ётқизилган тузларни эритиб сизот сувларига туширади. Бу ҳол, биринчидан, сизот сувлари минерализациясини ошишига ва жойнинг оқими ёмон бўлганлигидан уни яна ер бетига кўтарилишига сабаб бўлади. </w:t>
      </w:r>
    </w:p>
    <w:p w:rsidR="00F124EF" w:rsidRPr="00C943E9" w:rsidRDefault="00F124EF" w:rsidP="00F124EF">
      <w:pPr>
        <w:pStyle w:val="a3"/>
        <w:ind w:right="-1"/>
        <w:jc w:val="both"/>
        <w:rPr>
          <w:rFonts w:ascii="Times New Roman" w:hAnsi="Times New Roman"/>
          <w:i w:val="0"/>
          <w:sz w:val="28"/>
          <w:szCs w:val="28"/>
          <w:lang w:val="uk-UA"/>
        </w:rPr>
      </w:pPr>
      <w:r w:rsidRPr="00C943E9">
        <w:rPr>
          <w:rFonts w:ascii="Times New Roman" w:hAnsi="Times New Roman"/>
          <w:i w:val="0"/>
          <w:sz w:val="28"/>
          <w:szCs w:val="28"/>
          <w:lang w:val="uk-UA"/>
        </w:rPr>
        <w:t xml:space="preserve">Шунинг учун иккиламчи шўрланган тупроқларни туздан тозалаш учун юқорида айтилган огоҳлантириш чоралари билан бир қаторда, сизот сувларини критик чуқурликдан пастга тушириш учун етарли миқдорда зовур каналлари қурилиб, сизот сувларининг оқимини тезлаштириш, уни чучуклаштириш каби ишларни олиб бориш керак. Чунки сизот сувларининг кўтарилиши ва илдиз зонасида тузларни тўпланиши иккиламчи шўрланишга сабаб бўлади. Керагидан ортиқ миқдорда суғориладиган сув билан тузни ювиб чиқариш ер остидаги сувларни кўтарилиш ва ботқоқлашиш ҳавфини кучайтиради (Ковда, 1981, 2008). </w:t>
      </w:r>
    </w:p>
    <w:p w:rsidR="00F124EF" w:rsidRPr="00C943E9" w:rsidRDefault="00F124EF" w:rsidP="00F124EF">
      <w:pPr>
        <w:pStyle w:val="a3"/>
        <w:ind w:right="-1"/>
        <w:jc w:val="both"/>
        <w:rPr>
          <w:rFonts w:ascii="Times New Roman" w:hAnsi="Times New Roman"/>
          <w:i w:val="0"/>
          <w:sz w:val="28"/>
          <w:szCs w:val="28"/>
          <w:lang w:val="uk-UA"/>
        </w:rPr>
      </w:pPr>
      <w:r w:rsidRPr="00C943E9">
        <w:rPr>
          <w:rFonts w:ascii="Times New Roman" w:hAnsi="Times New Roman"/>
          <w:i w:val="0"/>
          <w:sz w:val="28"/>
          <w:szCs w:val="28"/>
          <w:lang w:val="uk-UA"/>
        </w:rPr>
        <w:t>Иккиламчи шўрланишнинг иккинчи даврида йирик ва ўрта катталикдаги ирригация каналларининг ҳар икки томонларида турли кенгликдаги турғун дехқончиликни давом эттириш мумкин бўлган чучук сизот сувлик зона ҳосил бўлади, қолган 50-60 % ер майдони кучли шўрланиши туфайли қишлоқ хўжалик оборотидан чиқиб қолиши мумкин.</w:t>
      </w: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i w:val="0"/>
          <w:sz w:val="28"/>
          <w:szCs w:val="28"/>
          <w:lang w:val="uz-Cyrl-UZ"/>
        </w:rPr>
        <w:t>Иккиламчи шўрланишни олдини олишнинг асосий чораларига суғоришда сувдан фойдаланиш интизомига қаттиқ риоя қилиш, сувдан фойдаланиш коэффицентини 0,8-0,9 % гача кўтариш, каналларни бетонлаш, полиэтилен трубалардан фойдаланиш, сунъий ёмғир усулида суғориш, қиш кунлари каналларни беркитиб қўйиш, канал ёқаларида ихота дарахтзорларини ўтказиш, биологик дренажни кучайтириш ва бошқалар киради. Кўрсатилганларга риоя қилмаслик оғир оқибатларга олиб келиши мумкин.</w:t>
      </w: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i w:val="0"/>
          <w:sz w:val="28"/>
          <w:szCs w:val="28"/>
          <w:lang w:val="uz-Cyrl-UZ"/>
        </w:rPr>
        <w:t xml:space="preserve">Тупроқларнинг шўрланиши экинлар ҳосилдорлигини кескин камайтириб юборади. Кучли шўрланган ерларда ўсимликлар бутунлай ўсмай нобуд бўлиши, микроб ценозларининг бузилиши ва натижада тупроқ унумдорлигининг кескин пасайиш ҳоллари кузатилади. Шу сабабли тупроқларнинг экологик ҳолатини ўрганиш ва уларнинг экологик функцияларини кучайтириш орқали атроф-муҳитни соғломлаштириш йўлларини ишлаб чиқиш бугунги кундаги энг долзарб муаммолардан ҳисобланади ва ушбу масалани ечимини топиш учун микроб тизимидаги ички биотик боғланишларни таҳлил қилиш, турли микроб гуруҳларини характерли вазифаларини ҳисобга олиш, гумус бирикмаларини минераллаштириш ва қайтариш жараёнларини амалга оширувчи гетеротроф микрофлоранинг фаолиятини чуқур ўрганишни тақозо этади ва бу эса ўз навбатида тупроқда кечадиган биокимёвий жараёнларни бошқариш натижасида унинг унумдорлигини ошириш имконини беради(Джуманиязова, 2002, 2012). </w:t>
      </w: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i w:val="0"/>
          <w:sz w:val="28"/>
          <w:szCs w:val="28"/>
          <w:lang w:val="uz-Cyrl-UZ"/>
        </w:rPr>
        <w:lastRenderedPageBreak/>
        <w:t>Бугунги кунга келиб республикамизда деградацияга учраган тупроқлар унумдорлигини ошириш мақсадида стресс омилларга чидамли ва тупроқни фойдали хусусиятларини тиклай оладиган микроорганизмлар асосида препаратлар тайёрлаш ва фойдаланиш технологиялари кўплаб ишлаб чиқилмоқда ва қишлоқ хўжалиги амалиётида фойдаланиш кенг йўлга қўйилмоқда (Муродова, 2004, 2005, 2010; Мячина ва б., 2012; Эгабердиева ва б., 2012).</w:t>
      </w:r>
    </w:p>
    <w:p w:rsidR="00F124EF" w:rsidRPr="00C943E9" w:rsidRDefault="00F124EF" w:rsidP="00F124EF">
      <w:pPr>
        <w:pStyle w:val="a3"/>
        <w:ind w:right="-1"/>
        <w:jc w:val="both"/>
        <w:rPr>
          <w:rFonts w:ascii="Times New Roman" w:hAnsi="Times New Roman"/>
          <w:i w:val="0"/>
          <w:sz w:val="28"/>
          <w:szCs w:val="28"/>
          <w:lang w:val="uz-Cyrl-UZ"/>
        </w:rPr>
      </w:pPr>
      <w:r w:rsidRPr="00C943E9">
        <w:rPr>
          <w:rFonts w:ascii="Times New Roman" w:hAnsi="Times New Roman"/>
          <w:i w:val="0"/>
          <w:sz w:val="28"/>
          <w:szCs w:val="28"/>
          <w:lang w:val="uz-Cyrl-UZ"/>
        </w:rPr>
        <w:t xml:space="preserve">Бу борада ўсимликларнинг ўсиши ва ривожланишини бошқаришда, шу жараёнларни амалга ошириш имкониятига эга бўлган фаол ва фойдали микроорганизмлардан фойдаланиш мақсадга мувофиқ, чунки уларнинг табиатдан ажратилиши қулай ва арзон самарадорлиги эса юқоридир. Шу нуқтаи назардан шўрланган тупроқларнинг биологик фаоллигини ўрганиш ва уни оширишнинг оптимал йўли сифатида шўрланган шароитларда яшашга мослашган биологик фаол микроорганизмлар коллекциясини яратиш Ўзбекистоннинг долзарб иқтисодий муаммоларини ҳал қилишда муҳим аҳамият касб этади. </w:t>
      </w:r>
    </w:p>
    <w:p w:rsidR="00F124EF" w:rsidRPr="00C943E9" w:rsidRDefault="00F124EF" w:rsidP="00F124EF">
      <w:pPr>
        <w:ind w:right="-1"/>
        <w:rPr>
          <w:rFonts w:ascii="Times New Roman" w:hAnsi="Times New Roman" w:cs="Times New Roman"/>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pStyle w:val="3"/>
        <w:pBdr>
          <w:left w:val="single" w:sz="48" w:space="5" w:color="9F2936"/>
        </w:pBdr>
        <w:spacing w:before="0" w:after="0"/>
        <w:ind w:left="0" w:right="-1"/>
        <w:jc w:val="center"/>
        <w:rPr>
          <w:rFonts w:ascii="Times New Roman" w:hAnsi="Times New Roman"/>
          <w:b w:val="0"/>
          <w:i w:val="0"/>
          <w:sz w:val="28"/>
          <w:szCs w:val="28"/>
          <w:lang w:val="uk-UA"/>
        </w:rPr>
      </w:pPr>
      <w:r>
        <w:rPr>
          <w:rFonts w:ascii="Times New Roman" w:hAnsi="Times New Roman"/>
          <w:b w:val="0"/>
          <w:i w:val="0"/>
          <w:sz w:val="28"/>
          <w:szCs w:val="28"/>
          <w:lang w:val="uk-UA"/>
        </w:rPr>
        <w:t>7-мавзу</w:t>
      </w:r>
    </w:p>
    <w:p w:rsidR="00F124EF" w:rsidRPr="005B0C29" w:rsidRDefault="00F124EF" w:rsidP="00F124EF">
      <w:pPr>
        <w:pStyle w:val="3"/>
        <w:pBdr>
          <w:left w:val="single" w:sz="48" w:space="5" w:color="9F2936"/>
        </w:pBdr>
        <w:spacing w:before="0" w:after="0"/>
        <w:ind w:left="0" w:right="-1"/>
        <w:jc w:val="center"/>
        <w:rPr>
          <w:rFonts w:ascii="Times New Roman" w:hAnsi="Times New Roman"/>
          <w:b w:val="0"/>
          <w:i w:val="0"/>
          <w:sz w:val="28"/>
          <w:szCs w:val="28"/>
          <w:lang w:val="uk-UA"/>
        </w:rPr>
      </w:pPr>
      <w:r w:rsidRPr="005B0C29">
        <w:rPr>
          <w:rFonts w:ascii="Times New Roman" w:hAnsi="Times New Roman"/>
          <w:b w:val="0"/>
          <w:i w:val="0"/>
          <w:sz w:val="28"/>
          <w:szCs w:val="28"/>
          <w:lang w:val="uk-UA"/>
        </w:rPr>
        <w:t>Чўлланиш жараёни ва тупроқ деградацияси</w:t>
      </w:r>
    </w:p>
    <w:p w:rsidR="00F124EF" w:rsidRPr="005B0C29" w:rsidRDefault="00F124EF" w:rsidP="00F124EF">
      <w:pPr>
        <w:pStyle w:val="3"/>
        <w:pBdr>
          <w:left w:val="single" w:sz="48" w:space="5" w:color="9F2936"/>
        </w:pBdr>
        <w:spacing w:before="0" w:after="0"/>
        <w:ind w:left="0" w:right="-1"/>
        <w:jc w:val="center"/>
        <w:rPr>
          <w:rFonts w:ascii="Times New Roman" w:hAnsi="Times New Roman"/>
          <w:b w:val="0"/>
          <w:i w:val="0"/>
          <w:sz w:val="28"/>
          <w:szCs w:val="28"/>
          <w:lang w:val="uk-UA"/>
        </w:rPr>
      </w:pPr>
      <w:r w:rsidRPr="005B0C29">
        <w:rPr>
          <w:rFonts w:ascii="Times New Roman" w:hAnsi="Times New Roman"/>
          <w:b w:val="0"/>
          <w:i w:val="0"/>
          <w:sz w:val="28"/>
          <w:szCs w:val="28"/>
          <w:lang w:val="uk-UA"/>
        </w:rPr>
        <w:t>Чўлланиш жараёнининг асосий типлари ва уни белгиловчи индикаторлар. Чўлланиш жараёнини юзага келтирувчи омиллар</w:t>
      </w:r>
    </w:p>
    <w:p w:rsidR="00F124EF" w:rsidRPr="005B0C29" w:rsidRDefault="00F124EF" w:rsidP="00F124EF">
      <w:pPr>
        <w:pStyle w:val="a3"/>
        <w:ind w:right="-1"/>
        <w:jc w:val="both"/>
        <w:rPr>
          <w:rFonts w:ascii="Times New Roman" w:hAnsi="Times New Roman"/>
          <w:i w:val="0"/>
          <w:sz w:val="28"/>
          <w:szCs w:val="28"/>
          <w:lang w:val="uk-UA"/>
        </w:rPr>
      </w:pPr>
    </w:p>
    <w:p w:rsidR="00F124EF" w:rsidRPr="005B0C29" w:rsidRDefault="00F124EF" w:rsidP="00F124EF">
      <w:pPr>
        <w:pStyle w:val="a3"/>
        <w:ind w:right="-1"/>
        <w:jc w:val="both"/>
        <w:rPr>
          <w:rFonts w:ascii="Times New Roman" w:hAnsi="Times New Roman"/>
          <w:i w:val="0"/>
          <w:sz w:val="28"/>
          <w:szCs w:val="28"/>
          <w:lang w:val="uz-Cyrl-UZ"/>
        </w:rPr>
      </w:pPr>
      <w:r w:rsidRPr="005B0C29">
        <w:rPr>
          <w:rFonts w:ascii="Times New Roman" w:hAnsi="Times New Roman"/>
          <w:bCs/>
          <w:i w:val="0"/>
          <w:sz w:val="28"/>
          <w:szCs w:val="28"/>
          <w:lang w:val="uk-UA"/>
        </w:rPr>
        <w:t xml:space="preserve">Чўлланиш жараёни – табий жараёнлар ва инсон фаолияти натижасида ерларнинг биологик маҳсулдорлигининг пасайиши ёки табиий экотизимларнинг деградацияси тушунилади. Чўлланиш натижасида экотизимларнинг ўз-ўзини тиклаш қобилияти бутунлай издан чиқиши мумкин. </w:t>
      </w:r>
      <w:r w:rsidRPr="005B0C29">
        <w:rPr>
          <w:rFonts w:ascii="Times New Roman" w:hAnsi="Times New Roman"/>
          <w:i w:val="0"/>
          <w:sz w:val="28"/>
          <w:szCs w:val="28"/>
          <w:lang w:val="uz-Cyrl-UZ"/>
        </w:rPr>
        <w:t xml:space="preserve">1977 йил БМТ томонидан дунёнинг чўл, ярим чўл ҳамда қурғоқчил минтақаларида чўлланишга қарши курашиш бўйича режалар қабул қилинган. Бу борада 1992 йтлда БМТнинг Рио-де-Жанейро шаҳрида ўтказилган конференциясидан кўзланган асосий мақсад ҳам атроф муҳитда рўй бераётган бу каби жараёнларни олдини олишга қаратилган эди (Национальная программа действий по борьбе с опустыниванием в Республике Узбекистан, 1999). </w:t>
      </w:r>
    </w:p>
    <w:p w:rsidR="00F124EF" w:rsidRPr="005B0C29" w:rsidRDefault="00F124EF" w:rsidP="00F124EF">
      <w:pPr>
        <w:pStyle w:val="a8"/>
        <w:spacing w:before="0" w:after="0" w:line="240" w:lineRule="auto"/>
        <w:ind w:right="-1"/>
        <w:jc w:val="both"/>
        <w:rPr>
          <w:rFonts w:ascii="Times New Roman" w:hAnsi="Times New Roman"/>
          <w:b w:val="0"/>
          <w:i w:val="0"/>
          <w:sz w:val="28"/>
          <w:szCs w:val="28"/>
          <w:lang w:val="uz-Cyrl-UZ"/>
        </w:rPr>
      </w:pPr>
      <w:r w:rsidRPr="005B0C29">
        <w:rPr>
          <w:rFonts w:ascii="Times New Roman" w:hAnsi="Times New Roman"/>
          <w:b w:val="0"/>
          <w:i w:val="0"/>
          <w:sz w:val="28"/>
          <w:szCs w:val="28"/>
          <w:lang w:val="uz-Cyrl-UZ"/>
        </w:rPr>
        <w:t>1995 йил 31 августда Ўзбекистон Республикаси Олий МажлисиБМТ нинг “Чўлланиш ва қурғоқчиликка қарши курашиш” Конвенциясига аъзо бўлди.</w:t>
      </w:r>
    </w:p>
    <w:p w:rsidR="00F124EF" w:rsidRPr="005B0C29" w:rsidRDefault="00F124EF" w:rsidP="00F124EF">
      <w:pPr>
        <w:pStyle w:val="a3"/>
        <w:ind w:right="-1"/>
        <w:jc w:val="both"/>
        <w:rPr>
          <w:rFonts w:ascii="Times New Roman" w:hAnsi="Times New Roman"/>
          <w:bCs/>
          <w:i w:val="0"/>
          <w:sz w:val="28"/>
          <w:szCs w:val="28"/>
          <w:lang w:val="uz-Cyrl-UZ"/>
        </w:rPr>
      </w:pPr>
      <w:r w:rsidRPr="005B0C29">
        <w:rPr>
          <w:rFonts w:ascii="Times New Roman" w:hAnsi="Times New Roman"/>
          <w:i w:val="0"/>
          <w:sz w:val="28"/>
          <w:szCs w:val="28"/>
          <w:lang w:val="uz-Cyrl-UZ"/>
        </w:rPr>
        <w:lastRenderedPageBreak/>
        <w:t>Ҳозирги кунда Марказий Осиё ҳудудининг ярмидан кўпи чўлланиш жараёнига учраган. Деграцияга учраган ерлар майдони Қоғозистонда 179,9 млн.га, яъни 66% ни, Туркманистон ва Ўзбекистонда 80% ни ташкил этиши ҳам муаммонинг долзарблигини кўрсатади.</w:t>
      </w:r>
    </w:p>
    <w:p w:rsidR="00F124EF" w:rsidRPr="005B0C29" w:rsidRDefault="00F124EF" w:rsidP="00F124EF">
      <w:pPr>
        <w:pStyle w:val="a3"/>
        <w:ind w:right="-1"/>
        <w:jc w:val="both"/>
        <w:rPr>
          <w:rFonts w:ascii="Times New Roman" w:hAnsi="Times New Roman"/>
          <w:i w:val="0"/>
          <w:sz w:val="28"/>
          <w:szCs w:val="28"/>
          <w:lang w:val="uz-Cyrl-UZ"/>
        </w:rPr>
      </w:pPr>
      <w:r w:rsidRPr="005B0C29">
        <w:rPr>
          <w:rFonts w:ascii="Times New Roman" w:hAnsi="Times New Roman"/>
          <w:i w:val="0"/>
          <w:sz w:val="28"/>
          <w:szCs w:val="28"/>
          <w:lang w:val="uz-Cyrl-UZ"/>
        </w:rPr>
        <w:t>Чўлланиш жараёнининг қуйидаги типлари мавжуд:</w:t>
      </w:r>
    </w:p>
    <w:p w:rsidR="00F124EF" w:rsidRPr="005B0C29" w:rsidRDefault="00F124EF" w:rsidP="00F124EF">
      <w:pPr>
        <w:pStyle w:val="a3"/>
        <w:numPr>
          <w:ilvl w:val="0"/>
          <w:numId w:val="13"/>
        </w:numPr>
        <w:tabs>
          <w:tab w:val="left" w:pos="1134"/>
        </w:tabs>
        <w:ind w:left="0" w:right="-1" w:firstLine="0"/>
        <w:jc w:val="both"/>
        <w:rPr>
          <w:rFonts w:ascii="Times New Roman" w:hAnsi="Times New Roman"/>
          <w:i w:val="0"/>
          <w:sz w:val="28"/>
          <w:szCs w:val="28"/>
          <w:lang w:val="uz-Cyrl-UZ"/>
        </w:rPr>
      </w:pPr>
      <w:r w:rsidRPr="005B0C29">
        <w:rPr>
          <w:rFonts w:ascii="Times New Roman" w:hAnsi="Times New Roman"/>
          <w:i w:val="0"/>
          <w:sz w:val="28"/>
          <w:szCs w:val="28"/>
          <w:lang w:val="uz-Cyrl-UZ"/>
        </w:rPr>
        <w:t>тупроқ шўрланиши – бирламчи ва иккиламчи шўрланиш;</w:t>
      </w:r>
    </w:p>
    <w:p w:rsidR="00F124EF" w:rsidRPr="005B0C29" w:rsidRDefault="00F124EF" w:rsidP="00F124EF">
      <w:pPr>
        <w:pStyle w:val="a3"/>
        <w:numPr>
          <w:ilvl w:val="0"/>
          <w:numId w:val="13"/>
        </w:numPr>
        <w:tabs>
          <w:tab w:val="left" w:pos="1134"/>
        </w:tabs>
        <w:ind w:left="0" w:right="-1" w:firstLine="0"/>
        <w:jc w:val="both"/>
        <w:rPr>
          <w:rFonts w:ascii="Times New Roman" w:hAnsi="Times New Roman"/>
          <w:i w:val="0"/>
          <w:sz w:val="28"/>
          <w:szCs w:val="28"/>
          <w:lang w:val="uz-Cyrl-UZ"/>
        </w:rPr>
      </w:pPr>
      <w:r w:rsidRPr="005B0C29">
        <w:rPr>
          <w:rFonts w:ascii="Times New Roman" w:hAnsi="Times New Roman"/>
          <w:i w:val="0"/>
          <w:sz w:val="28"/>
          <w:szCs w:val="28"/>
          <w:lang w:val="uz-Cyrl-UZ"/>
        </w:rPr>
        <w:t>ўрмон ва тўқайзорларнинг йўқ қилиниши;</w:t>
      </w:r>
    </w:p>
    <w:p w:rsidR="00F124EF" w:rsidRPr="005B0C29" w:rsidRDefault="00F124EF" w:rsidP="00F124EF">
      <w:pPr>
        <w:pStyle w:val="a3"/>
        <w:numPr>
          <w:ilvl w:val="0"/>
          <w:numId w:val="13"/>
        </w:numPr>
        <w:tabs>
          <w:tab w:val="left" w:pos="1134"/>
        </w:tabs>
        <w:ind w:left="0" w:right="-1" w:firstLine="0"/>
        <w:jc w:val="both"/>
        <w:rPr>
          <w:rFonts w:ascii="Times New Roman" w:hAnsi="Times New Roman"/>
          <w:i w:val="0"/>
          <w:sz w:val="28"/>
          <w:szCs w:val="28"/>
        </w:rPr>
      </w:pPr>
      <w:r w:rsidRPr="005B0C29">
        <w:rPr>
          <w:rFonts w:ascii="Times New Roman" w:hAnsi="Times New Roman"/>
          <w:i w:val="0"/>
          <w:sz w:val="28"/>
          <w:szCs w:val="28"/>
        </w:rPr>
        <w:t>яйловларни деградацияга учраши</w:t>
      </w:r>
      <w:r w:rsidRPr="005B0C29">
        <w:rPr>
          <w:rFonts w:ascii="Times New Roman" w:hAnsi="Times New Roman"/>
          <w:i w:val="0"/>
          <w:sz w:val="28"/>
          <w:szCs w:val="28"/>
          <w:lang w:val="uz-Cyrl-UZ"/>
        </w:rPr>
        <w:t>;</w:t>
      </w:r>
    </w:p>
    <w:p w:rsidR="00F124EF" w:rsidRPr="005B0C29" w:rsidRDefault="00F124EF" w:rsidP="00F124EF">
      <w:pPr>
        <w:pStyle w:val="a3"/>
        <w:numPr>
          <w:ilvl w:val="0"/>
          <w:numId w:val="13"/>
        </w:numPr>
        <w:tabs>
          <w:tab w:val="left" w:pos="1134"/>
        </w:tabs>
        <w:ind w:left="0" w:right="-1" w:firstLine="0"/>
        <w:jc w:val="both"/>
        <w:rPr>
          <w:i w:val="0"/>
        </w:rPr>
      </w:pPr>
      <w:r w:rsidRPr="005B0C29">
        <w:rPr>
          <w:rFonts w:ascii="Times New Roman" w:hAnsi="Times New Roman"/>
          <w:i w:val="0"/>
          <w:sz w:val="28"/>
          <w:szCs w:val="28"/>
        </w:rPr>
        <w:t>сув ҳавзалари сатҳининг камайиши</w:t>
      </w:r>
      <w:r w:rsidRPr="005B0C29">
        <w:rPr>
          <w:rFonts w:ascii="Times New Roman" w:hAnsi="Times New Roman"/>
          <w:i w:val="0"/>
          <w:sz w:val="28"/>
          <w:szCs w:val="28"/>
          <w:lang w:val="uz-Cyrl-UZ"/>
        </w:rPr>
        <w:t xml:space="preserve"> (38-расм).</w:t>
      </w:r>
    </w:p>
    <w:p w:rsidR="00F124EF" w:rsidRPr="00F124EF" w:rsidRDefault="00F124EF" w:rsidP="00F124EF">
      <w:pPr>
        <w:pStyle w:val="a3"/>
        <w:ind w:right="-1"/>
        <w:jc w:val="both"/>
        <w:rPr>
          <w:rStyle w:val="ab"/>
          <w:rFonts w:ascii="Times New Roman" w:hAnsi="Times New Roman"/>
          <w:b w:val="0"/>
          <w:bCs w:val="0"/>
          <w:color w:val="000000"/>
          <w:sz w:val="28"/>
          <w:szCs w:val="28"/>
        </w:rPr>
      </w:pPr>
      <w:r w:rsidRPr="00F124EF">
        <w:rPr>
          <w:rStyle w:val="ab"/>
          <w:rFonts w:ascii="Times New Roman" w:hAnsi="Times New Roman"/>
          <w:b w:val="0"/>
          <w:i/>
          <w:color w:val="000000"/>
          <w:sz w:val="28"/>
          <w:szCs w:val="28"/>
        </w:rPr>
        <w:t>Чўлланиш жараёнининг пайдо бўлишини ва кучайишини ўз вақтида аниқлаш унинг янада кучайишининг олдини олишда ўта муҳим амалий аҳамиятга эгадир. Ушбу мақсадлар учун одатда чўлланиш жараёнлари индикаторларидан фойдаланилади.</w:t>
      </w:r>
    </w:p>
    <w:p w:rsidR="00F124EF" w:rsidRPr="00F124EF" w:rsidRDefault="00F124EF" w:rsidP="00F124EF">
      <w:pPr>
        <w:pStyle w:val="a3"/>
        <w:ind w:right="-1"/>
        <w:jc w:val="both"/>
        <w:rPr>
          <w:rFonts w:ascii="Times New Roman" w:hAnsi="Times New Roman"/>
          <w:i w:val="0"/>
          <w:sz w:val="28"/>
          <w:szCs w:val="28"/>
        </w:rPr>
      </w:pPr>
      <w:r w:rsidRPr="00F124EF">
        <w:rPr>
          <w:rFonts w:ascii="Times New Roman" w:hAnsi="Times New Roman"/>
          <w:i w:val="0"/>
          <w:sz w:val="28"/>
          <w:szCs w:val="28"/>
        </w:rPr>
        <w:t>Чўлланиш жараёнининг индикаторлари:</w:t>
      </w:r>
    </w:p>
    <w:p w:rsidR="00F124EF" w:rsidRPr="00F124EF" w:rsidRDefault="00F124EF" w:rsidP="00F124EF">
      <w:pPr>
        <w:pStyle w:val="a3"/>
        <w:numPr>
          <w:ilvl w:val="0"/>
          <w:numId w:val="13"/>
        </w:numPr>
        <w:tabs>
          <w:tab w:val="left" w:pos="1134"/>
        </w:tabs>
        <w:ind w:left="0" w:right="-1" w:firstLine="0"/>
        <w:jc w:val="both"/>
        <w:rPr>
          <w:rFonts w:ascii="Times New Roman" w:hAnsi="Times New Roman"/>
          <w:i w:val="0"/>
          <w:sz w:val="28"/>
          <w:szCs w:val="28"/>
        </w:rPr>
      </w:pPr>
      <w:r w:rsidRPr="00F124EF">
        <w:rPr>
          <w:rFonts w:ascii="Times New Roman" w:hAnsi="Times New Roman"/>
          <w:i w:val="0"/>
          <w:sz w:val="28"/>
          <w:szCs w:val="28"/>
        </w:rPr>
        <w:t>тупроқ  грунтларининг шўрланиш даражаси</w:t>
      </w:r>
      <w:r w:rsidRPr="00F124EF">
        <w:rPr>
          <w:rFonts w:ascii="Times New Roman" w:hAnsi="Times New Roman"/>
          <w:i w:val="0"/>
          <w:sz w:val="28"/>
          <w:szCs w:val="28"/>
          <w:lang w:val="uz-Cyrl-UZ"/>
        </w:rPr>
        <w:t>;</w:t>
      </w:r>
    </w:p>
    <w:p w:rsidR="00F124EF" w:rsidRPr="00F124EF" w:rsidRDefault="00F124EF" w:rsidP="00F124EF">
      <w:pPr>
        <w:pStyle w:val="a3"/>
        <w:numPr>
          <w:ilvl w:val="0"/>
          <w:numId w:val="13"/>
        </w:numPr>
        <w:tabs>
          <w:tab w:val="left" w:pos="1134"/>
        </w:tabs>
        <w:ind w:left="0" w:right="-1" w:firstLine="0"/>
        <w:jc w:val="both"/>
        <w:rPr>
          <w:rFonts w:ascii="Times New Roman" w:hAnsi="Times New Roman"/>
          <w:i w:val="0"/>
          <w:sz w:val="28"/>
          <w:szCs w:val="28"/>
        </w:rPr>
      </w:pPr>
      <w:r w:rsidRPr="00F124EF">
        <w:rPr>
          <w:rFonts w:ascii="Times New Roman" w:hAnsi="Times New Roman"/>
          <w:i w:val="0"/>
          <w:sz w:val="28"/>
          <w:szCs w:val="28"/>
        </w:rPr>
        <w:t>дарахтлар қалинлиги ёки улар турларининг ўзгариши -  бу ерда асосан ўсимлик формацияларининг ўзгариши кузатилади</w:t>
      </w:r>
      <w:r w:rsidRPr="00F124EF">
        <w:rPr>
          <w:rFonts w:ascii="Times New Roman" w:hAnsi="Times New Roman"/>
          <w:i w:val="0"/>
          <w:sz w:val="28"/>
          <w:szCs w:val="28"/>
          <w:lang w:val="uz-Cyrl-UZ"/>
        </w:rPr>
        <w:t>.</w:t>
      </w:r>
    </w:p>
    <w:p w:rsidR="00F124EF" w:rsidRPr="00F124EF" w:rsidRDefault="00F124EF" w:rsidP="00F124EF">
      <w:pPr>
        <w:pStyle w:val="a3"/>
        <w:ind w:right="-1"/>
        <w:jc w:val="both"/>
        <w:rPr>
          <w:rStyle w:val="ab"/>
          <w:rFonts w:ascii="Times New Roman" w:hAnsi="Times New Roman"/>
          <w:b w:val="0"/>
          <w:bCs w:val="0"/>
          <w:color w:val="000000"/>
          <w:sz w:val="28"/>
          <w:szCs w:val="28"/>
        </w:rPr>
      </w:pPr>
      <w:r w:rsidRPr="00F124EF">
        <w:rPr>
          <w:rFonts w:ascii="Times New Roman" w:hAnsi="Times New Roman"/>
          <w:i w:val="0"/>
          <w:sz w:val="28"/>
          <w:szCs w:val="28"/>
        </w:rPr>
        <w:t xml:space="preserve">В.Р.Вильямс бўйича </w:t>
      </w:r>
      <w:r w:rsidRPr="00F124EF">
        <w:rPr>
          <w:rStyle w:val="ab"/>
          <w:rFonts w:ascii="Times New Roman" w:hAnsi="Times New Roman"/>
          <w:b w:val="0"/>
          <w:i/>
          <w:color w:val="000000"/>
          <w:sz w:val="28"/>
          <w:szCs w:val="28"/>
        </w:rPr>
        <w:t>ўсимлик формациялари қуйидаги типларга ажратилади:</w:t>
      </w:r>
    </w:p>
    <w:p w:rsidR="00F124EF" w:rsidRPr="00F124EF" w:rsidRDefault="00F124EF" w:rsidP="00F124EF">
      <w:pPr>
        <w:pStyle w:val="a3"/>
        <w:numPr>
          <w:ilvl w:val="0"/>
          <w:numId w:val="13"/>
        </w:numPr>
        <w:tabs>
          <w:tab w:val="left" w:pos="1134"/>
        </w:tabs>
        <w:ind w:left="0" w:right="-1" w:firstLine="0"/>
        <w:jc w:val="both"/>
        <w:rPr>
          <w:rStyle w:val="ab"/>
          <w:rFonts w:ascii="Times New Roman" w:hAnsi="Times New Roman"/>
          <w:b w:val="0"/>
          <w:bCs w:val="0"/>
          <w:color w:val="000000"/>
          <w:sz w:val="28"/>
          <w:szCs w:val="28"/>
        </w:rPr>
      </w:pPr>
      <w:r w:rsidRPr="00F124EF">
        <w:rPr>
          <w:rStyle w:val="ab"/>
          <w:rFonts w:ascii="Times New Roman" w:hAnsi="Times New Roman"/>
          <w:b w:val="0"/>
          <w:i/>
          <w:color w:val="000000"/>
          <w:sz w:val="28"/>
          <w:szCs w:val="28"/>
        </w:rPr>
        <w:t>ёғочсимон ўсимликлардан  иборат игнабаргли ва баргли ўрмонлар</w:t>
      </w:r>
      <w:r w:rsidRPr="00F124EF">
        <w:rPr>
          <w:rStyle w:val="ab"/>
          <w:rFonts w:ascii="Times New Roman" w:hAnsi="Times New Roman"/>
          <w:b w:val="0"/>
          <w:i/>
          <w:color w:val="000000"/>
          <w:sz w:val="28"/>
          <w:szCs w:val="28"/>
          <w:lang w:val="uz-Cyrl-UZ"/>
        </w:rPr>
        <w:t>;</w:t>
      </w:r>
    </w:p>
    <w:p w:rsidR="00F124EF" w:rsidRPr="00F124EF" w:rsidRDefault="00F124EF" w:rsidP="00F124EF">
      <w:pPr>
        <w:pStyle w:val="a3"/>
        <w:numPr>
          <w:ilvl w:val="0"/>
          <w:numId w:val="13"/>
        </w:numPr>
        <w:tabs>
          <w:tab w:val="left" w:pos="1134"/>
        </w:tabs>
        <w:ind w:left="0" w:right="-1" w:firstLine="0"/>
        <w:jc w:val="both"/>
        <w:rPr>
          <w:rStyle w:val="ab"/>
          <w:rFonts w:ascii="Times New Roman" w:hAnsi="Times New Roman"/>
          <w:b w:val="0"/>
          <w:bCs w:val="0"/>
          <w:color w:val="000000"/>
          <w:sz w:val="28"/>
          <w:szCs w:val="28"/>
        </w:rPr>
      </w:pPr>
      <w:r w:rsidRPr="00F124EF">
        <w:rPr>
          <w:rStyle w:val="ab"/>
          <w:rFonts w:ascii="Times New Roman" w:hAnsi="Times New Roman"/>
          <w:b w:val="0"/>
          <w:i/>
          <w:color w:val="000000"/>
          <w:sz w:val="28"/>
          <w:szCs w:val="28"/>
        </w:rPr>
        <w:t>ўтсимон ўсимликлар</w:t>
      </w:r>
      <w:r w:rsidRPr="00F124EF">
        <w:rPr>
          <w:rStyle w:val="ab"/>
          <w:rFonts w:ascii="Times New Roman" w:hAnsi="Times New Roman"/>
          <w:b w:val="0"/>
          <w:i/>
          <w:color w:val="000000"/>
          <w:sz w:val="28"/>
          <w:szCs w:val="28"/>
          <w:lang w:val="uz-Cyrl-UZ"/>
        </w:rPr>
        <w:t>;</w:t>
      </w:r>
    </w:p>
    <w:p w:rsidR="00F124EF" w:rsidRPr="00F124EF" w:rsidRDefault="00F124EF" w:rsidP="00F124EF">
      <w:pPr>
        <w:pStyle w:val="a3"/>
        <w:numPr>
          <w:ilvl w:val="0"/>
          <w:numId w:val="13"/>
        </w:numPr>
        <w:tabs>
          <w:tab w:val="left" w:pos="1134"/>
        </w:tabs>
        <w:ind w:left="0" w:right="-1" w:firstLine="0"/>
        <w:jc w:val="both"/>
        <w:rPr>
          <w:rStyle w:val="ab"/>
          <w:rFonts w:ascii="Times New Roman" w:hAnsi="Times New Roman"/>
          <w:b w:val="0"/>
          <w:bCs w:val="0"/>
          <w:color w:val="000000"/>
          <w:sz w:val="28"/>
          <w:szCs w:val="28"/>
        </w:rPr>
      </w:pPr>
      <w:r w:rsidRPr="00F124EF">
        <w:rPr>
          <w:rStyle w:val="ab"/>
          <w:rFonts w:ascii="Times New Roman" w:hAnsi="Times New Roman"/>
          <w:b w:val="0"/>
          <w:i/>
          <w:color w:val="000000"/>
          <w:sz w:val="28"/>
          <w:szCs w:val="28"/>
        </w:rPr>
        <w:t>чўл ўсимликлари (ковил, бетага, житняк, сариқ беда, эфемер ўсимликлар ва бошқалар)</w:t>
      </w:r>
      <w:r w:rsidRPr="00F124EF">
        <w:rPr>
          <w:rStyle w:val="ab"/>
          <w:rFonts w:ascii="Times New Roman" w:hAnsi="Times New Roman"/>
          <w:b w:val="0"/>
          <w:i/>
          <w:color w:val="000000"/>
          <w:sz w:val="28"/>
          <w:szCs w:val="28"/>
          <w:lang w:val="uz-Cyrl-UZ"/>
        </w:rPr>
        <w:t>;</w:t>
      </w:r>
    </w:p>
    <w:p w:rsidR="00F124EF" w:rsidRPr="00F124EF" w:rsidRDefault="00F124EF" w:rsidP="00F124EF">
      <w:pPr>
        <w:pStyle w:val="a3"/>
        <w:numPr>
          <w:ilvl w:val="0"/>
          <w:numId w:val="13"/>
        </w:numPr>
        <w:tabs>
          <w:tab w:val="left" w:pos="1134"/>
        </w:tabs>
        <w:ind w:left="0" w:right="-1" w:firstLine="0"/>
        <w:jc w:val="both"/>
        <w:rPr>
          <w:rStyle w:val="ab"/>
          <w:rFonts w:ascii="Times New Roman" w:hAnsi="Times New Roman"/>
          <w:b w:val="0"/>
          <w:bCs w:val="0"/>
          <w:color w:val="000000"/>
          <w:sz w:val="28"/>
          <w:szCs w:val="28"/>
          <w:lang w:val="uz-Cyrl-UZ"/>
        </w:rPr>
      </w:pPr>
      <w:r w:rsidRPr="00F124EF">
        <w:rPr>
          <w:rStyle w:val="ab"/>
          <w:rFonts w:ascii="Times New Roman" w:hAnsi="Times New Roman"/>
          <w:b w:val="0"/>
          <w:i/>
          <w:color w:val="000000"/>
          <w:sz w:val="28"/>
          <w:szCs w:val="28"/>
        </w:rPr>
        <w:t>дашт ўсимликлари (саксовул, писта ва бошқа эфемер ўсимликлар)</w:t>
      </w:r>
      <w:r w:rsidRPr="00F124EF">
        <w:rPr>
          <w:rStyle w:val="ab"/>
          <w:rFonts w:ascii="Times New Roman" w:hAnsi="Times New Roman"/>
          <w:b w:val="0"/>
          <w:i/>
          <w:color w:val="000000"/>
          <w:sz w:val="28"/>
          <w:szCs w:val="28"/>
          <w:lang w:val="uz-Cyrl-UZ"/>
        </w:rPr>
        <w:t>.</w:t>
      </w:r>
    </w:p>
    <w:p w:rsidR="00F124EF" w:rsidRPr="00F124EF" w:rsidRDefault="00F124EF" w:rsidP="00F124EF">
      <w:pPr>
        <w:pStyle w:val="a3"/>
        <w:ind w:right="-1"/>
        <w:jc w:val="both"/>
        <w:rPr>
          <w:rFonts w:ascii="Times New Roman" w:hAnsi="Times New Roman"/>
          <w:i w:val="0"/>
          <w:sz w:val="28"/>
          <w:szCs w:val="28"/>
        </w:rPr>
      </w:pPr>
      <w:r w:rsidRPr="00F124EF">
        <w:rPr>
          <w:rStyle w:val="ab"/>
          <w:rFonts w:ascii="Times New Roman" w:hAnsi="Times New Roman"/>
          <w:b w:val="0"/>
          <w:i/>
          <w:color w:val="000000"/>
          <w:sz w:val="28"/>
          <w:szCs w:val="28"/>
          <w:lang w:val="uz-Cyrl-UZ"/>
        </w:rPr>
        <w:t xml:space="preserve">Чўлланиш индикаторларини аниқлашда Ўзбекистоннинг арид шароитлари учун қишлоқ хўжалиги ерларидан (суғорма ерлар, яйловлар ва пичанзорлар, лалми ерлар, муҳандислик қурилиши объектлари ва бошқалардан) фойдаланиш тоифаларини ўрганиш мақсадга мувофиқ. </w:t>
      </w:r>
      <w:r w:rsidRPr="00F124EF">
        <w:rPr>
          <w:rStyle w:val="ab"/>
          <w:rFonts w:ascii="Times New Roman" w:hAnsi="Times New Roman"/>
          <w:b w:val="0"/>
          <w:i/>
          <w:color w:val="000000"/>
          <w:sz w:val="28"/>
          <w:szCs w:val="28"/>
        </w:rPr>
        <w:t>Чунки айнан табиий ресурслардан фойдаланиш тури уларнинг хусусиятини белгилаб беради. Боз устига, муайян компонентлар ўзгариши бошланиши муносабати билан инсоннинг табиатга кўрсатадиган таъсири натижасида одатда улар билан боғлиқ чўлланиш белгилари пайдо бўлади. Алоҳида белгиларнинг пайдо бўлиши маҳаллий участкаларда чўлланиш жараёни бошланганидан дарак бериши аниқланган. Вақт ўтиши билан ушбу жараён аста-секин кенгайиб бориб, бир ёки иккита контурага бирлашади.</w:t>
      </w:r>
    </w:p>
    <w:p w:rsidR="00F124EF" w:rsidRPr="00F124EF" w:rsidRDefault="00F124EF" w:rsidP="00F124EF">
      <w:pPr>
        <w:pStyle w:val="a3"/>
        <w:ind w:right="-1"/>
        <w:jc w:val="both"/>
        <w:rPr>
          <w:rFonts w:ascii="Times New Roman" w:hAnsi="Times New Roman"/>
          <w:i w:val="0"/>
          <w:sz w:val="28"/>
          <w:szCs w:val="28"/>
        </w:rPr>
      </w:pPr>
      <w:r w:rsidRPr="00F124EF">
        <w:rPr>
          <w:rStyle w:val="ab"/>
          <w:rFonts w:ascii="Times New Roman" w:hAnsi="Times New Roman"/>
          <w:b w:val="0"/>
          <w:i/>
          <w:color w:val="000000"/>
          <w:sz w:val="28"/>
          <w:szCs w:val="28"/>
        </w:rPr>
        <w:t xml:space="preserve">Амударё дельтасида чўлланиш жараёнининг бошланиши ва кучайишини ёки унинг интенсивлигини белгилаб берувчи бир гуруҳ индикаторларни кузатиш мумкин. Бунда индикаторларнинг хосса-хусусиятлари бўйича чўлланиш жараёнини босқичма-босқич кучайиб боришини фарқлаш мумкин. Хусусан, турли даражада ривожланаётган чўлланиш жараёнидан дарак берувчи индикаторлар сифатида гидроморф, яримгидроморф ва автоморф тупроқ типларини учратиш мумкин. Хусусан, дарё оқимлари четидаги ўтлоқи-тақир ва ўтлоқи-тақир тўқай тупроқларида тақирлашишни пайдо бўлиши ва кучайиши тегишли табиий шарт-шароитлар мавжуд бўлган алоҳида участкаларда тақирсимон тупроқлар пайдо бўлишидан дарак беради (10 </w:t>
      </w:r>
      <w:r w:rsidRPr="00F124EF">
        <w:rPr>
          <w:rStyle w:val="ab"/>
          <w:rFonts w:ascii="Times New Roman" w:hAnsi="Times New Roman"/>
          <w:b w:val="0"/>
          <w:i/>
          <w:color w:val="000000"/>
          <w:sz w:val="28"/>
          <w:szCs w:val="28"/>
        </w:rPr>
        <w:lastRenderedPageBreak/>
        <w:t>метрдан 40 метргача, яъни грунт сувлар сатҳининг 5-7 метрга пасайиши, бироз пасайган текис рельеф, асосан оғир механик таркибли грунтлардан ҳосил бўлган). Амударё дельтасида тақирга айланиш жараёнининг пайдо бўлиши ва аста-секин тарқалиши яримгидроморф тупроқларда яқин келажакда автоморф тупроқлар кенг миқёсда тарқалишидан дарак беради.</w:t>
      </w:r>
    </w:p>
    <w:p w:rsidR="00F124EF" w:rsidRPr="00F124EF" w:rsidRDefault="00F124EF" w:rsidP="00F124EF">
      <w:pPr>
        <w:pStyle w:val="a3"/>
        <w:ind w:right="-1"/>
        <w:jc w:val="both"/>
        <w:rPr>
          <w:rFonts w:ascii="Times New Roman" w:hAnsi="Times New Roman"/>
          <w:i w:val="0"/>
          <w:sz w:val="28"/>
          <w:szCs w:val="28"/>
        </w:rPr>
      </w:pPr>
      <w:r w:rsidRPr="00F124EF">
        <w:rPr>
          <w:rStyle w:val="ab"/>
          <w:rFonts w:ascii="Times New Roman" w:hAnsi="Times New Roman"/>
          <w:b w:val="0"/>
          <w:i/>
          <w:color w:val="000000"/>
          <w:sz w:val="28"/>
          <w:szCs w:val="28"/>
        </w:rPr>
        <w:t xml:space="preserve">Чўл яйловларида ўсимлик ҳолати етакчи индикатор ҳисобланади. Шу пайтгача учрамаган янги турлар пайдо бўлиши яйловларнинг кескин деградациясидан дарак берса, қониқарсиз ҳолат уларнинг унумдорлиги аста-секин ёмонлашиб бораётганидан далолат беради. Ҳақиқатдан ҳам, айниқса қудуқлар (бошқа сув манбалари) олдида ортиқча мол ўтлатилса, яйлов ўсимлик буткул еб ташланиши ва топтаб ташланиши натижасида кучли деградацияга дучор бўлади. Шу сабабли ушбу участкалар яйловларининг унумдорлиги кўп жиҳатдан паст (0 </w:t>
      </w:r>
      <w:r w:rsidRPr="00F124EF">
        <w:rPr>
          <w:rStyle w:val="ab"/>
          <w:rFonts w:ascii="Times New Roman" w:hAnsi="Times New Roman"/>
          <w:b w:val="0"/>
          <w:i/>
          <w:color w:val="000000"/>
          <w:sz w:val="28"/>
          <w:szCs w:val="28"/>
          <w:lang w:val="uz-Cyrl-UZ"/>
        </w:rPr>
        <w:t>ц</w:t>
      </w:r>
      <w:r w:rsidRPr="00F124EF">
        <w:rPr>
          <w:rStyle w:val="ab"/>
          <w:rFonts w:ascii="Times New Roman" w:hAnsi="Times New Roman"/>
          <w:b w:val="0"/>
          <w:i/>
          <w:color w:val="000000"/>
          <w:sz w:val="28"/>
          <w:szCs w:val="28"/>
        </w:rPr>
        <w:t xml:space="preserve">/га дан 0,5 ц/га гача), еб бўлмайдиган ўтлар ва буталар кўп. Бу ерда аввал тарқалмаган бегона ўтлар кўпая бошлайди. Шамол таъсирида пайдо бўлган рельефда қумтепалар(айниқса қудуқлар олдида) кўпчиликни ташкил қилади. </w:t>
      </w:r>
    </w:p>
    <w:p w:rsidR="00F124EF" w:rsidRPr="00F124EF" w:rsidRDefault="00F124EF" w:rsidP="00F124EF">
      <w:pPr>
        <w:pStyle w:val="a3"/>
        <w:ind w:right="-1"/>
        <w:jc w:val="both"/>
        <w:rPr>
          <w:rFonts w:ascii="Times New Roman" w:hAnsi="Times New Roman"/>
          <w:i w:val="0"/>
          <w:sz w:val="28"/>
          <w:szCs w:val="28"/>
        </w:rPr>
      </w:pPr>
      <w:r w:rsidRPr="00F124EF">
        <w:rPr>
          <w:rStyle w:val="ab"/>
          <w:rFonts w:ascii="Times New Roman" w:hAnsi="Times New Roman"/>
          <w:b w:val="0"/>
          <w:i/>
          <w:color w:val="000000"/>
          <w:sz w:val="28"/>
          <w:szCs w:val="28"/>
        </w:rPr>
        <w:t xml:space="preserve">Асосан қишлоқ хўжалиги ерлари ва тупроқ қопламаси хусусияти суғорма ерлар деградациясининг индикаторлари бўлиб хизмат қилади. Шўрланган доғли пахта майдонлари (пахта буталари қалинлиги 5-6 донагача, </w:t>
      </w:r>
      <w:smartTag w:uri="urn:schemas-microsoft-com:office:smarttags" w:element="metricconverter">
        <w:smartTagPr>
          <w:attr w:name="ProductID" w:val="1 м2"/>
        </w:smartTagPr>
        <w:r w:rsidRPr="00F124EF">
          <w:rPr>
            <w:rStyle w:val="ab"/>
            <w:rFonts w:ascii="Times New Roman" w:hAnsi="Times New Roman"/>
            <w:b w:val="0"/>
            <w:i/>
            <w:color w:val="000000"/>
            <w:sz w:val="28"/>
            <w:szCs w:val="28"/>
          </w:rPr>
          <w:t>1 м</w:t>
        </w:r>
        <w:r w:rsidRPr="00F124EF">
          <w:rPr>
            <w:rStyle w:val="ab"/>
            <w:rFonts w:ascii="Times New Roman" w:hAnsi="Times New Roman"/>
            <w:b w:val="0"/>
            <w:i/>
            <w:color w:val="000000"/>
            <w:sz w:val="28"/>
            <w:szCs w:val="28"/>
            <w:vertAlign w:val="superscript"/>
          </w:rPr>
          <w:t>2</w:t>
        </w:r>
      </w:smartTag>
      <w:r w:rsidRPr="00F124EF">
        <w:rPr>
          <w:rStyle w:val="ab"/>
          <w:rFonts w:ascii="Times New Roman" w:hAnsi="Times New Roman"/>
          <w:b w:val="0"/>
          <w:i/>
          <w:color w:val="000000"/>
          <w:sz w:val="28"/>
          <w:szCs w:val="28"/>
        </w:rPr>
        <w:t>га ва камаяди ва улар жуда нимжон бўлади) чўлланиш кучаядиган объектлар ҳисобланади. Тегишли чора-тадбирлар кўрилмаса, доғлар бир-бирига қўшилиб кетиб, катта участкаларни қамраб олиши мумкин, бу эса чўлланишга дучор бўлган майдонларнинг кескин равишда кенгайиб кетишига олиб келади. Бунда кўпинча кучсиз ва ўртача шўрланган участкаларда, гарчи ўсимликлар қалинлиги нормал ҳолатга яқин бўлса-да, умумий ҳолати қониқарсиз бўлиши мумкин. Бундай ҳолатда ғўза ва шолининг умумий ҳолати индикатор бўлиб хизмат қилади.</w:t>
      </w:r>
    </w:p>
    <w:p w:rsidR="00F124EF" w:rsidRPr="00F124EF" w:rsidRDefault="00F124EF" w:rsidP="00F124EF">
      <w:pPr>
        <w:pStyle w:val="a3"/>
        <w:ind w:right="-1"/>
        <w:jc w:val="both"/>
        <w:rPr>
          <w:rFonts w:ascii="Times New Roman" w:hAnsi="Times New Roman"/>
          <w:i w:val="0"/>
          <w:sz w:val="28"/>
          <w:szCs w:val="28"/>
        </w:rPr>
      </w:pPr>
      <w:r w:rsidRPr="00F124EF">
        <w:rPr>
          <w:rStyle w:val="ab"/>
          <w:rFonts w:ascii="Times New Roman" w:hAnsi="Times New Roman"/>
          <w:b w:val="0"/>
          <w:i/>
          <w:color w:val="000000"/>
          <w:sz w:val="28"/>
          <w:szCs w:val="28"/>
        </w:rPr>
        <w:t xml:space="preserve">Бу борада индикаторлар сифатида рельеф шакллари, ётқизиқларнинг литологик таркиби, ер устки ва остки сувлари, тупроқ қопламаси ҳолати, унинг сувли ва тузли режими ҳамда бошқа хусусиятлардан фойдаланиш муҳим аҳамиятга эга. </w:t>
      </w:r>
    </w:p>
    <w:p w:rsidR="00F124EF" w:rsidRPr="00F124EF" w:rsidRDefault="00F124EF" w:rsidP="00F124EF">
      <w:pPr>
        <w:pStyle w:val="a3"/>
        <w:ind w:right="-1"/>
        <w:jc w:val="both"/>
        <w:rPr>
          <w:rFonts w:ascii="Times New Roman" w:hAnsi="Times New Roman"/>
          <w:i w:val="0"/>
          <w:sz w:val="28"/>
          <w:szCs w:val="28"/>
        </w:rPr>
      </w:pPr>
      <w:r w:rsidRPr="00F124EF">
        <w:rPr>
          <w:rFonts w:ascii="Times New Roman" w:hAnsi="Times New Roman"/>
          <w:i w:val="0"/>
          <w:sz w:val="28"/>
          <w:szCs w:val="28"/>
        </w:rPr>
        <w:t>Чўлланиш жараёни ривожланишининг асосий сабабларига қуйидагиларни киритиш мумкин:</w:t>
      </w:r>
    </w:p>
    <w:p w:rsidR="00F124EF" w:rsidRPr="00F124EF" w:rsidRDefault="00F124EF" w:rsidP="00F124EF">
      <w:pPr>
        <w:pStyle w:val="a3"/>
        <w:ind w:right="-1"/>
        <w:jc w:val="both"/>
        <w:rPr>
          <w:rFonts w:ascii="Times New Roman" w:hAnsi="Times New Roman"/>
          <w:i w:val="0"/>
          <w:sz w:val="28"/>
          <w:szCs w:val="28"/>
        </w:rPr>
      </w:pPr>
      <w:r w:rsidRPr="00F124EF">
        <w:rPr>
          <w:rFonts w:ascii="Times New Roman" w:hAnsi="Times New Roman"/>
          <w:i w:val="0"/>
          <w:sz w:val="28"/>
          <w:szCs w:val="28"/>
        </w:rPr>
        <w:t>Сув танқислиги – қишлоқ хўжалик экинлари ва бошқа ўсимликларнинг нормал ҳолатда ўсиб ривожланишида биологик талабини қондириш учун керак бўладиган сув ресурсларини  етарли бўлмаслиги.</w:t>
      </w:r>
    </w:p>
    <w:p w:rsidR="00F124EF" w:rsidRPr="00F124EF" w:rsidRDefault="00F124EF" w:rsidP="00F124EF">
      <w:pPr>
        <w:pStyle w:val="a3"/>
        <w:ind w:right="-1"/>
        <w:jc w:val="both"/>
        <w:rPr>
          <w:rFonts w:ascii="Times New Roman" w:hAnsi="Times New Roman"/>
          <w:i w:val="0"/>
          <w:sz w:val="28"/>
          <w:szCs w:val="28"/>
        </w:rPr>
      </w:pPr>
      <w:r w:rsidRPr="00F124EF">
        <w:rPr>
          <w:rFonts w:ascii="Times New Roman" w:hAnsi="Times New Roman"/>
          <w:i w:val="0"/>
          <w:sz w:val="28"/>
          <w:szCs w:val="28"/>
        </w:rPr>
        <w:t>Қурғоқчилик – йил давомида юқори ҳаво ҳарароратида ёғинлар миқдорининг етарли бўлмаслигининг узоқ муддатли даврида.</w:t>
      </w:r>
    </w:p>
    <w:p w:rsidR="00F124EF" w:rsidRPr="00F124EF" w:rsidRDefault="00F124EF" w:rsidP="00F124EF">
      <w:pPr>
        <w:pStyle w:val="a3"/>
        <w:ind w:right="-1"/>
        <w:jc w:val="both"/>
        <w:rPr>
          <w:rFonts w:ascii="Times New Roman" w:hAnsi="Times New Roman"/>
          <w:i w:val="0"/>
          <w:sz w:val="28"/>
          <w:szCs w:val="28"/>
        </w:rPr>
      </w:pPr>
      <w:r w:rsidRPr="00F124EF">
        <w:rPr>
          <w:rFonts w:ascii="Times New Roman" w:hAnsi="Times New Roman"/>
          <w:i w:val="0"/>
          <w:sz w:val="28"/>
          <w:szCs w:val="28"/>
        </w:rPr>
        <w:t>Иқлимнинг аридлашиши – ҳаво ҳарорати ва парланишнинг ошиши, ёғинлар миқдорининг камайиши, намланиш коэффициентининг пасайиши ҳисобига иқлимнинг қуруқлашиши.</w:t>
      </w:r>
    </w:p>
    <w:p w:rsidR="00F124EF" w:rsidRPr="00F124EF" w:rsidRDefault="00F124EF" w:rsidP="00F124EF">
      <w:pPr>
        <w:pStyle w:val="a3"/>
        <w:ind w:right="-1"/>
        <w:jc w:val="both"/>
        <w:rPr>
          <w:rFonts w:ascii="Times New Roman" w:hAnsi="Times New Roman"/>
          <w:i w:val="0"/>
          <w:sz w:val="28"/>
          <w:szCs w:val="28"/>
        </w:rPr>
      </w:pPr>
      <w:r w:rsidRPr="00F124EF">
        <w:rPr>
          <w:rFonts w:ascii="Times New Roman" w:hAnsi="Times New Roman"/>
          <w:i w:val="0"/>
          <w:sz w:val="28"/>
          <w:szCs w:val="28"/>
        </w:rPr>
        <w:t>Биологик нобуд бўлиш – сув билан таъминланишнинг бузилиши, тупроқ грунтларида ва атмосферада зарарли токсик моддалар ошиши натижасида ўсимлик дунёсининг кескин нобуд бўлиши.</w:t>
      </w:r>
    </w:p>
    <w:p w:rsidR="00F124EF" w:rsidRPr="00F124EF" w:rsidRDefault="00F124EF" w:rsidP="00F124EF">
      <w:pPr>
        <w:pStyle w:val="a3"/>
        <w:ind w:right="-1"/>
        <w:jc w:val="both"/>
        <w:rPr>
          <w:rFonts w:ascii="Times New Roman" w:hAnsi="Times New Roman"/>
          <w:i w:val="0"/>
          <w:sz w:val="28"/>
          <w:szCs w:val="28"/>
        </w:rPr>
      </w:pPr>
      <w:r w:rsidRPr="00F124EF">
        <w:rPr>
          <w:rFonts w:ascii="Times New Roman" w:hAnsi="Times New Roman"/>
          <w:i w:val="0"/>
          <w:sz w:val="28"/>
          <w:szCs w:val="28"/>
        </w:rPr>
        <w:lastRenderedPageBreak/>
        <w:t>Дренаж системаларининг етарли бўлмаслиги – ерларнинг ўзлаштириш ва суғориш жараёнида иккиламчи шўрланиш ва грунт сувлари сатҳининг кўтарилишини олдини олишга қаратилган чора-тадбирларни ўтказилмаслиги.</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Ҳозирги кунда чўлланиш жараёни табиий ва антропоген омилларнинг ўзаро мураккаб алоқадорлиги натижасида юзага келиши кузатилмоқда</w:t>
      </w:r>
      <w:r w:rsidRPr="00F124EF">
        <w:rPr>
          <w:rFonts w:ascii="Times New Roman" w:hAnsi="Times New Roman"/>
          <w:i w:val="0"/>
          <w:sz w:val="28"/>
          <w:szCs w:val="28"/>
          <w:lang w:val="uz-Cyrl-UZ"/>
        </w:rPr>
        <w:t>(Национальная программа действий по борьбе с опустыниванием в Республике Узбекистан, 1999)</w:t>
      </w:r>
      <w:r w:rsidRPr="00F124EF">
        <w:rPr>
          <w:rStyle w:val="ab"/>
          <w:rFonts w:ascii="Times New Roman" w:hAnsi="Times New Roman"/>
          <w:b w:val="0"/>
          <w:i/>
          <w:color w:val="000000"/>
          <w:sz w:val="28"/>
          <w:szCs w:val="28"/>
          <w:lang w:val="uz-Cyrl-UZ"/>
        </w:rPr>
        <w:t>.</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Чўлланишнинг табиий омиллари. Иқлим омиллари чўлланиш жараёнлари кучайишига кўмаклашувчи энг сезиларли ҳаракатланувчи табиий кучлар қаторига киради. Қуёш радиациясининг кўплиги, ҳаво ҳароратининг юқорилиги, атмосфера ёғинларининг камлиги ва намликнинг ўта тақчиллиги арид мамлакатларда қурғоқчиликни келтириб чиқариб, ўзига хос иқлим шарт-шароитларини юзага келтиради. Иқлимнинг қуруқлиги чўл-даштларда дефляция ёки тупроқларнинг шамол эрозияси, тупроқлар шўрланиши ва улардаги гумус миқдорининг камайиши каби салбий жараёнларнинг юзага келишига сабаб бўлади (Ковда, 1981, 1984; Гунин, 1990).</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Чўлланишнинг бошқа иқлим омиллари орасидан арид ҳудудларга хос фаол шамол режимини айтиб ўтиш мумкин. Кучли шамол дефляция жараёнининг фаоллашувига, шунингдек тупроқнинг устки унумдор қисмини учириб кетилишига кўмаклашади.</w:t>
      </w:r>
    </w:p>
    <w:p w:rsidR="00F124EF" w:rsidRPr="00F124EF" w:rsidRDefault="00F124EF" w:rsidP="00F124EF">
      <w:pPr>
        <w:pStyle w:val="a3"/>
        <w:ind w:right="-1"/>
        <w:jc w:val="both"/>
        <w:rPr>
          <w:rFonts w:ascii="Times New Roman" w:hAnsi="Times New Roman"/>
          <w:i w:val="0"/>
          <w:sz w:val="28"/>
          <w:szCs w:val="28"/>
        </w:rPr>
      </w:pPr>
      <w:r w:rsidRPr="00F124EF">
        <w:rPr>
          <w:rStyle w:val="ab"/>
          <w:rFonts w:ascii="Times New Roman" w:hAnsi="Times New Roman"/>
          <w:b w:val="0"/>
          <w:i/>
          <w:color w:val="000000"/>
          <w:sz w:val="28"/>
          <w:szCs w:val="28"/>
        </w:rPr>
        <w:t>Бир қатор гидроген омиллар табиий чўлланишнинг асосий сабабларидан бири ҳисобланади. Буларга мисол қилиб грунт сувларининг жойлашиш чуқурлиги ва  уларнинг минерализациясини келтириш мумкин. Атмосфера ёғинларининг камлиги туфайли арид ҳудудларнинг кўпчилик қисмидаги тарқалган (қиялик) юзаки оқим жуда паст кўрсаткичлар билан ифодаланади. Оқибатда тупроқларнинг юқори горизонтлари қуруқ бўлади ва бу ўз навбатида тупроқ гумусининг ошишини чекловчи омил ҳисобланади.</w:t>
      </w:r>
    </w:p>
    <w:p w:rsidR="00F124EF" w:rsidRPr="00F124EF" w:rsidRDefault="00F124EF" w:rsidP="00F124EF">
      <w:pPr>
        <w:pStyle w:val="a3"/>
        <w:ind w:right="-1"/>
        <w:jc w:val="both"/>
        <w:rPr>
          <w:rFonts w:ascii="Times New Roman" w:hAnsi="Times New Roman"/>
          <w:i w:val="0"/>
          <w:sz w:val="28"/>
          <w:szCs w:val="28"/>
        </w:rPr>
      </w:pPr>
      <w:r w:rsidRPr="00F124EF">
        <w:rPr>
          <w:rStyle w:val="ab"/>
          <w:rFonts w:ascii="Times New Roman" w:hAnsi="Times New Roman"/>
          <w:b w:val="0"/>
          <w:i/>
          <w:color w:val="000000"/>
          <w:sz w:val="28"/>
          <w:szCs w:val="28"/>
        </w:rPr>
        <w:t>Тупроқлар хусусиятлари билан аниқланадиган омиллар ҳам чўлланиш жараёнлари кучайишига таъсир кўрсатади. Тупроқ-грунтлар юқори горизонтларининг юмшоқлиги қумли чўлларнинг ўзгармас белгиси бўлиб, дефляция жараёнлари кучайишига асос бўлиб хизмат қилади. Кўпинча дельта-аллювиал текисликларда тупроқларнинг юза ёки чуқур бўлмаган шўрланиши уларни шўрҳок чўлларга айлантириб юбориши мумкин.</w:t>
      </w:r>
    </w:p>
    <w:p w:rsidR="00F124EF" w:rsidRPr="00F124EF" w:rsidRDefault="00F124EF" w:rsidP="00F124EF">
      <w:pPr>
        <w:pStyle w:val="a3"/>
        <w:ind w:right="-1"/>
        <w:jc w:val="both"/>
        <w:rPr>
          <w:rFonts w:ascii="Times New Roman" w:hAnsi="Times New Roman"/>
          <w:i w:val="0"/>
          <w:sz w:val="28"/>
          <w:szCs w:val="28"/>
        </w:rPr>
      </w:pPr>
      <w:r w:rsidRPr="00F124EF">
        <w:rPr>
          <w:rStyle w:val="ab"/>
          <w:rFonts w:ascii="Times New Roman" w:hAnsi="Times New Roman"/>
          <w:b w:val="0"/>
          <w:i/>
          <w:color w:val="000000"/>
          <w:sz w:val="28"/>
          <w:szCs w:val="28"/>
        </w:rPr>
        <w:t xml:space="preserve">Фитоген омиллар чўлланган ерлар майдонининг потенциал катталашишига жуда кенг кўламли таъсир кўрсатади. Улар асосан арид ландшафтларга хос ўсимлик қопламаси сийраклашиши орқали намоён бўлади. Майдон бўйлаб ўсимликлар кўп тарқалганлиги сабабли ёввойи ва қишлоқ хўжалиги ҳайвонлари ерости фитомассасини  имкон қадар тўлиқроқ утилизация қилишларига тўғри келади, бу эса катта ҳудудларда ўсимликнинг жиддий пайҳон қилинишига олиб келади.Бу тупроқлар юзасида ўсимлик тўпланишига ва гумусли горизонтни ҳосил бўлишига тўсқинлик қилади. Ўсимликлар сийраклиги билан боғлиқ тупроқларнинг ҳам сув, ҳам шамол билан паст қопланганлиги тупроқ эрозияси кучайишига бўш қаршилик кўрсатади. Бошқа фитоген омил – арид ҳудудларнинг паст маҳсулдорлиги ҳам ҳайвонларнинг юқори ҳосилдор экинларга нисбатан яйловларнинг катта майдонини айланиб </w:t>
      </w:r>
      <w:r w:rsidRPr="00F124EF">
        <w:rPr>
          <w:rStyle w:val="ab"/>
          <w:rFonts w:ascii="Times New Roman" w:hAnsi="Times New Roman"/>
          <w:b w:val="0"/>
          <w:i/>
          <w:color w:val="000000"/>
          <w:sz w:val="28"/>
          <w:szCs w:val="28"/>
        </w:rPr>
        <w:lastRenderedPageBreak/>
        <w:t>ўтишига олиб келади. Ўсимликларнинг ерости органларининг ҳаддан ортиқ утилизациясидан ташқари бу юқори горизонтлар тарқалишига, дефляция кучайишига олиб келади ва тупроқлар гумусини ошишига тўсқинлик қилади.</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Чўлланишнинг зооген омиллари кемирувчиларнинг фаолияти ва чигиртка миграцияси каби унинг салмоқли сабабларини бирлаштиради. Ўз колонияларини яратиб, кемирувчилар тупроқларнинг шамол эрозияси фаоллашувини кучайтириб, тупроқ-грунтларни юмшатади. Қия юзаларда ҳайвонлар уялари сув эрозиясини кучайтирадиган ўчоқлар ҳисобланади. Чўл ҳудудларда онда-сонда кузатиладиган чигиртка миграцияси ҳам ҳудудларнинг чўлланишига ўз ҳиссасини қўшади. Бундай чигирткаларнинг улкан тўдаси босганидан кейин катта ҳудудларда ўсимлик қопламаси буткул йўқ қилинади. Ўсимликларнинг пайҳон қилиниши, ўз навбатида, тупроқлар шамол ва сув эрозиясининг кучайишига таҳдид солади</w:t>
      </w:r>
      <w:r w:rsidRPr="00F124EF">
        <w:rPr>
          <w:rFonts w:ascii="Times New Roman" w:hAnsi="Times New Roman"/>
          <w:i w:val="0"/>
          <w:sz w:val="28"/>
          <w:szCs w:val="28"/>
          <w:lang w:val="uz-Cyrl-UZ"/>
        </w:rPr>
        <w:t>(Национальная программа действий по борьбе с опустыниванием в Республике Узбекистан, 1999)</w:t>
      </w:r>
      <w:r w:rsidRPr="00F124EF">
        <w:rPr>
          <w:rStyle w:val="ab"/>
          <w:rFonts w:ascii="Times New Roman" w:hAnsi="Times New Roman"/>
          <w:b w:val="0"/>
          <w:i/>
          <w:color w:val="000000"/>
          <w:sz w:val="28"/>
          <w:szCs w:val="28"/>
          <w:lang w:val="uz-Cyrl-UZ"/>
        </w:rPr>
        <w:t>.</w:t>
      </w:r>
    </w:p>
    <w:p w:rsidR="00F124EF" w:rsidRPr="00F124EF" w:rsidRDefault="00F124EF" w:rsidP="00F124EF">
      <w:pPr>
        <w:pStyle w:val="a3"/>
        <w:ind w:right="-1"/>
        <w:jc w:val="both"/>
        <w:rPr>
          <w:rFonts w:ascii="Times New Roman" w:hAnsi="Times New Roman"/>
          <w:i w:val="0"/>
          <w:sz w:val="28"/>
          <w:szCs w:val="28"/>
          <w:lang w:val="uz-Cyrl-UZ"/>
        </w:rPr>
      </w:pPr>
      <w:bookmarkStart w:id="0" w:name="bookmark28"/>
      <w:r w:rsidRPr="00F124EF">
        <w:rPr>
          <w:rStyle w:val="22"/>
          <w:rFonts w:ascii="Times New Roman" w:hAnsi="Times New Roman"/>
          <w:i w:val="0"/>
          <w:color w:val="000000"/>
          <w:sz w:val="28"/>
          <w:szCs w:val="28"/>
          <w:lang w:val="uz-Cyrl-UZ"/>
        </w:rPr>
        <w:t>Чўлланишнинг антропоген</w:t>
      </w:r>
      <w:bookmarkEnd w:id="0"/>
      <w:r w:rsidRPr="00F124EF">
        <w:rPr>
          <w:rStyle w:val="22"/>
          <w:rFonts w:ascii="Times New Roman" w:hAnsi="Times New Roman"/>
          <w:i w:val="0"/>
          <w:color w:val="000000"/>
          <w:sz w:val="28"/>
          <w:szCs w:val="28"/>
          <w:lang w:val="uz-Cyrl-UZ"/>
        </w:rPr>
        <w:t xml:space="preserve"> омиллари.</w:t>
      </w:r>
      <w:r w:rsidRPr="00F124EF">
        <w:rPr>
          <w:rStyle w:val="ab"/>
          <w:rFonts w:ascii="Times New Roman" w:hAnsi="Times New Roman"/>
          <w:b w:val="0"/>
          <w:i/>
          <w:color w:val="000000"/>
          <w:sz w:val="28"/>
          <w:szCs w:val="28"/>
          <w:lang w:val="uz-Cyrl-UZ"/>
        </w:rPr>
        <w:t>Чўлланишдаги илмий-техник жараённинг ҳозирги босқичида кўпчилик ҳолатларда табиий эмас, балки антропоген омиллар, яъни инсон фаолияти соҳаси белгилаб берувчи аҳамиятга эга. Чўлланиш жараёнларига таъсир кўрсатувчи жамият фаолиятининг барча турларини бир қанча гуруҳларга бирлаштириш мумкин, булар: иқтисодий, ижтимоий ва юридик турлар (Ковда, 2008).</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Иқтисодий омиллар чўлланиш жараёнларига энг қаттиқ таъсир ўтказади. Чўлланишнинг чуқурлашишига кўмаклашувчи кўп сонли салбий оқибатлар арид ҳудудларни ўзлаштириш ва улардан фойдаланишнинг оқилона бўлмаган методлари қўлланилишига олиб келади. Фойдали қазилма бойликларни қидириш ва қазиб олишнинг зарур тарзда ташкил этилмаслиги чўл табиатига катта зарар етказади.</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Қумли ва майда тошли чўл шароитларида ҳудуд бўйлаб геологик тадқиқот техникаси тартибсиз ҳаракатланиши катта ҳудудларда тупроқ-грунтларнинг юқори горизонтларини қаттиқ пайҳон қилади, бу эса тупроқ қопламаси хавфсизлигига салбий таъсир кўрсатади. Бу ерда тупроқлар дефляцияси ва сув эрозияси жараёнлари кучаяди, гумусли қатлам йўқ қилинади. Фойдали қазилмалар конларини ишлаб чиқиш саноат корхоналари, аҳоли пунктлари ва транспорт магистраллари тармоқлари (турли йўллар, қувурлар, электр линиялари) билан техноген ландшафтларнинг кенгайишига кўмаклашади. Ҳаракатланадиган техника ва автотранспорт бу ерда тупроқлар эрозияси ўчоқлари пайдо бўлишига сабаб бўлади. Саноат комплекслари ва аҳоли пунктлари атрофидаги катта майдонларда чўл-дашт ландшафтлари саноат чиқиндилари ва маиший ахлатлар билан ифлосланади. Техноген ландшафтлар ва уларнинг таъсирига учраган туташ сфералар табиий экотизим майдонини камайтиради, бу эса ўзлаштириладиган ҳудудларда биохилма-хилликнинг камайишига олиб келади.</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 xml:space="preserve">Қишлоқ хўжалиги минтақаларида тупроқлар ва экинларга ишлов беришнинг агротехник усулларига тегишлича риоя қилмай ерларни ўзлаштириш ва </w:t>
      </w:r>
      <w:r w:rsidRPr="00F124EF">
        <w:rPr>
          <w:rStyle w:val="ab"/>
          <w:rFonts w:ascii="Times New Roman" w:hAnsi="Times New Roman"/>
          <w:b w:val="0"/>
          <w:i/>
          <w:color w:val="000000"/>
          <w:sz w:val="28"/>
          <w:szCs w:val="28"/>
          <w:lang w:val="uz-Cyrl-UZ"/>
        </w:rPr>
        <w:lastRenderedPageBreak/>
        <w:t>суғориш уларнинг шўрланишига ва хўжалик айланмасидан чиқишига олиб келади.Арид минтақаларда жойлашган кўпчилик ирригация массивларида оқилона бўлмаган қишлоқ хўжалиги юритиш усуллари қўлланилиши натижасида тупроқларнинг шамол ва сув эрозияси кучаяди. Суғорма ерлар четида коллектор-дренаж сувлар ташланадиган ёпиқ пастликда ботқоқлашиш ва тупроқларнинг шўрланиши каби чўлланиш турлари кузатилади.</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Ирригациянинг ва дарё оқимларини тартибга солишнинг оқилона ривожланмаганлиги 20-25 йил ичида атроф муҳитда тубдан ўзгаришларга олиб келиши мумкин. Суғоришнинг оқилона бўлмаган усуллари салбий оқибатлари дарё этаклари табиатига таъсир ўтказади, у ерда дарё водийлари ва дельталарнинг гидрологик режими тубдан ўзгаради, ботқоқ ва майсалар қуриб қолади ва чўлланиш натижасида улкан ҳудудларда ем-ҳашак тайёрлаш кескин камаяди, оқибатда, қорамоллар бош сони камаяди.</w:t>
      </w:r>
    </w:p>
    <w:p w:rsidR="00F124EF" w:rsidRPr="00F124EF" w:rsidRDefault="00F124EF" w:rsidP="00F124EF">
      <w:pPr>
        <w:pStyle w:val="a3"/>
        <w:ind w:right="-1"/>
        <w:jc w:val="both"/>
        <w:rPr>
          <w:rFonts w:ascii="Times New Roman" w:hAnsi="Times New Roman"/>
          <w:i w:val="0"/>
          <w:sz w:val="28"/>
          <w:szCs w:val="28"/>
        </w:rPr>
      </w:pPr>
      <w:r w:rsidRPr="00F124EF">
        <w:rPr>
          <w:rStyle w:val="ab"/>
          <w:rFonts w:ascii="Times New Roman" w:hAnsi="Times New Roman"/>
          <w:b w:val="0"/>
          <w:i/>
          <w:color w:val="000000"/>
          <w:sz w:val="28"/>
          <w:szCs w:val="28"/>
        </w:rPr>
        <w:t>Арид зоналарнинг яйлов массивларида ортиқча мол ўтлатиш чўлланишнинг бош омили ҳисобланади. Ўсимлик қопламасининг сийраклиги ва чўл-дашт фитоценозлари маҳсулдорлигининг пастлиги ўтлайдиган ҳайвонлар томонидан ўсимликнинг кескин пайҳон қилиниши ва кенг ҳудудларда унинг деградацияга учраши сабаблари ҳисобланади. Яйловларнинг паст даражада сув билан таъминланганлиги, чўл-даштлардаги қудуқларнинг жуда камлиги бу жараённи кескин оғирлаштиради. Қудуқлардан 2-</w:t>
      </w:r>
      <w:smartTag w:uri="urn:schemas-microsoft-com:office:smarttags" w:element="metricconverter">
        <w:smartTagPr>
          <w:attr w:name="ProductID" w:val="3 км"/>
        </w:smartTagPr>
        <w:r w:rsidRPr="00F124EF">
          <w:rPr>
            <w:rStyle w:val="ab"/>
            <w:rFonts w:ascii="Times New Roman" w:hAnsi="Times New Roman"/>
            <w:b w:val="0"/>
            <w:i/>
            <w:color w:val="000000"/>
            <w:sz w:val="28"/>
            <w:szCs w:val="28"/>
          </w:rPr>
          <w:t>3 км</w:t>
        </w:r>
      </w:smartTag>
      <w:r w:rsidRPr="00F124EF">
        <w:rPr>
          <w:rStyle w:val="ab"/>
          <w:rFonts w:ascii="Times New Roman" w:hAnsi="Times New Roman"/>
          <w:b w:val="0"/>
          <w:i/>
          <w:color w:val="000000"/>
          <w:sz w:val="28"/>
          <w:szCs w:val="28"/>
        </w:rPr>
        <w:t xml:space="preserve"> масофадаги радиусда чўлларнинг илдизли ўсимлиги ортиқча мол ўтлатиш натижасида кучли ўзгаришга учрайди, улар атрофидаги ярим километрда яйловликдан тўлиқ чиқиб кетади. Бу ерда гумусли горизонт йўқ бўлиб кетади, дефляция жараёнлари кучаяди ва бархан қумлар пайдо бўлади. Қишлоқ хўжалиги ҳайвонлари ортиқ даражада ўтлатилган минтақаларда фитоценозлардаги ўсимлик турлари сони 2-4 марта камаяди. Тўкилаётган ўсимликлар ноёб ва йўқ бўлиб кетаётган турлардан иборат бўлади, бу эса чўл-дашт биохилма-хиллигига салбий таъсир кўрсатади. Бу ёввойи ва қишлоқ хўжалиги ҳайвонлари ўртасида муайян рақобат борлиги туфайли юз беради.</w:t>
      </w:r>
    </w:p>
    <w:p w:rsidR="00F124EF" w:rsidRPr="00F124EF" w:rsidRDefault="00F124EF" w:rsidP="00F124EF">
      <w:pPr>
        <w:pStyle w:val="a3"/>
        <w:ind w:right="-1"/>
        <w:jc w:val="both"/>
        <w:rPr>
          <w:rFonts w:ascii="Times New Roman" w:hAnsi="Times New Roman"/>
          <w:i w:val="0"/>
          <w:sz w:val="28"/>
          <w:szCs w:val="28"/>
        </w:rPr>
      </w:pPr>
      <w:r w:rsidRPr="00F124EF">
        <w:rPr>
          <w:rStyle w:val="ab"/>
          <w:rFonts w:ascii="Times New Roman" w:hAnsi="Times New Roman"/>
          <w:b w:val="0"/>
          <w:i/>
          <w:color w:val="000000"/>
          <w:sz w:val="28"/>
          <w:szCs w:val="28"/>
        </w:rPr>
        <w:t>Шунингдек</w:t>
      </w:r>
      <w:r w:rsidRPr="00F124EF">
        <w:rPr>
          <w:rStyle w:val="ab"/>
          <w:rFonts w:ascii="Times New Roman" w:hAnsi="Times New Roman"/>
          <w:b w:val="0"/>
          <w:i/>
          <w:color w:val="000000"/>
          <w:sz w:val="28"/>
          <w:szCs w:val="28"/>
          <w:lang w:val="uz-Cyrl-UZ"/>
        </w:rPr>
        <w:t>,</w:t>
      </w:r>
      <w:r w:rsidRPr="00F124EF">
        <w:rPr>
          <w:rStyle w:val="ab"/>
          <w:rFonts w:ascii="Times New Roman" w:hAnsi="Times New Roman"/>
          <w:b w:val="0"/>
          <w:i/>
          <w:color w:val="000000"/>
          <w:sz w:val="28"/>
          <w:szCs w:val="28"/>
        </w:rPr>
        <w:t xml:space="preserve"> ижтимоий омиллар ҳам чўлланиш жараёни кучайишида муҳим роль ўйнайди. Чўлолди ва айниқса чўлли минтақалар аҳолиси ҳар хил ёқилғи турлари (кўмир, газ) билан етарлича марказий тартибда таъминланмаганлиги аҳолини атрофдаги ҳудудлардан ўтин тайёрлашга мажбур қилади. Бунда чўл-даштларнинг нафақат катта ҳажмдаги дарахт ва бутазорлари, балки ярим буталари (шувоқлари) йўқ бўлади. Кўпинча буталарни тракторларда ковлаб олиш ҳолатлари кузатилади. Тупроқни ҳимоя қилувчи функцияни ўзида мужассам этган чўл дарахтзор ва бутазорларининг йўқ қилиниши дефляцияга ва ҳудуд қуришининг кучайишига олиб келади. Дарахт ва буталар билан ценотик боғланган кўплаб бошқа ўсимликлар ўсимликлар дунёсидан йўқолади, бу орқали чўлларнинг биологик хилма-хиллигига зарар етказилади.</w:t>
      </w:r>
    </w:p>
    <w:p w:rsidR="00F124EF" w:rsidRPr="00F124EF" w:rsidRDefault="00F124EF" w:rsidP="00F124EF">
      <w:pPr>
        <w:pStyle w:val="a3"/>
        <w:ind w:right="-1"/>
        <w:jc w:val="both"/>
        <w:rPr>
          <w:rFonts w:ascii="Times New Roman" w:hAnsi="Times New Roman"/>
          <w:i w:val="0"/>
          <w:sz w:val="28"/>
          <w:szCs w:val="28"/>
        </w:rPr>
      </w:pPr>
      <w:r w:rsidRPr="00F124EF">
        <w:rPr>
          <w:rStyle w:val="ab"/>
          <w:rFonts w:ascii="Times New Roman" w:hAnsi="Times New Roman"/>
          <w:b w:val="0"/>
          <w:i/>
          <w:color w:val="000000"/>
          <w:sz w:val="28"/>
          <w:szCs w:val="28"/>
        </w:rPr>
        <w:t xml:space="preserve">Жамиятнинг тегишлича ташкил этилмаган рекреацион фаолияти ҳам чўлланишнинг анча жиддий омилига киради. Чўлолди ва чўл минтақалари қишлоқ ва кўпроқ шаҳар аҳолисининг тартибсиз сайрга чиқиши, айниқса </w:t>
      </w:r>
      <w:r w:rsidRPr="00F124EF">
        <w:rPr>
          <w:rStyle w:val="ab"/>
          <w:rFonts w:ascii="Times New Roman" w:hAnsi="Times New Roman"/>
          <w:b w:val="0"/>
          <w:i/>
          <w:color w:val="000000"/>
          <w:sz w:val="28"/>
          <w:szCs w:val="28"/>
        </w:rPr>
        <w:lastRenderedPageBreak/>
        <w:t>баҳор фаслидаги оммавий сайрлар натижасида қўзиқоринлар, ёввойи гуллар, эстетик жиҳатдан қимматли ўсимликлар назоратсиз терилади ҳамда ҳайвонлар таҳликали ҳаёт кечираётган вақтда улар безовта қилинади.Бунинг натижасида биота таркиби турлари камаяди ҳамда ҳайвонлар ва ўсимликларнинг ноёб ва қимматбаҳо турларини йўқолишига сабаб бўлади. Энг ўзига тортадиган ва шу сабабли рекреацион жиҳатдан энг машҳур ва энг кўп ташриф буюриладиган ландшафтларда бир неча йиллик сайёҳликдан кейин ўсимлик қопламаси деградацияси бошланади ва дефляция жараёнлари кучайиши фаоллашади.</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Юридик ёки ҳуқуқий омил антропоген чўлланишнинг кўп нарсани ўз ичига олган омили ҳисобланади. Ер, сув, фойдали қазилмалар, ўсимлик, ҳайвонот олами, табиатни асраш тўғрисида пухта қонунларни, экологик йўналтирилган бошқа юридик ҳужжатларни ишлаб чиқишни ва уларнинг қатъий бажарилишини назорат қилишни ўз ичига олган чўлларда табиатдан фойдаланишнинг ҳуқуқий жиҳатлари антропоген чўл   майдонлари камайиши учун ҳал қилувчи аҳамиятга эга</w:t>
      </w:r>
      <w:r w:rsidRPr="00F124EF">
        <w:rPr>
          <w:rFonts w:ascii="Times New Roman" w:hAnsi="Times New Roman"/>
          <w:i w:val="0"/>
          <w:sz w:val="28"/>
          <w:szCs w:val="28"/>
          <w:lang w:val="uz-Cyrl-UZ"/>
        </w:rPr>
        <w:t>(Национальная программа действий по борьбе с опустыниванием в Республике Узбекистан, 1999)</w:t>
      </w:r>
      <w:r w:rsidRPr="00F124EF">
        <w:rPr>
          <w:rStyle w:val="ab"/>
          <w:rFonts w:ascii="Times New Roman" w:hAnsi="Times New Roman"/>
          <w:b w:val="0"/>
          <w:i/>
          <w:color w:val="000000"/>
          <w:sz w:val="28"/>
          <w:szCs w:val="28"/>
          <w:lang w:val="uz-Cyrl-UZ"/>
        </w:rPr>
        <w:t>.</w:t>
      </w:r>
    </w:p>
    <w:p w:rsidR="00F124EF" w:rsidRPr="00F124EF" w:rsidRDefault="00F124EF" w:rsidP="00F124EF">
      <w:pPr>
        <w:pStyle w:val="a3"/>
        <w:ind w:right="-1"/>
        <w:jc w:val="both"/>
        <w:rPr>
          <w:rStyle w:val="ab"/>
          <w:rFonts w:ascii="Times New Roman" w:hAnsi="Times New Roman"/>
          <w:b w:val="0"/>
          <w:bCs w:val="0"/>
          <w:color w:val="000000"/>
          <w:sz w:val="28"/>
          <w:szCs w:val="28"/>
          <w:lang w:val="uz-Cyrl-UZ"/>
        </w:rPr>
      </w:pPr>
      <w:bookmarkStart w:id="1" w:name="bookmark30"/>
      <w:r w:rsidRPr="00F124EF">
        <w:rPr>
          <w:rStyle w:val="22"/>
          <w:rFonts w:ascii="Times New Roman" w:hAnsi="Times New Roman"/>
          <w:i w:val="0"/>
          <w:color w:val="000000"/>
          <w:sz w:val="28"/>
          <w:szCs w:val="28"/>
          <w:lang w:val="uz-Cyrl-UZ"/>
        </w:rPr>
        <w:t>Яйловларда ўсимлик қопламаси деградация</w:t>
      </w:r>
      <w:bookmarkEnd w:id="1"/>
      <w:r w:rsidRPr="00F124EF">
        <w:rPr>
          <w:rStyle w:val="22"/>
          <w:rFonts w:ascii="Times New Roman" w:hAnsi="Times New Roman"/>
          <w:i w:val="0"/>
          <w:color w:val="000000"/>
          <w:sz w:val="28"/>
          <w:szCs w:val="28"/>
          <w:lang w:val="uz-Cyrl-UZ"/>
        </w:rPr>
        <w:t>си.</w:t>
      </w:r>
      <w:r w:rsidRPr="00F124EF">
        <w:rPr>
          <w:rStyle w:val="ab"/>
          <w:rFonts w:ascii="Times New Roman" w:hAnsi="Times New Roman"/>
          <w:b w:val="0"/>
          <w:i/>
          <w:color w:val="000000"/>
          <w:sz w:val="28"/>
          <w:szCs w:val="28"/>
          <w:lang w:val="uz-Cyrl-UZ"/>
        </w:rPr>
        <w:t>Арид ҳудудларга ўтказиладиган антропоген таъсирлар тезлиги ландшафтларнинг ўзини тиклаш қобилиятидан ортиқ бўлган вақтдан бошлаб чўлланиш жараёни бошланади.</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Қуйидагилар ўсимлик қопламаси деградациясининг асосий сабаблари ҳисобланади:</w:t>
      </w:r>
    </w:p>
    <w:p w:rsidR="00F124EF" w:rsidRPr="00F124EF" w:rsidRDefault="00F124EF" w:rsidP="00F124EF">
      <w:pPr>
        <w:pStyle w:val="a3"/>
        <w:numPr>
          <w:ilvl w:val="0"/>
          <w:numId w:val="13"/>
        </w:numPr>
        <w:tabs>
          <w:tab w:val="left" w:pos="1134"/>
        </w:tabs>
        <w:ind w:left="0" w:right="-1" w:firstLine="0"/>
        <w:jc w:val="both"/>
        <w:rPr>
          <w:rFonts w:ascii="Times New Roman" w:hAnsi="Times New Roman"/>
          <w:i w:val="0"/>
          <w:sz w:val="28"/>
          <w:szCs w:val="28"/>
        </w:rPr>
      </w:pPr>
      <w:r w:rsidRPr="00F124EF">
        <w:rPr>
          <w:rStyle w:val="ab"/>
          <w:rFonts w:ascii="Times New Roman" w:hAnsi="Times New Roman"/>
          <w:b w:val="0"/>
          <w:i/>
          <w:color w:val="000000"/>
          <w:sz w:val="28"/>
          <w:szCs w:val="28"/>
          <w:lang w:val="uz-Cyrl-UZ"/>
        </w:rPr>
        <w:t>интенсив мол ўтлатилиши;</w:t>
      </w:r>
    </w:p>
    <w:p w:rsidR="00F124EF" w:rsidRPr="00F124EF" w:rsidRDefault="00F124EF" w:rsidP="00F124EF">
      <w:pPr>
        <w:pStyle w:val="a3"/>
        <w:numPr>
          <w:ilvl w:val="0"/>
          <w:numId w:val="13"/>
        </w:numPr>
        <w:tabs>
          <w:tab w:val="left" w:pos="1134"/>
        </w:tabs>
        <w:ind w:left="0" w:right="-1" w:firstLine="0"/>
        <w:jc w:val="both"/>
        <w:rPr>
          <w:rFonts w:ascii="Times New Roman" w:hAnsi="Times New Roman"/>
          <w:i w:val="0"/>
          <w:sz w:val="28"/>
          <w:szCs w:val="28"/>
        </w:rPr>
      </w:pPr>
      <w:r w:rsidRPr="00F124EF">
        <w:rPr>
          <w:rStyle w:val="ab"/>
          <w:rFonts w:ascii="Times New Roman" w:hAnsi="Times New Roman"/>
          <w:b w:val="0"/>
          <w:i/>
          <w:color w:val="000000"/>
          <w:sz w:val="28"/>
          <w:szCs w:val="28"/>
          <w:lang w:val="uz-Cyrl-UZ"/>
        </w:rPr>
        <w:t>суғориш учун янги ерларни ўзлаштириш;</w:t>
      </w:r>
    </w:p>
    <w:p w:rsidR="00F124EF" w:rsidRPr="00F124EF" w:rsidRDefault="00F124EF" w:rsidP="00F124EF">
      <w:pPr>
        <w:pStyle w:val="a3"/>
        <w:numPr>
          <w:ilvl w:val="0"/>
          <w:numId w:val="13"/>
        </w:numPr>
        <w:tabs>
          <w:tab w:val="left" w:pos="1134"/>
        </w:tabs>
        <w:ind w:left="0" w:right="-1" w:firstLine="0"/>
        <w:jc w:val="both"/>
        <w:rPr>
          <w:rFonts w:ascii="Times New Roman" w:hAnsi="Times New Roman"/>
          <w:i w:val="0"/>
          <w:sz w:val="28"/>
          <w:szCs w:val="28"/>
        </w:rPr>
      </w:pPr>
      <w:r w:rsidRPr="00F124EF">
        <w:rPr>
          <w:rStyle w:val="ab"/>
          <w:rFonts w:ascii="Times New Roman" w:hAnsi="Times New Roman"/>
          <w:b w:val="0"/>
          <w:i/>
          <w:color w:val="000000"/>
          <w:sz w:val="28"/>
          <w:szCs w:val="28"/>
          <w:lang w:val="uz-Cyrl-UZ"/>
        </w:rPr>
        <w:t>ўтин учун ёғоч ва бута кесиш;</w:t>
      </w:r>
    </w:p>
    <w:p w:rsidR="00F124EF" w:rsidRPr="00F124EF" w:rsidRDefault="00F124EF" w:rsidP="00F124EF">
      <w:pPr>
        <w:pStyle w:val="a3"/>
        <w:numPr>
          <w:ilvl w:val="0"/>
          <w:numId w:val="13"/>
        </w:numPr>
        <w:tabs>
          <w:tab w:val="left" w:pos="1134"/>
        </w:tabs>
        <w:ind w:left="0" w:right="-1" w:firstLine="0"/>
        <w:jc w:val="both"/>
        <w:rPr>
          <w:rStyle w:val="ab"/>
          <w:rFonts w:ascii="Times New Roman" w:hAnsi="Times New Roman"/>
          <w:b w:val="0"/>
          <w:bCs w:val="0"/>
          <w:color w:val="000000"/>
          <w:sz w:val="28"/>
          <w:szCs w:val="28"/>
        </w:rPr>
      </w:pPr>
      <w:r w:rsidRPr="00F124EF">
        <w:rPr>
          <w:rStyle w:val="ab"/>
          <w:rFonts w:ascii="Times New Roman" w:hAnsi="Times New Roman"/>
          <w:b w:val="0"/>
          <w:i/>
          <w:color w:val="000000"/>
          <w:sz w:val="28"/>
          <w:szCs w:val="28"/>
          <w:lang w:val="uz-Cyrl-UZ"/>
        </w:rPr>
        <w:t xml:space="preserve">ерларни минераллашган сувлар билан суғориш, ортиқча суғориш, такрорий шўрланиш, тайёрланмаган ерлардан фойдаланиш, чўлланиш зонаси пастлигига коллектор-дренаж сувлар ташлаш ва ҳоказо </w:t>
      </w:r>
    </w:p>
    <w:p w:rsidR="00F124EF" w:rsidRPr="00F124EF" w:rsidRDefault="00F124EF" w:rsidP="00F124EF">
      <w:pPr>
        <w:pStyle w:val="a3"/>
        <w:ind w:right="-1"/>
        <w:jc w:val="both"/>
        <w:rPr>
          <w:rStyle w:val="ab"/>
          <w:rFonts w:ascii="Times New Roman" w:hAnsi="Times New Roman"/>
          <w:b w:val="0"/>
          <w:bCs w:val="0"/>
          <w:color w:val="000000"/>
          <w:sz w:val="28"/>
          <w:szCs w:val="28"/>
          <w:lang w:val="uz-Cyrl-UZ"/>
        </w:rPr>
      </w:pPr>
      <w:r w:rsidRPr="00F124EF">
        <w:rPr>
          <w:rStyle w:val="ab"/>
          <w:rFonts w:ascii="Times New Roman" w:hAnsi="Times New Roman"/>
          <w:b w:val="0"/>
          <w:i/>
          <w:color w:val="000000"/>
          <w:sz w:val="28"/>
          <w:szCs w:val="28"/>
          <w:lang w:val="uz-Cyrl-UZ"/>
        </w:rPr>
        <w:t>Турли табиий-ҳудудий комплекслар учун яйлов фитомелиорантларни табақалаштириб саралаб олишни назарда тутувчи фитомелиоратив ишлар ўтказиш орқали чўлланиш кучайишининг олдини олиш, деградацияга учраган яйловларни тиклаш мумкин. Ҳар хил турларнинг чўл ҳудудларининг эдафик шарт-шароитлари хусусиятларига чидамлилигига мувофиқ фитомелиорантлар сараланади (сур-</w:t>
      </w:r>
      <w:r w:rsidRPr="00F124EF">
        <w:rPr>
          <w:rStyle w:val="ab"/>
          <w:rFonts w:ascii="Times New Roman" w:hAnsi="Times New Roman"/>
          <w:b w:val="0"/>
          <w:i/>
          <w:sz w:val="28"/>
          <w:szCs w:val="28"/>
          <w:lang w:val="uz-Cyrl-UZ"/>
        </w:rPr>
        <w:t>қўнғир гипслашган</w:t>
      </w:r>
      <w:r w:rsidRPr="00F124EF">
        <w:rPr>
          <w:rStyle w:val="ab"/>
          <w:rFonts w:ascii="Times New Roman" w:hAnsi="Times New Roman"/>
          <w:b w:val="0"/>
          <w:i/>
          <w:color w:val="000000"/>
          <w:sz w:val="28"/>
          <w:szCs w:val="28"/>
          <w:lang w:val="uz-Cyrl-UZ"/>
        </w:rPr>
        <w:t>, шўрхок, ҳар хил қувватдаги қумли чўл тақир ва тупроқларнинг бошқа типлари ва турлари).</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Жануби-Ғарбий Қизилқумда ўтказилган ишлар шувоқ, қора саксовул ва бошқа турдаги ўсимликлар экиб, фитомелиорация қилишда яйловлар маҳсулдорлиги бир неча баравар ошишини кўрсатди.</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 xml:space="preserve">Яйловлардан навбати билан тўғри фойдаланиш ўсимликларнинг тур таркибини ўзгартириб юбориши ва ҳар хил турдаги ўсимликларнинг хўжалик нуқтаи назаридан фойдали уйғурлигини таъминлаши мумкин. Бироқ ортиқча мол ўтлатилиши енгил қумли тупроқнинг ҳаддан ортиқ пайҳон бўлишига, барханлар пайдо бўлишига, мунтазам кемирилиши натижасида ўсимликларга азоб берилишига ва янги кўкариб чиққан экинлар йўқ қилинишига олиб келади. Баҳорги-ёзги бир хил вақтда ҳар йили пайҳон бўлиш </w:t>
      </w:r>
      <w:r w:rsidRPr="00F124EF">
        <w:rPr>
          <w:rStyle w:val="ab"/>
          <w:rFonts w:ascii="Times New Roman" w:hAnsi="Times New Roman"/>
          <w:b w:val="0"/>
          <w:i/>
          <w:color w:val="000000"/>
          <w:sz w:val="28"/>
          <w:szCs w:val="28"/>
          <w:lang w:val="uz-Cyrl-UZ"/>
        </w:rPr>
        <w:lastRenderedPageBreak/>
        <w:t>ўсимлик қопламаси деградациясига олиб келиши муқаррар. Бунда илдиз фитоценози дастлаб йирик майсали бутага алмашади. Қум қиёғи ёки қумларни мустаҳкамловчи лойқа тўлиқ чиқиб кетади ва яланғочланган қумлоқ доғ пайдо бўлади.</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Чўл-даштлардан нооқилона фойдаланиш, ўсимликка бой бўлмаган бир хил яйловларда суғорма экин зоналарига яқин жойда мол ўтлатиш ва ем-хашак ҳосили йўқоладиган чўлларнинг чуқур массивлари яйловлар ёмонлашиши сабаблари ҳисобланади.Яхши мустаҳкамланган майдонларда узоқ вақт мол ўтлатилмаслиги ҳам майсаларга ноқулай таъсир ўтказади ва 4-5 йил дам берилгандан кейин ҳосил 20 фоизга пасайиши мумкин.Қудуқ ва конлар атрофидаги яйловларга катта босим ўтказилади. 2-</w:t>
      </w:r>
      <w:smartTag w:uri="urn:schemas-microsoft-com:office:smarttags" w:element="metricconverter">
        <w:smartTagPr>
          <w:attr w:name="ProductID" w:val="8 км"/>
        </w:smartTagPr>
        <w:r w:rsidRPr="00F124EF">
          <w:rPr>
            <w:rStyle w:val="ab"/>
            <w:rFonts w:ascii="Times New Roman" w:hAnsi="Times New Roman"/>
            <w:b w:val="0"/>
            <w:i/>
            <w:color w:val="000000"/>
            <w:sz w:val="28"/>
            <w:szCs w:val="28"/>
            <w:lang w:val="uz-Cyrl-UZ"/>
          </w:rPr>
          <w:t>8 км</w:t>
        </w:r>
      </w:smartTag>
      <w:r w:rsidRPr="00F124EF">
        <w:rPr>
          <w:rStyle w:val="ab"/>
          <w:rFonts w:ascii="Times New Roman" w:hAnsi="Times New Roman"/>
          <w:b w:val="0"/>
          <w:i/>
          <w:color w:val="000000"/>
          <w:sz w:val="28"/>
          <w:szCs w:val="28"/>
          <w:lang w:val="uz-Cyrl-UZ"/>
        </w:rPr>
        <w:t xml:space="preserve"> радиусда тупроқ бутунлай яланғочланади. Аҳоли пунктлари атрофида ўтин учун ўсимликлар жадал йўқ қилинади. Коинотдан олинган суратларда аҳоли пунктлари, қудуқлар ва конлар атрофидаги чўлланган оқ доғлар аниқ кўринади. Минераллашган сув ўз-ўзидан отилиб чиқадиган қудуқлар тупроқ фаол деградацияга учрайдиган зона ҳисобланади. Ҳаддан ортиқ шувоқ, сингрен, партек ва бошқа доривор ўсимликларни тайрлаш салбий таъсир ўтказади.</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Охирги 15-20 йилда яйловлар дегрессияси натижасида уларнинг илдиз ҳажми йўқолиб боради. Кемирувчилар яйловларда уй ҳайвонларининг жиддий рақиблари ҳисобланади, улар илдизпоя ва уруғни еб ҳамда тупроқнинг юзаки қисмига зарар етказиб, ем-хашак массасининг 50 фоизини йўқ қилиши мумкин. Ўтлатиш нормасига риоя қилган ҳолда яйловлардан навбати билан тўғри фойдаланиш (бир қўйга 6-</w:t>
      </w:r>
      <w:smartTag w:uri="urn:schemas-microsoft-com:office:smarttags" w:element="metricconverter">
        <w:smartTagPr>
          <w:attr w:name="ProductID" w:val="6,2 га"/>
        </w:smartTagPr>
        <w:r w:rsidRPr="00F124EF">
          <w:rPr>
            <w:rStyle w:val="ab"/>
            <w:rFonts w:ascii="Times New Roman" w:hAnsi="Times New Roman"/>
            <w:b w:val="0"/>
            <w:i/>
            <w:color w:val="000000"/>
            <w:sz w:val="28"/>
            <w:szCs w:val="28"/>
            <w:lang w:val="uz-Cyrl-UZ"/>
          </w:rPr>
          <w:t>6,2 га</w:t>
        </w:r>
      </w:smartTag>
      <w:r w:rsidRPr="00F124EF">
        <w:rPr>
          <w:rStyle w:val="ab"/>
          <w:rFonts w:ascii="Times New Roman" w:hAnsi="Times New Roman"/>
          <w:b w:val="0"/>
          <w:i/>
          <w:color w:val="000000"/>
          <w:sz w:val="28"/>
          <w:szCs w:val="28"/>
          <w:lang w:val="uz-Cyrl-UZ"/>
        </w:rPr>
        <w:t>) ва ем-хашакни тўғри босиш яйловларда ўсимликларнинг фойдали уйғунлашувини қўллаб-қувватлаш, уни яхшилаш ва бойитиш имконини беради</w:t>
      </w:r>
      <w:r w:rsidRPr="00F124EF">
        <w:rPr>
          <w:rFonts w:ascii="Times New Roman" w:hAnsi="Times New Roman"/>
          <w:i w:val="0"/>
          <w:sz w:val="28"/>
          <w:szCs w:val="28"/>
          <w:lang w:val="uz-Cyrl-UZ"/>
        </w:rPr>
        <w:t>(Национальная программа действий по борьбе с опустыниванием в Республике Узбекистан, 1999)</w:t>
      </w:r>
      <w:r w:rsidRPr="00F124EF">
        <w:rPr>
          <w:rStyle w:val="ab"/>
          <w:rFonts w:ascii="Times New Roman" w:hAnsi="Times New Roman"/>
          <w:b w:val="0"/>
          <w:i/>
          <w:color w:val="000000"/>
          <w:sz w:val="28"/>
          <w:szCs w:val="28"/>
          <w:lang w:val="uz-Cyrl-UZ"/>
        </w:rPr>
        <w:t>.</w:t>
      </w:r>
    </w:p>
    <w:p w:rsidR="00F124EF" w:rsidRPr="00F124EF" w:rsidRDefault="00F124EF" w:rsidP="00F124EF">
      <w:pPr>
        <w:pStyle w:val="a3"/>
        <w:ind w:right="-1"/>
        <w:jc w:val="both"/>
        <w:rPr>
          <w:rFonts w:ascii="Times New Roman" w:hAnsi="Times New Roman"/>
          <w:i w:val="0"/>
          <w:sz w:val="28"/>
          <w:szCs w:val="28"/>
          <w:lang w:val="uz-Cyrl-UZ"/>
        </w:rPr>
      </w:pPr>
      <w:bookmarkStart w:id="2" w:name="bookmark31"/>
      <w:r w:rsidRPr="00F124EF">
        <w:rPr>
          <w:rStyle w:val="22"/>
          <w:rFonts w:ascii="Times New Roman" w:hAnsi="Times New Roman"/>
          <w:i w:val="0"/>
          <w:color w:val="000000"/>
          <w:sz w:val="28"/>
          <w:szCs w:val="28"/>
          <w:lang w:val="uz-Cyrl-UZ"/>
        </w:rPr>
        <w:t>Сув ресурслари, суғорма ҳудудлар сув-туз режими ўзгариши</w:t>
      </w:r>
      <w:bookmarkEnd w:id="2"/>
      <w:r w:rsidRPr="00F124EF">
        <w:rPr>
          <w:rStyle w:val="22"/>
          <w:rFonts w:ascii="Times New Roman" w:hAnsi="Times New Roman"/>
          <w:i w:val="0"/>
          <w:color w:val="000000"/>
          <w:sz w:val="28"/>
          <w:szCs w:val="28"/>
          <w:lang w:val="uz-Cyrl-UZ"/>
        </w:rPr>
        <w:t xml:space="preserve">. </w:t>
      </w:r>
      <w:r w:rsidRPr="00F124EF">
        <w:rPr>
          <w:rStyle w:val="ab"/>
          <w:rFonts w:ascii="Times New Roman" w:hAnsi="Times New Roman"/>
          <w:b w:val="0"/>
          <w:i/>
          <w:color w:val="000000"/>
          <w:sz w:val="28"/>
          <w:szCs w:val="28"/>
          <w:lang w:val="uz-Cyrl-UZ"/>
        </w:rPr>
        <w:t xml:space="preserve">Чўлланишнинг бир қанча жараёнлари муҳим муаммолари сифатида сув ресурсларининг тақчиллиги ва сифатининг ёмонлашишини кўрсатиш зарур. </w:t>
      </w:r>
    </w:p>
    <w:p w:rsidR="00F124EF" w:rsidRPr="00F124EF" w:rsidRDefault="00F124EF" w:rsidP="00F124EF">
      <w:pPr>
        <w:pStyle w:val="a3"/>
        <w:ind w:right="-1"/>
        <w:jc w:val="both"/>
        <w:rPr>
          <w:rFonts w:ascii="Times New Roman" w:hAnsi="Times New Roman"/>
          <w:i w:val="0"/>
          <w:sz w:val="28"/>
          <w:szCs w:val="28"/>
        </w:rPr>
      </w:pPr>
      <w:r w:rsidRPr="00F124EF">
        <w:rPr>
          <w:rStyle w:val="ab"/>
          <w:rFonts w:ascii="Times New Roman" w:hAnsi="Times New Roman"/>
          <w:b w:val="0"/>
          <w:i/>
          <w:color w:val="000000"/>
          <w:sz w:val="28"/>
          <w:szCs w:val="28"/>
        </w:rPr>
        <w:t>Сув ресурслари тақчиллиги коллектор-дренаж сувлар ҳисобига қопланади. Орол денгизи ҳавзасининг арид зонасидаги қайтариладиган коллектор-дренаж оқимнинг деярли ярми дарё ва каналлар ўзанига қайта ташланади ва қуйида жойлашган зоналарда қайтадан фойдаланилади. Натижада дарё оқимида сувнинг минераллашуви ва унинг заҳарли кимёвий препаратлар билан ифлосланиши 60-90-йилларда хавфли даражада ортди.</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rPr>
        <w:t>Сирдарё ва Амударё оқимида тузларнинг умумий ҳажми 60-йиллар ўрталарида 55-60 млн. тонна атрофида баҳоланган бўлса, 90-йиллар ўрталарида 135-140 млн. тоннага етди. Натижада, суғорма массивларда, айниқса дарёнинг ўрта ва қуйи оқимида туз босими бу даврда деярли икки баравар ортди. Тупроқлар унумдорлиги ва ҳайдаладиган қишлоқ хўжалиги экинлари ҳосилдорлиги пасайди.</w:t>
      </w:r>
      <w:r w:rsidRPr="00F124EF">
        <w:rPr>
          <w:rStyle w:val="ab"/>
          <w:rFonts w:ascii="Times New Roman" w:hAnsi="Times New Roman"/>
          <w:b w:val="0"/>
          <w:i/>
          <w:color w:val="000000"/>
          <w:sz w:val="28"/>
          <w:szCs w:val="28"/>
          <w:lang w:val="uz-Cyrl-UZ"/>
        </w:rPr>
        <w:t>Ҳозирги вақтда мамлакатда чўлланишнинг ушбу салбий жараёнларига қарши курашишнинг самарали чора-тадбирларини амалга ошириш бўйича катта ишлар олиб борилмоқда.</w:t>
      </w:r>
    </w:p>
    <w:p w:rsidR="00F124EF" w:rsidRPr="00F124EF" w:rsidRDefault="00F124EF" w:rsidP="00F124EF">
      <w:pPr>
        <w:pStyle w:val="a3"/>
        <w:ind w:right="-1"/>
        <w:jc w:val="both"/>
        <w:rPr>
          <w:rFonts w:ascii="Times New Roman" w:hAnsi="Times New Roman"/>
          <w:i w:val="0"/>
          <w:sz w:val="28"/>
          <w:szCs w:val="28"/>
          <w:lang w:val="uz-Cyrl-UZ"/>
        </w:rPr>
      </w:pPr>
      <w:bookmarkStart w:id="3" w:name="bookmark32"/>
      <w:r w:rsidRPr="00F124EF">
        <w:rPr>
          <w:rStyle w:val="22"/>
          <w:rFonts w:ascii="Times New Roman" w:hAnsi="Times New Roman"/>
          <w:i w:val="0"/>
          <w:color w:val="000000"/>
          <w:sz w:val="28"/>
          <w:szCs w:val="28"/>
          <w:lang w:val="uz-Cyrl-UZ"/>
        </w:rPr>
        <w:t>Кўчма қумлар – дефляци</w:t>
      </w:r>
      <w:bookmarkEnd w:id="3"/>
      <w:r w:rsidRPr="00F124EF">
        <w:rPr>
          <w:rStyle w:val="22"/>
          <w:rFonts w:ascii="Times New Roman" w:hAnsi="Times New Roman"/>
          <w:i w:val="0"/>
          <w:color w:val="000000"/>
          <w:sz w:val="28"/>
          <w:szCs w:val="28"/>
          <w:lang w:val="uz-Cyrl-UZ"/>
        </w:rPr>
        <w:t xml:space="preserve">я ўчоқлари. </w:t>
      </w:r>
      <w:r w:rsidRPr="00F124EF">
        <w:rPr>
          <w:rStyle w:val="ab"/>
          <w:rFonts w:ascii="Times New Roman" w:hAnsi="Times New Roman"/>
          <w:b w:val="0"/>
          <w:i/>
          <w:color w:val="000000"/>
          <w:sz w:val="28"/>
          <w:szCs w:val="28"/>
          <w:lang w:val="uz-Cyrl-UZ"/>
        </w:rPr>
        <w:t xml:space="preserve">Республика ҳудудидаги қумларнинг умумий майдони тахминан 13 млн. гектарни ташкил этади. Қўзғаладиган қумлар </w:t>
      </w:r>
      <w:r w:rsidRPr="00F124EF">
        <w:rPr>
          <w:rStyle w:val="ab"/>
          <w:rFonts w:ascii="Times New Roman" w:hAnsi="Times New Roman"/>
          <w:b w:val="0"/>
          <w:i/>
          <w:color w:val="000000"/>
          <w:sz w:val="28"/>
          <w:szCs w:val="28"/>
          <w:lang w:val="uz-Cyrl-UZ"/>
        </w:rPr>
        <w:lastRenderedPageBreak/>
        <w:t>майдони 80-йиллар ўрталарига келиб ўтказилган қумни мустаҳкамлаш ва бошқа чора-тадбирлар натижасида 1 млн. гектардан 500 минг гектаргача камайди. Бироқ Орол денгизининг қуриб қолиши муносабати билан Оролбўйида чўлланишнинг янги йирик ўчоғи ҳосил бўлди.</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Республиканинг чўл минтақаларига туташ ҳудудининг катта майдонларига азал-азалдан кўчма қумлар, чанг бўрони ва қуруқ иссиқ шамол хавф солади. Қуйидагилар азал-азалдан қумлар дефляцияси хавфи остида бўлган асосий зоналарга киради: Амударё дельтаси, Қизилқум чўлига туташ Хоразм вилояти минтақаларининг бир қисми; Бухоро вилоятининг Сундукли қумларига туташ Олот, Қоракўл, Жондор, Когон, Рометан, Қоравулбозор минтақалари; Қашқадарё вилоятининг Муборак, Баҳористон, Нишон, Усмон Юсупов минтақалари, ушбу ерлар ҳам Сундукли чўли билан чегарадош; Қизилқумга туташ Арнасой, Пахтакор, Мирзачўл минтақалари. Кўчма қумларнинг майда паст-баланд ўчоқлари Қизилқум чўли ва Сурхондарё вилоятида ҳам мавжуд.</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Қумлар дефляцияси, шунингдек ишлов бериладиган яйлов тупроқ қопламасининг шамол эрозияси унумдорликнинг йўқолишига ва, оқибатда, қишлоқ хўжалиги экинлари ҳосилдорлигининг пасайишига олиб келади.</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 xml:space="preserve">Қўқон шаҳри, Кўлқудуқ, Жаугельдқ (биринчи зона) Ўзбекистонда шамол эрозияси хавф солган энг хавфли зоналар сифатида белгиланган, у ерда барханларнинг кўчиши ҳажми йилига 115-205 метрни ташкил этади; иккинчи зона Қоравулбозор, Муборак; Бухоро вилоятининг Олот, Қоракўл минтақаларини, Хоразм вилоятининг Урганч шаҳрини, Сурхондарё вилоятининг Термиз шаҳрини ўз ичига олади, ушбу минтақаларда бир йилда 40-60 метрга қум кўчиши мумкин. Учинчи зона минтақалари – Қарши, Чимбой, Когон, Фарғона, Наманган, Тўрткўл, бу ерда ушбу ҳажм бир йилда 12 дан </w:t>
      </w:r>
      <w:smartTag w:uri="urn:schemas-microsoft-com:office:smarttags" w:element="metricconverter">
        <w:smartTagPr>
          <w:attr w:name="ProductID" w:val="30 м3"/>
        </w:smartTagPr>
        <w:r w:rsidRPr="00F124EF">
          <w:rPr>
            <w:rStyle w:val="ab"/>
            <w:rFonts w:ascii="Times New Roman" w:hAnsi="Times New Roman"/>
            <w:b w:val="0"/>
            <w:i/>
            <w:color w:val="000000"/>
            <w:sz w:val="28"/>
            <w:szCs w:val="28"/>
            <w:lang w:val="uz-Cyrl-UZ"/>
          </w:rPr>
          <w:t>30 м</w:t>
        </w:r>
        <w:r w:rsidRPr="00F124EF">
          <w:rPr>
            <w:rStyle w:val="ab"/>
            <w:rFonts w:ascii="Times New Roman" w:hAnsi="Times New Roman"/>
            <w:b w:val="0"/>
            <w:i/>
            <w:color w:val="000000"/>
            <w:sz w:val="28"/>
            <w:szCs w:val="28"/>
            <w:vertAlign w:val="superscript"/>
            <w:lang w:val="uz-Cyrl-UZ"/>
          </w:rPr>
          <w:t>3</w:t>
        </w:r>
      </w:smartTag>
      <w:r w:rsidRPr="00F124EF">
        <w:rPr>
          <w:rStyle w:val="ab"/>
          <w:rFonts w:ascii="Times New Roman" w:hAnsi="Times New Roman"/>
          <w:b w:val="0"/>
          <w:i/>
          <w:color w:val="000000"/>
          <w:sz w:val="28"/>
          <w:szCs w:val="28"/>
          <w:lang w:val="uz-Cyrl-UZ"/>
        </w:rPr>
        <w:t xml:space="preserve"> атрофида. Ушбу зоналар бўйича бархан қумларнинг ҳаракатланиш тезлиги тегишли равишда бир йилда 14-20, 8-15 ва 4-</w:t>
      </w:r>
      <w:smartTag w:uri="urn:schemas-microsoft-com:office:smarttags" w:element="metricconverter">
        <w:smartTagPr>
          <w:attr w:name="ProductID" w:val="5 метр"/>
        </w:smartTagPr>
        <w:r w:rsidRPr="00F124EF">
          <w:rPr>
            <w:rStyle w:val="ab"/>
            <w:rFonts w:ascii="Times New Roman" w:hAnsi="Times New Roman"/>
            <w:b w:val="0"/>
            <w:i/>
            <w:color w:val="000000"/>
            <w:sz w:val="28"/>
            <w:szCs w:val="28"/>
            <w:lang w:val="uz-Cyrl-UZ"/>
          </w:rPr>
          <w:t>5 метр</w:t>
        </w:r>
      </w:smartTag>
      <w:r w:rsidRPr="00F124EF">
        <w:rPr>
          <w:rStyle w:val="ab"/>
          <w:rFonts w:ascii="Times New Roman" w:hAnsi="Times New Roman"/>
          <w:b w:val="0"/>
          <w:i/>
          <w:color w:val="000000"/>
          <w:sz w:val="28"/>
          <w:szCs w:val="28"/>
          <w:lang w:val="uz-Cyrl-UZ"/>
        </w:rPr>
        <w:t xml:space="preserve"> деб баҳоланади.</w:t>
      </w:r>
    </w:p>
    <w:p w:rsidR="00F124EF" w:rsidRPr="00F124EF" w:rsidRDefault="00F124EF" w:rsidP="00F124EF">
      <w:pPr>
        <w:pStyle w:val="a3"/>
        <w:ind w:right="-1"/>
        <w:jc w:val="both"/>
        <w:rPr>
          <w:rStyle w:val="ab"/>
          <w:rFonts w:ascii="Times New Roman" w:hAnsi="Times New Roman"/>
          <w:b w:val="0"/>
          <w:bCs w:val="0"/>
          <w:color w:val="000000"/>
          <w:sz w:val="28"/>
          <w:szCs w:val="28"/>
          <w:lang w:val="uz-Cyrl-UZ"/>
        </w:rPr>
      </w:pPr>
      <w:r w:rsidRPr="00F124EF">
        <w:rPr>
          <w:rStyle w:val="ab"/>
          <w:rFonts w:ascii="Times New Roman" w:hAnsi="Times New Roman"/>
          <w:b w:val="0"/>
          <w:i/>
          <w:color w:val="000000"/>
          <w:sz w:val="28"/>
          <w:szCs w:val="28"/>
          <w:lang w:val="uz-Cyrl-UZ"/>
        </w:rPr>
        <w:t>Қум бўронлари ва тупроқнинг унумдор қатламининг ҳайдаладиган тупроқ юзасидан шамол натижасида кўчиши, шунингдек Марказий Фарғона, Қорақалпоғистон, Сурхондарёда жойлашган воҳа ичидаги ва воҳа бўйидаги кўчма қумлар катта зарар етказади. 60-йиллар охиридан бошлаб Орол денгизининг қуриб қолган туби фаол дефляция – тузли қум кўчишининг асосий кенгайиб борувчи ўчоғи сифатида белгиланди. Бу ерда 3,5 млн. гектар майдонда юқори метр қатламида мавжуд туз қатлами 1,5 млрд. тонна атрофида баҳоланади. Орол денгизи қуриб қолишининг салбий оқибатлари нафақат туташ зонада иқлим кўрсаткичлари ўзгариши билан минтақа ҳудудининг чўлланиш майдонини йириклаштириб борадиган кўчма қумлар билан денгиз тубининг тўлишида, балки денгизнинг қуриётган тубидан хўжалик фаолияти зонасига тузли қум кўчишининг кучайишида намоён бўлади. Кучли чанг бўронларда чиқариладиган чанг масофага қараб 1,5</w:t>
      </w:r>
      <w:r w:rsidRPr="00F124EF">
        <w:rPr>
          <w:rStyle w:val="ab"/>
          <w:rFonts w:ascii="Times New Roman" w:hAnsi="Times New Roman"/>
          <w:b w:val="0"/>
          <w:i/>
          <w:color w:val="000000"/>
          <w:sz w:val="28"/>
          <w:szCs w:val="28"/>
          <w:lang w:val="uz-Cyrl-UZ"/>
        </w:rPr>
        <w:softHyphen/>
        <w:t xml:space="preserve"> т/гектарни ташкил этиши белгиланган. Уларда 260 кг/гектардан 1000 кг/гектаргача заҳарли тузлар мавжуд.</w:t>
      </w:r>
    </w:p>
    <w:p w:rsidR="00F124EF" w:rsidRPr="00F124EF" w:rsidRDefault="00F124EF" w:rsidP="00F124EF">
      <w:pPr>
        <w:pStyle w:val="a3"/>
        <w:ind w:right="-1"/>
        <w:jc w:val="both"/>
        <w:rPr>
          <w:rFonts w:ascii="Times New Roman" w:hAnsi="Times New Roman"/>
          <w:i w:val="0"/>
          <w:sz w:val="28"/>
          <w:szCs w:val="28"/>
          <w:lang w:val="uz-Cyrl-UZ"/>
        </w:rPr>
      </w:pPr>
      <w:bookmarkStart w:id="4" w:name="bookmark34"/>
      <w:r w:rsidRPr="00F124EF">
        <w:rPr>
          <w:rStyle w:val="22"/>
          <w:rFonts w:ascii="Times New Roman" w:hAnsi="Times New Roman"/>
          <w:i w:val="0"/>
          <w:color w:val="000000"/>
          <w:sz w:val="28"/>
          <w:szCs w:val="28"/>
          <w:lang w:val="uz-Cyrl-UZ"/>
        </w:rPr>
        <w:lastRenderedPageBreak/>
        <w:t xml:space="preserve">Лалми деҳқончилик зоналари – </w:t>
      </w:r>
      <w:bookmarkEnd w:id="4"/>
      <w:r w:rsidRPr="00F124EF">
        <w:rPr>
          <w:rStyle w:val="22"/>
          <w:rFonts w:ascii="Times New Roman" w:hAnsi="Times New Roman"/>
          <w:i w:val="0"/>
          <w:color w:val="000000"/>
          <w:sz w:val="28"/>
          <w:szCs w:val="28"/>
          <w:lang w:val="uz-Cyrl-UZ"/>
        </w:rPr>
        <w:t xml:space="preserve">фойдаланиш ҳолати. </w:t>
      </w:r>
      <w:r w:rsidRPr="00F124EF">
        <w:rPr>
          <w:rStyle w:val="ab"/>
          <w:rFonts w:ascii="Times New Roman" w:hAnsi="Times New Roman"/>
          <w:b w:val="0"/>
          <w:i/>
          <w:color w:val="000000"/>
          <w:sz w:val="28"/>
          <w:szCs w:val="28"/>
          <w:lang w:val="uz-Cyrl-UZ"/>
        </w:rPr>
        <w:t xml:space="preserve">Республикада лалми деҳқончилик минтақалари тахминан 4,5 млн. гектар майдонни эгаллайди, улардан 753 минг гектари шудгор ерни, қолганлари, асосан, яйлов ва ўрмонларни ташкил этади. Ҳайдаладиган ер нам билан таъминланганлигига қараб дон, мойли экинлар, ем-хашак ва сабзавот-полиз экинлари билан банд. </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Чўлланиш жараёнлари ва уларнинг намоён бўлиш даражаси кўп жиҳатдан баландлик-пояс жойлашуви, тупроқларнинг ўзига хослиги, ўсимлик қопламаси зичлиги, дарахтзор, қиялик ва ёғинларга боғлиқ. Таъминланмаган, ярим таъминланган ва таъминланган лалми минтақалар мавжуд.</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Таъминланмаган лалми ерлар оч тусли бўз тупроқлар билан бирга 230-450 метрда (абс.) жойлашган. Ушбу ерлар майдони 1,6 млн. гектар атрофида баҳоланади. Ўсимликлар – қиёқ бошоқли эфемерлар. Зонада асосан чорвачилик билан шуғулланилади. Ёғинлар - 250-</w:t>
      </w:r>
      <w:smartTag w:uri="urn:schemas-microsoft-com:office:smarttags" w:element="metricconverter">
        <w:smartTagPr>
          <w:attr w:name="ProductID" w:val="280 мм"/>
        </w:smartTagPr>
        <w:r w:rsidRPr="00F124EF">
          <w:rPr>
            <w:rStyle w:val="ab"/>
            <w:rFonts w:ascii="Times New Roman" w:hAnsi="Times New Roman"/>
            <w:b w:val="0"/>
            <w:i/>
            <w:color w:val="000000"/>
            <w:sz w:val="28"/>
            <w:szCs w:val="28"/>
            <w:lang w:val="uz-Cyrl-UZ"/>
          </w:rPr>
          <w:t>280 мм</w:t>
        </w:r>
      </w:smartTag>
      <w:r w:rsidRPr="00F124EF">
        <w:rPr>
          <w:rStyle w:val="ab"/>
          <w:rFonts w:ascii="Times New Roman" w:hAnsi="Times New Roman"/>
          <w:b w:val="0"/>
          <w:i/>
          <w:color w:val="000000"/>
          <w:sz w:val="28"/>
          <w:szCs w:val="28"/>
          <w:lang w:val="uz-Cyrl-UZ"/>
        </w:rPr>
        <w:t xml:space="preserve">. Ем-хашак ҳосилдорлиги - гектаридан 3-4 ц. </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Таҳминан 1 600 минг га майдонни эгаллаган чангли қумоқ чўл-дашт типик бўз тупроқлардан иборат лалми деҳқончилик билан шуғулланадиган ярим таъминланган зона 450-750 метрда жойлашган. Ёғинлар миқдори – 280-</w:t>
      </w:r>
      <w:smartTag w:uri="urn:schemas-microsoft-com:office:smarttags" w:element="metricconverter">
        <w:smartTagPr>
          <w:attr w:name="ProductID" w:val="350 мм"/>
        </w:smartTagPr>
        <w:r w:rsidRPr="00F124EF">
          <w:rPr>
            <w:rStyle w:val="ab"/>
            <w:rFonts w:ascii="Times New Roman" w:hAnsi="Times New Roman"/>
            <w:b w:val="0"/>
            <w:i/>
            <w:color w:val="000000"/>
            <w:sz w:val="28"/>
            <w:szCs w:val="28"/>
            <w:lang w:val="uz-Cyrl-UZ"/>
          </w:rPr>
          <w:t>350 мм</w:t>
        </w:r>
      </w:smartTag>
      <w:r w:rsidRPr="00F124EF">
        <w:rPr>
          <w:rStyle w:val="ab"/>
          <w:rFonts w:ascii="Times New Roman" w:hAnsi="Times New Roman"/>
          <w:b w:val="0"/>
          <w:i/>
          <w:color w:val="000000"/>
          <w:sz w:val="28"/>
          <w:szCs w:val="28"/>
          <w:lang w:val="uz-Cyrl-UZ"/>
        </w:rPr>
        <w:t>. Қуруқликка чидамли мойли экинлар ва озуқа экинлар, табиий майса (қиёқ- дон эфемерлари) сепилади.</w:t>
      </w:r>
    </w:p>
    <w:p w:rsidR="00F124EF" w:rsidRPr="00F124EF" w:rsidRDefault="00F124EF" w:rsidP="00F124EF">
      <w:pPr>
        <w:pStyle w:val="a3"/>
        <w:ind w:right="-1"/>
        <w:jc w:val="both"/>
        <w:rPr>
          <w:rFonts w:ascii="Times New Roman" w:hAnsi="Times New Roman"/>
          <w:i w:val="0"/>
          <w:sz w:val="28"/>
          <w:szCs w:val="28"/>
        </w:rPr>
      </w:pPr>
      <w:r w:rsidRPr="00F124EF">
        <w:rPr>
          <w:rStyle w:val="ab"/>
          <w:rFonts w:ascii="Times New Roman" w:hAnsi="Times New Roman"/>
          <w:b w:val="0"/>
          <w:i/>
          <w:color w:val="000000"/>
          <w:sz w:val="28"/>
          <w:szCs w:val="28"/>
          <w:lang w:val="uz-Cyrl-UZ"/>
        </w:rPr>
        <w:t>Кенг одатий кулранг тупроқдан иборат таъминланган лалми тоғолди зонаси 264 минг га майдонни эгаллайди ва 750-900 метрда жойлашган. Ёғинлар 350-</w:t>
      </w:r>
      <w:smartTag w:uri="urn:schemas-microsoft-com:office:smarttags" w:element="metricconverter">
        <w:smartTagPr>
          <w:attr w:name="ProductID" w:val="450 мм"/>
        </w:smartTagPr>
        <w:r w:rsidRPr="00F124EF">
          <w:rPr>
            <w:rStyle w:val="ab"/>
            <w:rFonts w:ascii="Times New Roman" w:hAnsi="Times New Roman"/>
            <w:b w:val="0"/>
            <w:i/>
            <w:color w:val="000000"/>
            <w:sz w:val="28"/>
            <w:szCs w:val="28"/>
            <w:lang w:val="uz-Cyrl-UZ"/>
          </w:rPr>
          <w:t>450 мм</w:t>
        </w:r>
      </w:smartTag>
      <w:r w:rsidRPr="00F124EF">
        <w:rPr>
          <w:rStyle w:val="ab"/>
          <w:rFonts w:ascii="Times New Roman" w:hAnsi="Times New Roman"/>
          <w:b w:val="0"/>
          <w:i/>
          <w:color w:val="000000"/>
          <w:sz w:val="28"/>
          <w:szCs w:val="28"/>
          <w:lang w:val="uz-Cyrl-UZ"/>
        </w:rPr>
        <w:t>. Шудгор ернинг асосий майдонларига дон экинлари экилади. Беда, сабзавот-полиз ва мойли экинлар, картошка уруғлари сепилади. Зона дарахтларга бой эмас.Бундан ташқари, 240 минг гектардан ортиқ яйлов 900-</w:t>
      </w:r>
      <w:smartTag w:uri="urn:schemas-microsoft-com:office:smarttags" w:element="metricconverter">
        <w:smartTagPr>
          <w:attr w:name="ProductID" w:val="2000 м"/>
        </w:smartTagPr>
        <w:r w:rsidRPr="00F124EF">
          <w:rPr>
            <w:rStyle w:val="ab"/>
            <w:rFonts w:ascii="Times New Roman" w:hAnsi="Times New Roman"/>
            <w:b w:val="0"/>
            <w:i/>
            <w:color w:val="000000"/>
            <w:sz w:val="28"/>
            <w:szCs w:val="28"/>
            <w:lang w:val="uz-Cyrl-UZ"/>
          </w:rPr>
          <w:t>2000 м</w:t>
        </w:r>
      </w:smartTag>
      <w:r w:rsidRPr="00F124EF">
        <w:rPr>
          <w:rStyle w:val="ab"/>
          <w:rFonts w:ascii="Times New Roman" w:hAnsi="Times New Roman"/>
          <w:b w:val="0"/>
          <w:i/>
          <w:color w:val="000000"/>
          <w:sz w:val="28"/>
          <w:szCs w:val="28"/>
          <w:lang w:val="uz-Cyrl-UZ"/>
        </w:rPr>
        <w:t xml:space="preserve"> баландликда тоғ ва баланд тоғ минтақаларида жойлашган. </w:t>
      </w:r>
      <w:r w:rsidRPr="00F124EF">
        <w:rPr>
          <w:rStyle w:val="ab"/>
          <w:rFonts w:ascii="Times New Roman" w:hAnsi="Times New Roman"/>
          <w:b w:val="0"/>
          <w:i/>
          <w:color w:val="000000"/>
          <w:sz w:val="28"/>
          <w:szCs w:val="28"/>
        </w:rPr>
        <w:t>Ерлардан асосан яйлов сифатида фойдаланилади, дон, мойли ва бошқа экинлар экилади.</w:t>
      </w:r>
    </w:p>
    <w:p w:rsidR="00F124EF" w:rsidRPr="00F124EF" w:rsidRDefault="00F124EF" w:rsidP="00F124EF">
      <w:pPr>
        <w:pStyle w:val="a3"/>
        <w:ind w:right="-1"/>
        <w:jc w:val="both"/>
        <w:rPr>
          <w:rStyle w:val="ab"/>
          <w:rFonts w:ascii="Times New Roman" w:hAnsi="Times New Roman"/>
          <w:b w:val="0"/>
          <w:bCs w:val="0"/>
          <w:color w:val="000000"/>
          <w:sz w:val="28"/>
          <w:szCs w:val="28"/>
        </w:rPr>
      </w:pPr>
      <w:r w:rsidRPr="00F124EF">
        <w:rPr>
          <w:rStyle w:val="ab"/>
          <w:rFonts w:ascii="Times New Roman" w:hAnsi="Times New Roman"/>
          <w:b w:val="0"/>
          <w:i/>
          <w:color w:val="000000"/>
          <w:sz w:val="28"/>
          <w:szCs w:val="28"/>
        </w:rPr>
        <w:t>Лалми минтақанинг асосий майдонлари Қашқадарё, Самарқанд ва Жиззах вилоятларида жойлашган. Сурхондарё, Навоий ва Тошкент вилоятларида кичик майдонлари мавжуд. Лалми минтақанинг қия ерлари ҳозирги вақтда табиий ўрмонларнинг кучли сийраклиги, майса йўқолганлиги ва унинг тикланмаслиги, мол ўтлатилиши туфайли сув эрозияси интенсив кучайишига, кўчки ҳосил бўлиши ва сел келиши, тупроқ қопламасининг ювилиб кетишига ва дефляцияга мойил, бу эса ерларни чўлланишга олиб боради.</w:t>
      </w:r>
    </w:p>
    <w:p w:rsidR="00F124EF" w:rsidRPr="00F124EF" w:rsidRDefault="00F124EF" w:rsidP="00F124EF">
      <w:pPr>
        <w:pStyle w:val="a3"/>
        <w:ind w:right="-1"/>
        <w:jc w:val="both"/>
        <w:rPr>
          <w:rFonts w:ascii="Times New Roman" w:hAnsi="Times New Roman"/>
          <w:i w:val="0"/>
          <w:sz w:val="28"/>
          <w:szCs w:val="28"/>
          <w:lang w:val="uz-Cyrl-UZ"/>
        </w:rPr>
      </w:pPr>
      <w:bookmarkStart w:id="5" w:name="bookmark36"/>
      <w:r w:rsidRPr="00F124EF">
        <w:rPr>
          <w:rStyle w:val="22"/>
          <w:rFonts w:ascii="Times New Roman" w:hAnsi="Times New Roman"/>
          <w:i w:val="0"/>
          <w:color w:val="000000"/>
          <w:sz w:val="28"/>
          <w:szCs w:val="28"/>
          <w:lang w:val="uz-Cyrl-UZ"/>
        </w:rPr>
        <w:t xml:space="preserve">Суғорма деҳқончилик ва </w:t>
      </w:r>
      <w:bookmarkEnd w:id="5"/>
      <w:r w:rsidRPr="00F124EF">
        <w:rPr>
          <w:rStyle w:val="22"/>
          <w:rFonts w:ascii="Times New Roman" w:hAnsi="Times New Roman"/>
          <w:i w:val="0"/>
          <w:color w:val="000000"/>
          <w:sz w:val="28"/>
          <w:szCs w:val="28"/>
          <w:lang w:val="uz-Cyrl-UZ"/>
        </w:rPr>
        <w:t xml:space="preserve">иккиламчи шўрланиш. </w:t>
      </w:r>
      <w:r w:rsidRPr="00F124EF">
        <w:rPr>
          <w:rStyle w:val="ab"/>
          <w:rFonts w:ascii="Times New Roman" w:hAnsi="Times New Roman"/>
          <w:b w:val="0"/>
          <w:i/>
          <w:color w:val="000000"/>
          <w:sz w:val="28"/>
          <w:szCs w:val="28"/>
          <w:lang w:val="uz-Cyrl-UZ"/>
        </w:rPr>
        <w:t>Ўзбекистоннинг арид минтақаси мураккаб геологик тарихга эга, палеоген ва неоген даврларининг ўзидагина у бир неча марта денгизлар трансгрессиясига дучор бўлган.</w:t>
      </w:r>
    </w:p>
    <w:p w:rsidR="00F124EF" w:rsidRPr="00F124EF" w:rsidRDefault="00F124EF" w:rsidP="00F124EF">
      <w:pPr>
        <w:pStyle w:val="a3"/>
        <w:ind w:right="-1"/>
        <w:jc w:val="both"/>
        <w:rPr>
          <w:rStyle w:val="ab"/>
          <w:rFonts w:ascii="Times New Roman" w:hAnsi="Times New Roman"/>
          <w:b w:val="0"/>
          <w:bCs w:val="0"/>
          <w:color w:val="000000"/>
          <w:sz w:val="28"/>
          <w:szCs w:val="28"/>
          <w:lang w:val="uz-Cyrl-UZ"/>
        </w:rPr>
      </w:pPr>
      <w:r w:rsidRPr="00F124EF">
        <w:rPr>
          <w:rStyle w:val="ab"/>
          <w:rFonts w:ascii="Times New Roman" w:hAnsi="Times New Roman"/>
          <w:b w:val="0"/>
          <w:i/>
          <w:color w:val="000000"/>
          <w:sz w:val="28"/>
          <w:szCs w:val="28"/>
          <w:lang w:val="uz-Cyrl-UZ"/>
        </w:rPr>
        <w:t>Маълумки, денгиз чўкиндилари кўпинча шўрланган, кучли гипслашган бўлади. Минтақанинг текислик қисмида тўртламчи давр ётқизиқларида асосан палеоген ва неоген тузли лойқа чўкиндилар кенг тарқалган, баъзи жойларда кучли шўрланган денгиз лойлари қайд этилади.</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 xml:space="preserve">Дельта текисликларининг тўртламчи ётқизиқлари, ёйилмаларининг - ўрта ва чекка қисми, дарёларнинг қуйи поғона-поғона ёнбағри, пролювиал шлейфлар ҳам маълум миқдорда тузга эга, улар тоғ ёнбағирларидан сув </w:t>
      </w:r>
      <w:r w:rsidRPr="00F124EF">
        <w:rPr>
          <w:rStyle w:val="ab"/>
          <w:rFonts w:ascii="Times New Roman" w:hAnsi="Times New Roman"/>
          <w:b w:val="0"/>
          <w:i/>
          <w:color w:val="000000"/>
          <w:sz w:val="28"/>
          <w:szCs w:val="28"/>
          <w:lang w:val="uz-Cyrl-UZ"/>
        </w:rPr>
        <w:lastRenderedPageBreak/>
        <w:t>оқимлари билан чиқариб ташланган. Шундай қилиб, Турон пасттекислиги грунтлари дастлабки шўрланганлиги билан ажралиб туради. Улар тузлар гипергенезида, яъни уларнинг аккумляцияси даврида ҳосил бўлган.</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Шўрланиш жараёни жой микрорельефига боғлиқ: грунт сувлар 2-</w:t>
      </w:r>
      <w:smartTag w:uri="urn:schemas-microsoft-com:office:smarttags" w:element="metricconverter">
        <w:smartTagPr>
          <w:attr w:name="ProductID" w:val="3 м"/>
        </w:smartTagPr>
        <w:r w:rsidRPr="00F124EF">
          <w:rPr>
            <w:rStyle w:val="ab"/>
            <w:rFonts w:ascii="Times New Roman" w:hAnsi="Times New Roman"/>
            <w:b w:val="0"/>
            <w:i/>
            <w:color w:val="000000"/>
            <w:sz w:val="28"/>
            <w:szCs w:val="28"/>
            <w:lang w:val="uz-Cyrl-UZ"/>
          </w:rPr>
          <w:t>3 м</w:t>
        </w:r>
      </w:smartTag>
      <w:r w:rsidRPr="00F124EF">
        <w:rPr>
          <w:rStyle w:val="ab"/>
          <w:rFonts w:ascii="Times New Roman" w:hAnsi="Times New Roman"/>
          <w:b w:val="0"/>
          <w:i/>
          <w:color w:val="000000"/>
          <w:sz w:val="28"/>
          <w:szCs w:val="28"/>
          <w:lang w:val="uz-Cyrl-UZ"/>
        </w:rPr>
        <w:t xml:space="preserve"> чуқур жойлашганда одатда микрорельеф кўтарилишида тузлар тўпланиши кучаяди, чунки навбатдаги суғорилгандан кейин улар  пастликка нисбатан тезроқ қурий бошлайди.</w:t>
      </w:r>
    </w:p>
    <w:p w:rsidR="00F124EF" w:rsidRPr="00F124EF" w:rsidRDefault="00F124EF" w:rsidP="00F124EF">
      <w:pPr>
        <w:pStyle w:val="a3"/>
        <w:ind w:right="-1"/>
        <w:jc w:val="both"/>
        <w:rPr>
          <w:rFonts w:ascii="Times New Roman" w:hAnsi="Times New Roman"/>
          <w:i w:val="0"/>
          <w:sz w:val="28"/>
          <w:szCs w:val="28"/>
        </w:rPr>
      </w:pPr>
      <w:r w:rsidRPr="00F124EF">
        <w:rPr>
          <w:rStyle w:val="ab"/>
          <w:rFonts w:ascii="Times New Roman" w:hAnsi="Times New Roman"/>
          <w:b w:val="0"/>
          <w:i/>
          <w:color w:val="000000"/>
          <w:sz w:val="28"/>
          <w:szCs w:val="28"/>
        </w:rPr>
        <w:t>Бунда тупроқ қуриб боргани сари уларда тузлар тўпланади (“фитил” туз тўпланиши). Шу сабабли пахта майдонлари жўякларида одатда айнан жўяк уюмлари кўпроқ шўрланган ҳисобланади. Баландлиги 15-</w:t>
      </w:r>
      <w:smartTag w:uri="urn:schemas-microsoft-com:office:smarttags" w:element="metricconverter">
        <w:smartTagPr>
          <w:attr w:name="ProductID" w:val="30 см"/>
        </w:smartTagPr>
        <w:r w:rsidRPr="00F124EF">
          <w:rPr>
            <w:rStyle w:val="ab"/>
            <w:rFonts w:ascii="Times New Roman" w:hAnsi="Times New Roman"/>
            <w:b w:val="0"/>
            <w:i/>
            <w:color w:val="000000"/>
            <w:sz w:val="28"/>
            <w:szCs w:val="28"/>
          </w:rPr>
          <w:t>30 см</w:t>
        </w:r>
      </w:smartTag>
      <w:r w:rsidRPr="00F124EF">
        <w:rPr>
          <w:rStyle w:val="ab"/>
          <w:rFonts w:ascii="Times New Roman" w:hAnsi="Times New Roman"/>
          <w:b w:val="0"/>
          <w:i/>
          <w:color w:val="000000"/>
          <w:sz w:val="28"/>
          <w:szCs w:val="28"/>
        </w:rPr>
        <w:t>, майдони 10 метрдан 20 метргача бўлган ушбу участкалар кўпинча пахта майдонлари баландликларига мувофиқ келади. Улар унчалик баланд бўлмаслиги мумкин, бироқ суғорма ернинг умумий фонида улар аэрация зонасида турган тузларни тезроқ сингдириб олиши натижасида туз тўплайдиган участкалар ҳисобланади. Шу муносабат билан экин экишдан олдин пахта майдонларини пухта, сифатли режалаштириш мажбурий ҳисобланади.</w:t>
      </w:r>
    </w:p>
    <w:p w:rsidR="00F124EF" w:rsidRPr="00F124EF" w:rsidRDefault="00F124EF" w:rsidP="00F124EF">
      <w:pPr>
        <w:pStyle w:val="a3"/>
        <w:ind w:right="-1"/>
        <w:jc w:val="both"/>
        <w:rPr>
          <w:rStyle w:val="ab"/>
          <w:rFonts w:ascii="Times New Roman" w:hAnsi="Times New Roman"/>
          <w:b w:val="0"/>
          <w:bCs w:val="0"/>
          <w:color w:val="000000"/>
          <w:sz w:val="28"/>
          <w:szCs w:val="28"/>
          <w:lang w:val="uz-Cyrl-UZ"/>
        </w:rPr>
      </w:pPr>
      <w:r w:rsidRPr="00F124EF">
        <w:rPr>
          <w:rStyle w:val="ab"/>
          <w:rFonts w:ascii="Times New Roman" w:hAnsi="Times New Roman"/>
          <w:b w:val="0"/>
          <w:i/>
          <w:color w:val="000000"/>
          <w:sz w:val="28"/>
          <w:szCs w:val="28"/>
        </w:rPr>
        <w:t>Ҳозирги вақтда дельта текисликларида, ёйилмаларнинг чекка қисмида, Сирдарё, Амударё учинчи ёнбағрида, Зарафшон, Қорадарё, Сурхондарё паст ёнбағирларида жойлашган барча воҳалар чўкишга мойил. Грунт сувлар 1-3 метрга, камдан-кам ҳолларда 3-5 метрга жойлашади. Бу, шубҳасиз, грунтларнинг суви яхши қочирилмаганлиги ва суғоришнинг гидроморф, айрим жойларда полугидроморф мелиоратив режими татбиқ этилиши натижасидир.</w:t>
      </w:r>
      <w:r w:rsidRPr="00F124EF">
        <w:rPr>
          <w:rStyle w:val="ab"/>
          <w:rFonts w:ascii="Times New Roman" w:hAnsi="Times New Roman"/>
          <w:b w:val="0"/>
          <w:i/>
          <w:color w:val="000000"/>
          <w:sz w:val="28"/>
          <w:szCs w:val="28"/>
          <w:lang w:val="uz-Cyrl-UZ"/>
        </w:rPr>
        <w:t xml:space="preserve">Қорақалпоғистон мелиоратив нуқтаи назардан энг ноқулай воҳалардан бири ҳисобланади, у ерда шўрланиш ва шўрни қочириш жараёнлари ўта мураккаб шароитларда юз беради. </w:t>
      </w:r>
    </w:p>
    <w:p w:rsidR="00F124EF" w:rsidRPr="00F124EF" w:rsidRDefault="00F124EF" w:rsidP="00F124EF">
      <w:pPr>
        <w:pStyle w:val="a3"/>
        <w:ind w:right="-1"/>
        <w:jc w:val="both"/>
        <w:rPr>
          <w:rFonts w:ascii="Times New Roman" w:hAnsi="Times New Roman"/>
          <w:i w:val="0"/>
          <w:sz w:val="28"/>
          <w:szCs w:val="28"/>
          <w:lang w:val="uz-Cyrl-UZ"/>
        </w:rPr>
      </w:pPr>
      <w:bookmarkStart w:id="6" w:name="bookmark37"/>
      <w:r w:rsidRPr="00F124EF">
        <w:rPr>
          <w:rStyle w:val="22"/>
          <w:rFonts w:ascii="Times New Roman" w:hAnsi="Times New Roman"/>
          <w:i w:val="0"/>
          <w:color w:val="000000"/>
          <w:sz w:val="28"/>
          <w:szCs w:val="28"/>
          <w:lang w:val="uz-Cyrl-UZ"/>
        </w:rPr>
        <w:t>Тупроқ ва грунт сувларнинг кимёвий ифлосланиши</w:t>
      </w:r>
      <w:bookmarkEnd w:id="6"/>
      <w:r w:rsidRPr="00F124EF">
        <w:rPr>
          <w:rStyle w:val="22"/>
          <w:rFonts w:ascii="Times New Roman" w:hAnsi="Times New Roman"/>
          <w:i w:val="0"/>
          <w:color w:val="000000"/>
          <w:sz w:val="28"/>
          <w:szCs w:val="28"/>
          <w:lang w:val="uz-Cyrl-UZ"/>
        </w:rPr>
        <w:t xml:space="preserve">. </w:t>
      </w:r>
      <w:r w:rsidRPr="00F124EF">
        <w:rPr>
          <w:rStyle w:val="ab"/>
          <w:rFonts w:ascii="Times New Roman" w:hAnsi="Times New Roman"/>
          <w:b w:val="0"/>
          <w:i/>
          <w:color w:val="000000"/>
          <w:sz w:val="28"/>
          <w:szCs w:val="28"/>
          <w:lang w:val="uz-Cyrl-UZ"/>
        </w:rPr>
        <w:t>Кўп жиҳатдан биологик унумдорликни таъминлайдиган ва шу билан бир вақтда катта антропоген таъсирга учрайдиган ва ифлосланган моддалар (ИМ) циркуляциясининг хавфли бўғинларидан бири ҳисобланган тупроқ барча геофизик муҳитлар орасида алоҳида ўрин эгаллайди. Тупроқда ИМ тўпланиши унинг кимвий таркиби, жисмоний, биологик, микробиологик хусусиятлари ўзгаришига олиб келади. Ушбу ўзгаришлар кам кўзга ташланиши мумкин, бироқ улар узоқ давом этиб, тупроқ унумдорлигини йўқ қилиш, қисман ёки тўлиқ чўлга айлантириш каби жиддий оқибатларни келтириб чиқаришга қодир.</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Табиий ландшафтларда тупроқлар ифлосланиши экотизим фаолиятининг умумий шароитларини ва уларнинг рекреацион имкониятларини белгилаб беради. Охирги йилги тадқиқотлар тупроқнинг ифлосланиши ҳар доим кўп компонентли таркибга эга бўлишини ва ифлослайдиган ингредиентлар сифатли таркибининг анча турфа хил параметрлари билан ва уларнинг миқдорий нисбатлари билан ифодаланишини кўрсатди.</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 xml:space="preserve">Мустақиллика қадар кўп йиллар давомида фақат пахта экиш, алмашлаб экиш тизимининг йўқлиги (деҳқончиликда тупроқни ҳимоя қилиш тизимининг асоси), чорвачиликнинг яхши ривожланмаганлиги (бу органик ўғитлар тақчиллиги сабаби бўлди) кенг миқёсда минерал ўғитлар ва пестицидларни қўллаш заруратини келтириб чиқарди. Буларнинг барчаси, пировардида, </w:t>
      </w:r>
      <w:r w:rsidRPr="00F124EF">
        <w:rPr>
          <w:rStyle w:val="ab"/>
          <w:rFonts w:ascii="Times New Roman" w:hAnsi="Times New Roman"/>
          <w:b w:val="0"/>
          <w:i/>
          <w:color w:val="000000"/>
          <w:sz w:val="28"/>
          <w:szCs w:val="28"/>
          <w:lang w:val="uz-Cyrl-UZ"/>
        </w:rPr>
        <w:lastRenderedPageBreak/>
        <w:t>табиий биологик жараёнларнинг бузилишига, табиий тартибга солувчи механизмларнинг деградацияга учрашига, киритилган минерал бирикмаларни тупроқнинг ўсимлик илдизларига етказиш учун мураккаб экологик тизимдан тупроқнинг субстатга айланишига олиб келди. Бунда кимёвий препаратлар самарадорлигининг паст коэффициенти туфайли фосфор-калийли ўғитларнинг 30 фоиздан ортиғи ва азотли ўғитларнинг 50 фоиздан ортиғи ўсимликларга сингмайди, ювилиб кетади, сиртқи ва ерости сувларни ифлослайди.</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Гарчи маълумки, баъзи турлар оғир металларга эга бўлса-да, кимёвий ўғитлар сифати етарлича назорат қилинмаяпти. Вазиятнинг яхшиланиши нафақат ўғитлардан фойдаланишни камайтиришга, балки технологияларга, уларни қўллаш ва сақлашга боғлиқ. Масалан, ўғитларни бўлак-бўлак сепиш тупроққа, ерости ва ерусти сувларига етказиладиган босимни камайтириш имконини берган бўларди.</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Қишлоқ хўжалиги экинлари зараркунандалари ва касалликларга қарши курашишнинг бошқа услублари, масалан уйғунлашган ҳимоя қилиш чора-тадбирлари (биологик методлар, алмашлаб экиш ва ҳоказолар) анча чекланган эди.Охирги вақтда республикада пестицидларни қўллаш кескин камайди. 1990-1996 йилларда республикада пестицидлардан фойдаланиш 1.5 баравар камайди. Бунда инсек-акарицидлар ва фунгицидларни қўллаш (энг заҳарли препаратлар) 2 баравар, гербицидларни қўллаш 2,6 баравар, дефолиантларни қўллаш 1,4 баравар ва олтингугурт препаратларни қўллаш 1,5 баравар камайди. Фойдаланиладиган пестицидлар турлари анча ўзгарди.</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Агрокимёвий препаратлар ва ўғитлар атроф муҳитга икки хил таъсир ўтказади: улардан фойдаланиш вақтида ва улардан фойдаланиш жойида табиат муҳити объектларининг маҳаллий ифлосланиши, кўпинча – бу ҳудудга ўтказиладиган босимдир, у тупроқлар деградациясига олиб келади; ҳаво массаси орқали ифлослантирувчи моддаларнинг кўчиши туфайли табиий объектлар кенг кўламда ифлосланади, ҳаво ўта чанглашади, чангли бўронлар, шунингдек юза ва коллектор-дренаж оқим билан ташилади, бу дарёларнинг қуйи оқимида ва ҳатто агрокимёвий препаратлар қўлланмайдиган ҳудудларда муаммолар келтириб чиқаради, ер ости сувларга ва чучук ер ости сувларга кириб боради, уларни ифлослантиради.</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Қўлланиладиган пестицидлар зичлиги бошқа ифлослантирувчи моддалар билан таққослаганда катта бўлмаслигига қарамай, улар атроф муҳитнинг алоҳида объектлари, айниқса тупроқ микрофлораси учун энг хавли ҳисобланади.Юқори биологик фаолликка эга бўлган пестицидлар моддалар алмашинуви биокимёвий даврига ва табиий тизимлар экологик мувозанатига таъсир ўтказадиган доимий экологик омил бўлиб бормоқда. Трофик занжирнинг турли бўғинларида тўпланиб, улар экотизимнинг олий даражаларига, шу жумладан инсонга реал хавф солади.</w:t>
      </w:r>
    </w:p>
    <w:p w:rsidR="00F124EF" w:rsidRPr="00F124EF" w:rsidRDefault="00F124EF" w:rsidP="00F124EF">
      <w:pPr>
        <w:pStyle w:val="a3"/>
        <w:ind w:right="-1"/>
        <w:jc w:val="both"/>
        <w:rPr>
          <w:rStyle w:val="ab"/>
          <w:rFonts w:ascii="Times New Roman" w:hAnsi="Times New Roman"/>
          <w:b w:val="0"/>
          <w:bCs w:val="0"/>
          <w:color w:val="000000"/>
          <w:sz w:val="28"/>
          <w:szCs w:val="28"/>
          <w:lang w:val="uz-Cyrl-UZ"/>
        </w:rPr>
      </w:pPr>
      <w:r w:rsidRPr="00F124EF">
        <w:rPr>
          <w:rStyle w:val="ab"/>
          <w:rFonts w:ascii="Times New Roman" w:hAnsi="Times New Roman"/>
          <w:b w:val="0"/>
          <w:i/>
          <w:color w:val="000000"/>
          <w:sz w:val="28"/>
          <w:szCs w:val="28"/>
          <w:lang w:val="uz-Cyrl-UZ"/>
        </w:rPr>
        <w:t>Қишлоқ хўжалиги маҳсулотларини ишлаб чиқаришдан ташқари,  қайта ишловчи корхоналарнинг омборлари ва ниҳоят, собиқ қишлоқ хўжалиги аэродомларининг кучли ифлосланган ҳудудлари атроф муҳитни пестицид ва ўғитлар билан ифлослаган жиддий манба бўлди.</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lastRenderedPageBreak/>
        <w:t>Ўтмишда суғориладиган зонада жойлашган қишлоқ хўжалигида агрокимёвий препаратлардан, шу жумладан пестицидлардан интенсив фойдаланиш ҳавзанинг бутун  ҳудуди бўйлаб уларнинг тарқалишига олиб келди. Бизнингча, тупроқ, сув, денгиз туби чўкиндиларида, энг асосийси, биотада пестицидлар қолдиғининг тўпланиш даражалари чўлланиш мезонларидан бири бўлиб хизмат қилиши мумкин.</w:t>
      </w:r>
    </w:p>
    <w:p w:rsidR="00F124EF" w:rsidRPr="00F124EF" w:rsidRDefault="00F124EF" w:rsidP="00F124EF">
      <w:pPr>
        <w:pStyle w:val="a3"/>
        <w:ind w:right="-1"/>
        <w:jc w:val="both"/>
        <w:rPr>
          <w:rFonts w:ascii="Times New Roman" w:hAnsi="Times New Roman"/>
          <w:i w:val="0"/>
          <w:sz w:val="28"/>
          <w:szCs w:val="28"/>
          <w:lang w:val="uz-Cyrl-UZ"/>
        </w:rPr>
      </w:pPr>
      <w:bookmarkStart w:id="7" w:name="bookmark38"/>
      <w:r w:rsidRPr="00F124EF">
        <w:rPr>
          <w:rStyle w:val="22"/>
          <w:rFonts w:ascii="Times New Roman" w:hAnsi="Times New Roman"/>
          <w:i w:val="0"/>
          <w:color w:val="000000"/>
          <w:sz w:val="28"/>
          <w:szCs w:val="28"/>
          <w:lang w:val="uz-Cyrl-UZ"/>
        </w:rPr>
        <w:t xml:space="preserve">Орол денгизи қуриши билан боғлиқ </w:t>
      </w:r>
      <w:bookmarkEnd w:id="7"/>
      <w:r w:rsidRPr="00F124EF">
        <w:rPr>
          <w:rStyle w:val="22"/>
          <w:rFonts w:ascii="Times New Roman" w:hAnsi="Times New Roman"/>
          <w:i w:val="0"/>
          <w:color w:val="000000"/>
          <w:sz w:val="28"/>
          <w:szCs w:val="28"/>
          <w:lang w:val="uz-Cyrl-UZ"/>
        </w:rPr>
        <w:t xml:space="preserve">чўлланиш. </w:t>
      </w:r>
      <w:r w:rsidRPr="00F124EF">
        <w:rPr>
          <w:rStyle w:val="ab"/>
          <w:rFonts w:ascii="Times New Roman" w:hAnsi="Times New Roman"/>
          <w:b w:val="0"/>
          <w:i/>
          <w:color w:val="000000"/>
          <w:sz w:val="28"/>
          <w:szCs w:val="28"/>
          <w:lang w:val="uz-Cyrl-UZ"/>
        </w:rPr>
        <w:t>Ҳозирги вақтда халқ хўжалигида Орол денгизи ҳавзасининг барча ресурсларидан фойдаланилади. ХХ аср 60-йиллари ўрталаридан бошлаб Амударё ва Сирдарё  сувининг денгизга қуйилиши камайиши ҳисобига минтақанинг барча давлатлари томонидан суғорма майдонларни кенгайтириш учун сув олиш кенгая бошлади.</w:t>
      </w:r>
    </w:p>
    <w:p w:rsidR="00F124EF" w:rsidRPr="00F124EF" w:rsidRDefault="00F124EF" w:rsidP="00F124EF">
      <w:pPr>
        <w:pStyle w:val="a3"/>
        <w:ind w:right="-1"/>
        <w:jc w:val="both"/>
        <w:rPr>
          <w:rStyle w:val="ab"/>
          <w:rFonts w:ascii="Times New Roman" w:hAnsi="Times New Roman"/>
          <w:b w:val="0"/>
          <w:bCs w:val="0"/>
          <w:color w:val="000000"/>
          <w:sz w:val="28"/>
          <w:szCs w:val="28"/>
          <w:lang w:val="uz-Cyrl-UZ"/>
        </w:rPr>
      </w:pPr>
      <w:r w:rsidRPr="00F124EF">
        <w:rPr>
          <w:rStyle w:val="ab"/>
          <w:rFonts w:ascii="Times New Roman" w:hAnsi="Times New Roman"/>
          <w:b w:val="0"/>
          <w:i/>
          <w:color w:val="000000"/>
          <w:sz w:val="28"/>
          <w:szCs w:val="28"/>
          <w:lang w:val="uz-Cyrl-UZ"/>
        </w:rPr>
        <w:t>Ҳозирги вақтда Оролбўйи минтақаси чўлланишнинг барча асосий жараёнларига дучор бўлган: қуриб қолган денгиз тубининг тузга бой тупроқлари унумсиз ҳолатга келди; ерлар шўрланди; дарахтзорлар, тўқайлар ва ўсимлик қопламаси йўқолди; кўл ва сув омборлари қуриб қолди; ерлар деградацияга учради; дефляция ва туз ва чанг кўчиши кучайди; юза ва ерости сувлари минераллашуви ошди; суғориладиган ва уларга туташ ерлар чўкди; тупроқлар шўрланди ва ҳоказо.</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Оролбўйи ҳудудлари чўлланишига ушбу жараёнлар кўрсатадиган таъсир ортиб бормоқда. Бутун Оролбўйи ҳудудида чўлланиш жараёнлари кучайиб бормоқда. Грунт сувларнинг юқори даражаси (1-</w:t>
      </w:r>
      <w:smartTag w:uri="urn:schemas-microsoft-com:office:smarttags" w:element="metricconverter">
        <w:smartTagPr>
          <w:attr w:name="ProductID" w:val="3 м"/>
        </w:smartTagPr>
        <w:r w:rsidRPr="00F124EF">
          <w:rPr>
            <w:rStyle w:val="ab"/>
            <w:rFonts w:ascii="Times New Roman" w:hAnsi="Times New Roman"/>
            <w:b w:val="0"/>
            <w:i/>
            <w:color w:val="000000"/>
            <w:sz w:val="28"/>
            <w:szCs w:val="28"/>
            <w:lang w:val="uz-Cyrl-UZ"/>
          </w:rPr>
          <w:t>3 м</w:t>
        </w:r>
      </w:smartTag>
      <w:r w:rsidRPr="00F124EF">
        <w:rPr>
          <w:rStyle w:val="ab"/>
          <w:rFonts w:ascii="Times New Roman" w:hAnsi="Times New Roman"/>
          <w:b w:val="0"/>
          <w:i/>
          <w:color w:val="000000"/>
          <w:sz w:val="28"/>
          <w:szCs w:val="28"/>
          <w:lang w:val="uz-Cyrl-UZ"/>
        </w:rPr>
        <w:t>) суғориладиган шудгор ер зонасида деярли сақланмоқда, денгиз томон камайиб бормоқда ва чўлланиш жараёнлари кучайиб бормоқда</w:t>
      </w:r>
      <w:r w:rsidRPr="00F124EF">
        <w:rPr>
          <w:rFonts w:ascii="Times New Roman" w:hAnsi="Times New Roman"/>
          <w:i w:val="0"/>
          <w:sz w:val="28"/>
          <w:szCs w:val="28"/>
          <w:lang w:val="uz-Cyrl-UZ"/>
        </w:rPr>
        <w:t>(Проблема Аральского моря, 1969; Национальная программа действий по борьбе с опустыниванием в Республике Узбекистан, 1999)</w:t>
      </w:r>
      <w:r w:rsidRPr="00F124EF">
        <w:rPr>
          <w:rStyle w:val="ab"/>
          <w:rFonts w:ascii="Times New Roman" w:hAnsi="Times New Roman"/>
          <w:b w:val="0"/>
          <w:i/>
          <w:color w:val="000000"/>
          <w:sz w:val="28"/>
          <w:szCs w:val="28"/>
          <w:lang w:val="uz-Cyrl-UZ"/>
        </w:rPr>
        <w:t>.</w:t>
      </w:r>
    </w:p>
    <w:p w:rsidR="00F124EF" w:rsidRPr="00F124EF" w:rsidRDefault="00F124EF" w:rsidP="00F124EF">
      <w:pPr>
        <w:pStyle w:val="a3"/>
        <w:ind w:right="-1"/>
        <w:jc w:val="both"/>
        <w:rPr>
          <w:rFonts w:ascii="Times New Roman" w:hAnsi="Times New Roman"/>
          <w:i w:val="0"/>
          <w:sz w:val="28"/>
          <w:szCs w:val="28"/>
          <w:lang w:val="uz-Cyrl-UZ"/>
        </w:rPr>
      </w:pPr>
      <w:bookmarkStart w:id="8" w:name="bookmark40"/>
      <w:r w:rsidRPr="00F124EF">
        <w:rPr>
          <w:rStyle w:val="22"/>
          <w:rFonts w:ascii="Times New Roman" w:hAnsi="Times New Roman"/>
          <w:i w:val="0"/>
          <w:color w:val="000000"/>
          <w:sz w:val="28"/>
          <w:szCs w:val="28"/>
          <w:lang w:val="uz-Cyrl-UZ"/>
        </w:rPr>
        <w:t>Атмосферада туз ва чанг кўчиши</w:t>
      </w:r>
      <w:bookmarkEnd w:id="8"/>
      <w:r w:rsidRPr="00F124EF">
        <w:rPr>
          <w:rStyle w:val="22"/>
          <w:rFonts w:ascii="Times New Roman" w:hAnsi="Times New Roman"/>
          <w:i w:val="0"/>
          <w:color w:val="000000"/>
          <w:sz w:val="28"/>
          <w:szCs w:val="28"/>
          <w:lang w:val="uz-Cyrl-UZ"/>
        </w:rPr>
        <w:t xml:space="preserve">. </w:t>
      </w:r>
      <w:r w:rsidRPr="00F124EF">
        <w:rPr>
          <w:rStyle w:val="ab"/>
          <w:rFonts w:ascii="Times New Roman" w:hAnsi="Times New Roman"/>
          <w:b w:val="0"/>
          <w:i/>
          <w:color w:val="000000"/>
          <w:sz w:val="28"/>
          <w:szCs w:val="28"/>
          <w:lang w:val="uz-Cyrl-UZ"/>
        </w:rPr>
        <w:t>Кўпчилик тадқиқотчилар маълумотларига кўра арид ҳудудлар ҳавонинг чанг зарралари билан юқори даражада ифлосланган, боз устига минерал ва тупроқ зарралари аэрозолларнинг асосий таркиби ҳисобланади. Чанг бўронлари вақтида унинг концентрацияси анча ортади. Чангли ва тузли зарраларнинг атмосферага тушиши – биринчи йўли тупроқ қопламаси, шўрхок тупроқлар, денгиз акваториясининг табиий манбаларидан шамол таъсири остида чиқариб ташлаш ҳисобланади; иккинчи йўли – саноат чиқинди манбаларидан ҳаво массалари орқали қаттиқ муаллақ зарраларнинг силжиши; учинчи йўли – газлар, суюқликлар ва қаттиқ ингредиентлар ўртасида атмосферада гетероген ва гомоген реакциялар.</w:t>
      </w:r>
    </w:p>
    <w:p w:rsidR="00F124EF" w:rsidRPr="00F124EF" w:rsidRDefault="00F124EF" w:rsidP="00F124EF">
      <w:pPr>
        <w:pStyle w:val="a3"/>
        <w:ind w:right="-1"/>
        <w:jc w:val="both"/>
        <w:rPr>
          <w:rFonts w:ascii="Times New Roman" w:hAnsi="Times New Roman"/>
          <w:i w:val="0"/>
          <w:sz w:val="28"/>
          <w:szCs w:val="28"/>
          <w:lang w:val="uz-Cyrl-UZ"/>
        </w:rPr>
      </w:pPr>
      <w:r w:rsidRPr="00F124EF">
        <w:rPr>
          <w:rStyle w:val="ab"/>
          <w:rFonts w:ascii="Times New Roman" w:hAnsi="Times New Roman"/>
          <w:b w:val="0"/>
          <w:i/>
          <w:color w:val="000000"/>
          <w:sz w:val="28"/>
          <w:szCs w:val="28"/>
          <w:lang w:val="uz-Cyrl-UZ"/>
        </w:rPr>
        <w:t>Аэрозол тузларнинг атмосферада ташилишининг учта асосий йўлини қайд этиш зарур. Биринчи йўли – тузларнинг ёғинлар билан миграцияси, иккинчи йўли – атмосферанинг турғун вақтида шамол билан тузларнинг кўчирилиши, учинчи йўли – чангли бўронлар ва қорли изғиринлар вақтида туз ва қум кўчиши. Чангли бўронлар ва қорли изғиринлар пайдо бўлганда тузлар ва қумнинг ҳаво массалари орқали кўчишини ўрганишга энг катта эътибор қаратилди. Бу зонада тупроқ юзасига тушадиган тузларнинг умумий улуши сувда эрийдиган тузлар бўйича жойнинг физик-географик хусусиятларга қараб 30-50 фоизни ташкил этади.</w:t>
      </w:r>
    </w:p>
    <w:p w:rsidR="00F124EF" w:rsidRPr="00F124EF" w:rsidRDefault="00F124EF" w:rsidP="00F124EF">
      <w:pPr>
        <w:pStyle w:val="a3"/>
        <w:ind w:right="-1"/>
        <w:jc w:val="both"/>
        <w:rPr>
          <w:rStyle w:val="ab"/>
          <w:rFonts w:ascii="Times New Roman" w:hAnsi="Times New Roman"/>
          <w:b w:val="0"/>
          <w:bCs w:val="0"/>
          <w:color w:val="000000"/>
          <w:sz w:val="28"/>
          <w:szCs w:val="28"/>
          <w:lang w:val="uz-Cyrl-UZ"/>
        </w:rPr>
      </w:pPr>
      <w:r w:rsidRPr="00F124EF">
        <w:rPr>
          <w:rStyle w:val="ab"/>
          <w:rFonts w:ascii="Times New Roman" w:hAnsi="Times New Roman"/>
          <w:b w:val="0"/>
          <w:i/>
          <w:color w:val="000000"/>
          <w:sz w:val="28"/>
          <w:szCs w:val="28"/>
          <w:lang w:val="uz-Cyrl-UZ"/>
        </w:rPr>
        <w:lastRenderedPageBreak/>
        <w:t>Республика ҳудудининг шамол режими бўйича маълумотларни чангли ва тузли зарраларниг кўтарилишига кўмаклашувчи ер сатҳидаги шамол тезлиги қийматлари билан таққослаш бутун йил давомида шамол орқали ташиладиган чангли ва тузли зарраларнинг шамол орқали ташилиши учун қулай шароитлар яратилишини аниқлади.</w:t>
      </w:r>
    </w:p>
    <w:p w:rsidR="00F124EF" w:rsidRPr="00F124EF" w:rsidRDefault="00F124EF" w:rsidP="00F124EF">
      <w:pPr>
        <w:pStyle w:val="a3"/>
        <w:ind w:right="-1"/>
        <w:jc w:val="both"/>
        <w:rPr>
          <w:rStyle w:val="ab"/>
          <w:rFonts w:ascii="Times New Roman" w:hAnsi="Times New Roman"/>
          <w:b w:val="0"/>
          <w:i/>
          <w:color w:val="000000"/>
          <w:sz w:val="28"/>
          <w:szCs w:val="28"/>
          <w:lang w:val="uz-Cyrl-UZ"/>
        </w:rPr>
      </w:pPr>
      <w:r w:rsidRPr="00F124EF">
        <w:rPr>
          <w:rStyle w:val="ab"/>
          <w:rFonts w:ascii="Times New Roman" w:hAnsi="Times New Roman"/>
          <w:b w:val="0"/>
          <w:i/>
          <w:color w:val="000000"/>
          <w:sz w:val="28"/>
          <w:szCs w:val="28"/>
          <w:lang w:val="uz-Cyrl-UZ"/>
        </w:rPr>
        <w:t>Тузлар ва қумлар пайдо бўладиган манба олдида терриген материалининг асосий улуши ёғилишини қайд этиш зарур. Ҳудуд-вақт тарқалиши ҳисобга олинган ҳолда майда дисперс зарраларнинг ҳаво массалари орқали минтақа ҳудуди бўйлаб тарқалиши тўғрисидаги масала деярли ўрганилмаган.Атмосферада чанг-туз зарраларини ҳаво массалари орқали кўчирилишини ўрганиш, кузатиш ва тахмин қилиш масалалари, чўлланиш нуқтаи назаридан унинг ҳудудга таъсири энг кам ўрганилган. Бу жараёнларини кузатиш, тахмин қилиш, унинг салбий таъсирларини пасайтириш бўйича тавсиялар ишлаб чиқиш юзасидан илмий-тадқиқот ва амалий ишларни бундан кейин ҳам олиб боришни тавсия этиш зарур.</w:t>
      </w:r>
    </w:p>
    <w:p w:rsidR="00F124EF" w:rsidRPr="005B0C29" w:rsidRDefault="00F124EF" w:rsidP="00F124EF">
      <w:pPr>
        <w:pStyle w:val="a3"/>
        <w:ind w:right="-1"/>
        <w:jc w:val="both"/>
        <w:rPr>
          <w:rStyle w:val="ab"/>
          <w:rFonts w:ascii="Times New Roman" w:hAnsi="Times New Roman"/>
          <w:b w:val="0"/>
          <w:bCs w:val="0"/>
          <w:color w:val="000000"/>
          <w:sz w:val="28"/>
          <w:szCs w:val="28"/>
          <w:lang w:val="uz-Cyrl-UZ"/>
        </w:rPr>
      </w:pPr>
    </w:p>
    <w:p w:rsidR="00F124EF" w:rsidRPr="005B0C29" w:rsidRDefault="00F124EF" w:rsidP="00F124EF">
      <w:pPr>
        <w:pStyle w:val="3"/>
        <w:spacing w:before="0" w:after="0"/>
        <w:ind w:left="0" w:right="-1"/>
        <w:jc w:val="center"/>
        <w:rPr>
          <w:rFonts w:ascii="Times New Roman" w:hAnsi="Times New Roman"/>
          <w:b w:val="0"/>
          <w:i w:val="0"/>
          <w:sz w:val="28"/>
          <w:szCs w:val="28"/>
          <w:lang w:val="uk-UA"/>
        </w:rPr>
      </w:pPr>
      <w:r w:rsidRPr="005B0C29">
        <w:rPr>
          <w:rFonts w:ascii="Times New Roman" w:hAnsi="Times New Roman"/>
          <w:b w:val="0"/>
          <w:i w:val="0"/>
          <w:sz w:val="28"/>
          <w:szCs w:val="28"/>
          <w:lang w:val="uk-UA"/>
        </w:rPr>
        <w:t>Ерлар чўлланишининг тупроқ хоссаларига таъсири ва уни олдини олишга қаратилган чора тадбирлар</w:t>
      </w:r>
    </w:p>
    <w:p w:rsidR="00F124EF" w:rsidRPr="005B0C29" w:rsidRDefault="00F124EF" w:rsidP="00F124EF">
      <w:pPr>
        <w:pStyle w:val="a3"/>
        <w:ind w:right="-1"/>
        <w:jc w:val="both"/>
        <w:rPr>
          <w:rFonts w:ascii="Times New Roman" w:hAnsi="Times New Roman"/>
          <w:i w:val="0"/>
          <w:sz w:val="28"/>
          <w:szCs w:val="28"/>
          <w:lang w:val="uk-UA"/>
        </w:rPr>
      </w:pPr>
      <w:r w:rsidRPr="005B0C29">
        <w:rPr>
          <w:rFonts w:ascii="Times New Roman" w:hAnsi="Times New Roman"/>
          <w:i w:val="0"/>
          <w:sz w:val="28"/>
          <w:szCs w:val="28"/>
          <w:lang w:val="uk-UA"/>
        </w:rPr>
        <w:t>Олинган маълумотларга кўра, чўлланиш ва қурғоқчилик юз бериши мумкин бўлган иқлим зоналари Ер шарининг 47,5 фоизини эгаллайди (</w:t>
      </w:r>
      <w:r w:rsidRPr="005B0C29">
        <w:rPr>
          <w:rFonts w:ascii="Times New Roman" w:hAnsi="Times New Roman"/>
          <w:i w:val="0"/>
          <w:sz w:val="28"/>
          <w:szCs w:val="28"/>
        </w:rPr>
        <w:t>World</w:t>
      </w:r>
      <w:r w:rsidRPr="005B0C29">
        <w:rPr>
          <w:rFonts w:ascii="Times New Roman" w:hAnsi="Times New Roman"/>
          <w:i w:val="0"/>
          <w:sz w:val="28"/>
          <w:szCs w:val="28"/>
          <w:lang w:val="uk-UA"/>
        </w:rPr>
        <w:t xml:space="preserve">..,2004), боз устига ушбу қурғоқ минтақаларнинг 69 фоизида чўлланиш бошланган. </w:t>
      </w:r>
    </w:p>
    <w:p w:rsidR="00F124EF" w:rsidRPr="005B0C29" w:rsidRDefault="00F124EF" w:rsidP="00F124EF">
      <w:pPr>
        <w:pStyle w:val="a3"/>
        <w:ind w:right="-1"/>
        <w:jc w:val="both"/>
        <w:rPr>
          <w:rFonts w:ascii="Times New Roman" w:hAnsi="Times New Roman"/>
          <w:i w:val="0"/>
          <w:sz w:val="28"/>
          <w:szCs w:val="28"/>
          <w:lang w:val="uk-UA"/>
        </w:rPr>
      </w:pPr>
      <w:r w:rsidRPr="005B0C29">
        <w:rPr>
          <w:rFonts w:ascii="Times New Roman" w:hAnsi="Times New Roman"/>
          <w:i w:val="0"/>
          <w:sz w:val="28"/>
          <w:szCs w:val="28"/>
          <w:lang w:val="uk-UA"/>
        </w:rPr>
        <w:t>Ерларнинг чўлланишига қарши курашиш доирасида тупроқ (яйловларда ва суғорма майдонларда) ва ўсимлик қопламасини кўриб чиқиш устувор аҳамиятга эга. Айнан ушбу компонентлар БМТнинг чўлланишга қарши курашиш конвенциясига мувофиқ «ер» термини моҳиятининг асосини ташкил этади. Тупроқ фитомаҳсулотлар етиштириш воситаси ҳисоблангани боис унинг деградацияга учраганини баҳолаш ўз вазифасига кўра (ёки мазмунига кўра) ўсимлик қопламаси деградациясини баҳолаш билан узвий боғлиқ. Яъни пировардида чўлланишни баҳолаш қишлоқ хўжалиги ва ўрмон ер-мулклари биомаҳсулдорлиги пасайишини баҳолашга олиб боради.</w:t>
      </w:r>
    </w:p>
    <w:p w:rsidR="00F124EF" w:rsidRPr="005B0C29" w:rsidRDefault="00F124EF" w:rsidP="00F124EF">
      <w:pPr>
        <w:pStyle w:val="a3"/>
        <w:ind w:right="-1"/>
        <w:jc w:val="both"/>
        <w:rPr>
          <w:rFonts w:ascii="Times New Roman" w:hAnsi="Times New Roman"/>
          <w:i w:val="0"/>
          <w:sz w:val="28"/>
          <w:szCs w:val="28"/>
          <w:lang w:val="uz-Cyrl-UZ"/>
        </w:rPr>
      </w:pPr>
      <w:r w:rsidRPr="005B0C29">
        <w:rPr>
          <w:rFonts w:ascii="Times New Roman" w:hAnsi="Times New Roman"/>
          <w:i w:val="0"/>
          <w:sz w:val="28"/>
          <w:szCs w:val="28"/>
          <w:lang w:val="uz-Cyrl-UZ"/>
        </w:rPr>
        <w:t>Бундан ташқари, алмашиб экин экиладиган қишлоқ хўжалиги ерлари учун флористик хусусиятлари умуман мазмун-моҳиятга эга эмас. Шу сабабли қўшимча индикаторлар киритилади, улар орасида тупроқ индикаторлари кўпчиликни ташкил қилади.</w:t>
      </w:r>
    </w:p>
    <w:p w:rsidR="00F124EF" w:rsidRPr="005B0C29" w:rsidRDefault="00F124EF" w:rsidP="00F124EF">
      <w:pPr>
        <w:pStyle w:val="a3"/>
        <w:ind w:right="-1"/>
        <w:jc w:val="both"/>
        <w:rPr>
          <w:rFonts w:ascii="Times New Roman" w:hAnsi="Times New Roman"/>
          <w:i w:val="0"/>
          <w:sz w:val="28"/>
          <w:szCs w:val="28"/>
          <w:lang w:val="uz-Cyrl-UZ"/>
        </w:rPr>
      </w:pPr>
      <w:r w:rsidRPr="005B0C29">
        <w:rPr>
          <w:rFonts w:ascii="Times New Roman" w:hAnsi="Times New Roman"/>
          <w:i w:val="0"/>
          <w:sz w:val="28"/>
          <w:szCs w:val="28"/>
          <w:lang w:val="uz-Cyrl-UZ"/>
        </w:rPr>
        <w:t xml:space="preserve">Тоифаси бўйича кейинги чўлланиш индикаторлари (2-тоифа) ЮНЕП тизимида чўлланиш типлари номларига мувофиқ келади: шамол эрозияси, сув эрозияси, суғорма ерларнинг шўр босиши, ўсимлик қопламасининг деградацияси, техноген чўлланиш. Улар орасида бевосита сабаблар индикаторлари кўпчиликни ташкил қилади. Уларнинг ҳар бири 3-тоифа индикаторлари гуруҳини бирлаштиради. Жумладан, «шамол эрозияси» чўлланиш индикатори (2-тоифа) қуйидаги кўрсаткичларни бирлаштиради (3-тоифа индикаторлари): </w:t>
      </w:r>
    </w:p>
    <w:p w:rsidR="00F124EF" w:rsidRPr="005B0C29" w:rsidRDefault="00F124EF" w:rsidP="00F124EF">
      <w:pPr>
        <w:pStyle w:val="a3"/>
        <w:numPr>
          <w:ilvl w:val="0"/>
          <w:numId w:val="14"/>
        </w:numPr>
        <w:tabs>
          <w:tab w:val="left" w:pos="1134"/>
        </w:tabs>
        <w:ind w:left="0" w:right="-1" w:firstLine="0"/>
        <w:jc w:val="both"/>
        <w:rPr>
          <w:rFonts w:ascii="Times New Roman" w:hAnsi="Times New Roman"/>
          <w:i w:val="0"/>
          <w:sz w:val="28"/>
          <w:szCs w:val="28"/>
          <w:lang w:val="uz-Cyrl-UZ"/>
        </w:rPr>
      </w:pPr>
      <w:r w:rsidRPr="005B0C29">
        <w:rPr>
          <w:rFonts w:ascii="Times New Roman" w:hAnsi="Times New Roman"/>
          <w:i w:val="0"/>
          <w:sz w:val="28"/>
          <w:szCs w:val="28"/>
          <w:lang w:val="uz-Cyrl-UZ"/>
        </w:rPr>
        <w:t xml:space="preserve">нураш ҳавзаси билан банд майдоннинг ошиши;    жипслигининг камайиши; </w:t>
      </w:r>
    </w:p>
    <w:p w:rsidR="00F124EF" w:rsidRPr="005B0C29" w:rsidRDefault="00F124EF" w:rsidP="00F124EF">
      <w:pPr>
        <w:pStyle w:val="a3"/>
        <w:numPr>
          <w:ilvl w:val="0"/>
          <w:numId w:val="14"/>
        </w:numPr>
        <w:tabs>
          <w:tab w:val="left" w:pos="1134"/>
        </w:tabs>
        <w:ind w:left="0" w:right="-1" w:firstLine="0"/>
        <w:jc w:val="both"/>
        <w:rPr>
          <w:rFonts w:ascii="Times New Roman" w:hAnsi="Times New Roman"/>
          <w:i w:val="0"/>
          <w:sz w:val="28"/>
          <w:szCs w:val="28"/>
          <w:lang w:val="uz-Cyrl-UZ"/>
        </w:rPr>
      </w:pPr>
      <w:r w:rsidRPr="005B0C29">
        <w:rPr>
          <w:rFonts w:ascii="Times New Roman" w:hAnsi="Times New Roman"/>
          <w:i w:val="0"/>
          <w:sz w:val="28"/>
          <w:szCs w:val="28"/>
          <w:lang w:val="uz-Cyrl-UZ"/>
        </w:rPr>
        <w:lastRenderedPageBreak/>
        <w:t>ҳаракатчан қумлар билан қопланган майдонларнинг кўпайиши; буталар ва яримбуталар билан қопланган лойиҳавий қоплама ва бошқалар.</w:t>
      </w:r>
    </w:p>
    <w:p w:rsidR="00F124EF" w:rsidRPr="005B0C29" w:rsidRDefault="00F124EF" w:rsidP="00F124EF">
      <w:pPr>
        <w:pStyle w:val="a3"/>
        <w:ind w:right="-1"/>
        <w:jc w:val="both"/>
        <w:rPr>
          <w:rFonts w:ascii="Times New Roman" w:hAnsi="Times New Roman"/>
          <w:i w:val="0"/>
          <w:sz w:val="28"/>
          <w:szCs w:val="28"/>
          <w:lang w:val="uz-Cyrl-UZ"/>
        </w:rPr>
      </w:pPr>
      <w:r w:rsidRPr="005B0C29">
        <w:rPr>
          <w:rFonts w:ascii="Times New Roman" w:hAnsi="Times New Roman"/>
          <w:i w:val="0"/>
          <w:sz w:val="28"/>
          <w:szCs w:val="28"/>
          <w:lang w:val="uz-Cyrl-UZ"/>
        </w:rPr>
        <w:t xml:space="preserve">Ландшафт элементлари ўзгаришининг қуйидаги кўрсаткичлари 3-тоифа индикаторлари ҳисобланади: </w:t>
      </w:r>
    </w:p>
    <w:p w:rsidR="00F124EF" w:rsidRPr="005B0C29" w:rsidRDefault="00F124EF" w:rsidP="00F124EF">
      <w:pPr>
        <w:pStyle w:val="a3"/>
        <w:numPr>
          <w:ilvl w:val="0"/>
          <w:numId w:val="14"/>
        </w:numPr>
        <w:tabs>
          <w:tab w:val="left" w:pos="1134"/>
        </w:tabs>
        <w:ind w:left="0" w:right="-1" w:firstLine="0"/>
        <w:jc w:val="both"/>
        <w:rPr>
          <w:rFonts w:ascii="Times New Roman" w:hAnsi="Times New Roman"/>
          <w:i w:val="0"/>
          <w:sz w:val="28"/>
          <w:szCs w:val="28"/>
          <w:lang w:val="uz-Cyrl-UZ"/>
        </w:rPr>
      </w:pPr>
      <w:r w:rsidRPr="005B0C29">
        <w:rPr>
          <w:rFonts w:ascii="Times New Roman" w:hAnsi="Times New Roman"/>
          <w:i w:val="0"/>
          <w:sz w:val="28"/>
          <w:szCs w:val="28"/>
          <w:lang w:val="uz-Cyrl-UZ"/>
        </w:rPr>
        <w:t xml:space="preserve">(ўсимликлар деградацияси, лойиқавий қоплама қисқариши, тупроқлар шўр босиши, гумус миқдорининг камайиши ва ҳоказолар), ижтимоий-иқтисодий ҳолат (масалан, қорамол сонини мажбуран камайтириш) ёки салбий ҳодисалар (масалан, сув тошқини) юз бериши.Чўлланишнинг амалдаги жараёнларини баҳолаш тизимидан ташқари UNEP методикаси ҳудудларнинг чўлланишга мойиллигини (чўлланиш хавфини) баҳолаш учун индикаторлар тўпламини таклиф этади. </w:t>
      </w:r>
    </w:p>
    <w:p w:rsidR="00F124EF" w:rsidRPr="005B0C29" w:rsidRDefault="00F124EF" w:rsidP="00F124EF">
      <w:pPr>
        <w:pStyle w:val="a3"/>
        <w:ind w:right="-1"/>
        <w:jc w:val="both"/>
        <w:rPr>
          <w:rFonts w:ascii="Times New Roman" w:hAnsi="Times New Roman"/>
          <w:i w:val="0"/>
          <w:sz w:val="28"/>
          <w:szCs w:val="28"/>
          <w:lang w:val="uz-Cyrl-UZ"/>
        </w:rPr>
      </w:pPr>
      <w:r w:rsidRPr="005B0C29">
        <w:rPr>
          <w:rFonts w:ascii="Times New Roman" w:hAnsi="Times New Roman"/>
          <w:i w:val="0"/>
          <w:sz w:val="28"/>
          <w:szCs w:val="28"/>
          <w:lang w:val="uz-Cyrl-UZ"/>
        </w:rPr>
        <w:t>Чўлланиш жараёни - бу табиат комплексларининг (ёки “ерларнинг”) алоҳида компонентлари ўзгарганда юз берадиган ва чўлланиш агентлари туфайли юзага келган турли, одатда, табиий жараёнларни ифодалаш учун ишлатиладиган тушунчадир (сув ва шамол эрозияси ва ташиладиган материалнинг ажралиши, табиий ўсимликлар сони ёки хилма-хиллигининг, шунингдек шўрланиш ва сода ҳосил бўлишининг камайиши).</w:t>
      </w:r>
    </w:p>
    <w:p w:rsidR="00F124EF" w:rsidRPr="005B0C29" w:rsidRDefault="00F124EF" w:rsidP="00F124EF">
      <w:pPr>
        <w:pStyle w:val="a3"/>
        <w:ind w:right="-1"/>
        <w:jc w:val="both"/>
        <w:rPr>
          <w:rFonts w:ascii="Times New Roman" w:hAnsi="Times New Roman"/>
          <w:i w:val="0"/>
          <w:sz w:val="28"/>
          <w:szCs w:val="28"/>
          <w:lang w:val="uz-Cyrl-UZ"/>
        </w:rPr>
      </w:pPr>
      <w:r w:rsidRPr="005B0C29">
        <w:rPr>
          <w:rFonts w:ascii="Times New Roman" w:hAnsi="Times New Roman"/>
          <w:i w:val="0"/>
          <w:sz w:val="28"/>
          <w:szCs w:val="28"/>
          <w:lang w:val="uz-Cyrl-UZ"/>
        </w:rPr>
        <w:t>Чўлланишнинг табиий шарт-шароитлари - бу тушунча чўлланиш вақтида ўзгарган табиат тизимлари компонентларини (тупроқлар, юзаки ва грунт сувлар, рельеф, биота) ифодалаш учун ишлатилади, улар, бир тарафдан,  чўлланиш объектлари сифатида, бошқа тарафдан, табиат комплексларига чўлланиш омиллари ва сабабларининг таъсирини тартибга солувчи сифатида иштирок этиши мумкин.</w:t>
      </w:r>
    </w:p>
    <w:p w:rsidR="00F124EF" w:rsidRPr="005B0C29" w:rsidRDefault="00F124EF" w:rsidP="00F124EF">
      <w:pPr>
        <w:pStyle w:val="a3"/>
        <w:ind w:right="-1"/>
        <w:jc w:val="both"/>
        <w:rPr>
          <w:rFonts w:ascii="Times New Roman" w:hAnsi="Times New Roman"/>
          <w:i w:val="0"/>
          <w:sz w:val="28"/>
          <w:szCs w:val="28"/>
          <w:lang w:val="uz-Cyrl-UZ"/>
        </w:rPr>
      </w:pPr>
      <w:r w:rsidRPr="005B0C29">
        <w:rPr>
          <w:rFonts w:ascii="Times New Roman" w:hAnsi="Times New Roman"/>
          <w:i w:val="0"/>
          <w:sz w:val="28"/>
          <w:szCs w:val="28"/>
          <w:lang w:val="uz-Cyrl-UZ"/>
        </w:rPr>
        <w:t>Чўлланиш натижалари - бу тушунча табиат тизимлари алоҳида компонентлари ҳолатидаги алоҳида ўзгаришларни ифодалаш учун ишлатилади, улар чўлланиш омиллари ва сабабларининг чўлланиш шарт-шароитларига таъсири натижаси ҳисобланади. Чўланишнинг энг физиономик ва генетик муҳим натижалари чўлланиш индикаторлари сифатида ишлатилади, бу эса табиат тизимлари ва компонентлари ўзгаришининг йўналишлари ва даражалари тўғрисида фикр юритиш имконини беради.</w:t>
      </w:r>
    </w:p>
    <w:p w:rsidR="00F124EF" w:rsidRPr="005B0C29" w:rsidRDefault="00F124EF" w:rsidP="00F124EF">
      <w:pPr>
        <w:pStyle w:val="a3"/>
        <w:ind w:right="-1"/>
        <w:jc w:val="both"/>
        <w:rPr>
          <w:rFonts w:ascii="Times New Roman" w:hAnsi="Times New Roman"/>
          <w:i w:val="0"/>
          <w:sz w:val="28"/>
          <w:szCs w:val="28"/>
          <w:lang w:val="uz-Cyrl-UZ"/>
        </w:rPr>
      </w:pPr>
      <w:r w:rsidRPr="005B0C29">
        <w:rPr>
          <w:rFonts w:ascii="Times New Roman" w:hAnsi="Times New Roman"/>
          <w:i w:val="0"/>
          <w:sz w:val="28"/>
          <w:szCs w:val="28"/>
          <w:lang w:val="uz-Cyrl-UZ"/>
        </w:rPr>
        <w:t>Табиий  ёки инсон туфайли бироз ўзгарган (масалан, яйлов) тизимларда ерлар деградацияга учраганда, одатда, ландшафтларнинг барча компонентлари ўзгаришга учрайди, бироқ ўсимлик қопламаси ҳолатининг масофавий кузатиладиган кўрсаткичлари физиономик энг муҳим индикаторлари ҳисобланади, улар бўйича, масалан, юзанинг ҳайвонлар ёки сув ва шамол эрозияси натижасида бузилиши, тупроқлар шўрланиши, шўрҳокланиши ва чўкиши (фототасвир ранги ва туси ўзгариши, белгиловчи жорий сукцессиялар ва ўсимлик қопламасининг ҳозирги ҳолати), шудгор ерлар кўпайиб бориши (қишлоқ хўжалиги майдонлари чегараларининг ўзига хос ўзгаришлари бўйича) ҳақида фикр юритиш мумкин.</w:t>
      </w:r>
    </w:p>
    <w:p w:rsidR="00F124EF" w:rsidRPr="005B0C29" w:rsidRDefault="00F124EF" w:rsidP="00F124EF">
      <w:pPr>
        <w:pStyle w:val="a3"/>
        <w:ind w:right="-1"/>
        <w:jc w:val="both"/>
        <w:rPr>
          <w:rFonts w:ascii="Times New Roman" w:hAnsi="Times New Roman"/>
          <w:i w:val="0"/>
          <w:sz w:val="28"/>
          <w:szCs w:val="28"/>
          <w:lang w:val="uz-Cyrl-UZ"/>
        </w:rPr>
      </w:pPr>
      <w:r w:rsidRPr="005B0C29">
        <w:rPr>
          <w:rFonts w:ascii="Times New Roman" w:hAnsi="Times New Roman"/>
          <w:i w:val="0"/>
          <w:sz w:val="28"/>
          <w:szCs w:val="28"/>
          <w:lang w:val="uz-Cyrl-UZ"/>
        </w:rPr>
        <w:t xml:space="preserve">Шу билан бирга, қишлоқ хўжалиги майдонлари билан банд ҳудудларда ўсимлик қопламаси ҳолатининг физиономик муҳим индикаторларидан фойдаланиш табиий ўсимликлар йўқлиги туфайли мураккаблашган.Бундай ҳолатларда эрозия ва дефляция, шўрланиш (кескин чегараларга эга шўрҳок ер доғлари пайдо бўлиши) жараёнари тўғрисида фикр юритиш имконини </w:t>
      </w:r>
      <w:r w:rsidRPr="005B0C29">
        <w:rPr>
          <w:rFonts w:ascii="Times New Roman" w:hAnsi="Times New Roman"/>
          <w:i w:val="0"/>
          <w:sz w:val="28"/>
          <w:szCs w:val="28"/>
          <w:lang w:val="uz-Cyrl-UZ"/>
        </w:rPr>
        <w:lastRenderedPageBreak/>
        <w:t xml:space="preserve">берадиган тупроқ юзаси ҳолатининг масофавий кузатиладиган индикаторлардан ташқари махсус саралаб олинган адабий ва картографик манбалардан олинадиган маълумотлар, шунингдек тупроқларнинг ерости ва лаборатория тадқиқотлари маълумотлари жалб этилади. </w:t>
      </w:r>
    </w:p>
    <w:p w:rsidR="00F124EF" w:rsidRPr="005B0C29" w:rsidRDefault="00F124EF" w:rsidP="00F124EF">
      <w:pPr>
        <w:pStyle w:val="a3"/>
        <w:ind w:right="-1"/>
        <w:jc w:val="both"/>
        <w:rPr>
          <w:rFonts w:ascii="Times New Roman" w:hAnsi="Times New Roman"/>
          <w:i w:val="0"/>
          <w:sz w:val="28"/>
          <w:szCs w:val="28"/>
          <w:lang w:val="uz-Cyrl-UZ"/>
        </w:rPr>
      </w:pPr>
      <w:r w:rsidRPr="005B0C29">
        <w:rPr>
          <w:rFonts w:ascii="Times New Roman" w:hAnsi="Times New Roman"/>
          <w:i w:val="0"/>
          <w:sz w:val="28"/>
          <w:szCs w:val="28"/>
          <w:lang w:val="uz-Cyrl-UZ"/>
        </w:rPr>
        <w:t>Тупроқлар эрозияси, дефляцияси, шўрҳокланиши, шўрланиши, дегумификацияси жараёнлари тўғрисидаги маълумотлар бундай ҳолатларда чўлланиш мезонларини ташҳис қилишнинг асосий мезонлари ҳисобланади (Добровольский, 2001).</w:t>
      </w:r>
    </w:p>
    <w:p w:rsidR="00F124EF" w:rsidRPr="005B0C29" w:rsidRDefault="00F124EF" w:rsidP="00F124EF">
      <w:pPr>
        <w:pStyle w:val="a3"/>
        <w:ind w:right="-1"/>
        <w:jc w:val="both"/>
        <w:rPr>
          <w:rFonts w:ascii="Times New Roman" w:hAnsi="Times New Roman"/>
          <w:i w:val="0"/>
          <w:sz w:val="28"/>
          <w:szCs w:val="28"/>
          <w:lang w:val="uk-UA"/>
        </w:rPr>
      </w:pPr>
    </w:p>
    <w:p w:rsidR="00F124EF" w:rsidRPr="005B0C29" w:rsidRDefault="00F124EF" w:rsidP="00F124EF">
      <w:pPr>
        <w:pStyle w:val="a3"/>
        <w:ind w:right="-1"/>
        <w:jc w:val="both"/>
        <w:rPr>
          <w:rFonts w:ascii="Times New Roman" w:hAnsi="Times New Roman"/>
          <w:i w:val="0"/>
          <w:sz w:val="28"/>
          <w:szCs w:val="28"/>
          <w:lang w:val="uk-UA"/>
        </w:rPr>
      </w:pPr>
    </w:p>
    <w:p w:rsidR="00F124EF" w:rsidRDefault="00F124EF" w:rsidP="00F124EF">
      <w:pPr>
        <w:ind w:right="-1"/>
        <w:rPr>
          <w:rFonts w:ascii="Times New Roman" w:eastAsia="Times New Roman" w:hAnsi="Times New Roman" w:cs="Times New Roman"/>
          <w:iCs/>
          <w:sz w:val="28"/>
          <w:szCs w:val="28"/>
          <w:lang w:val="uk-UA"/>
        </w:rPr>
      </w:pPr>
    </w:p>
    <w:p w:rsidR="00F124EF" w:rsidRDefault="00F124EF" w:rsidP="00F124EF">
      <w:pPr>
        <w:ind w:right="-1"/>
        <w:rPr>
          <w:rFonts w:ascii="Times New Roman" w:eastAsia="Times New Roman" w:hAnsi="Times New Roman" w:cs="Times New Roman"/>
          <w:iCs/>
          <w:sz w:val="28"/>
          <w:szCs w:val="28"/>
          <w:lang w:val="uk-UA"/>
        </w:rPr>
      </w:pPr>
      <w:r>
        <w:rPr>
          <w:rFonts w:ascii="Times New Roman" w:eastAsia="Times New Roman" w:hAnsi="Times New Roman" w:cs="Times New Roman"/>
          <w:iCs/>
          <w:sz w:val="28"/>
          <w:szCs w:val="28"/>
          <w:lang w:val="uk-UA"/>
        </w:rPr>
        <w:br w:type="page"/>
      </w:r>
    </w:p>
    <w:p w:rsidR="00F124EF" w:rsidRDefault="00F124EF" w:rsidP="00F124EF">
      <w:pPr>
        <w:ind w:right="-1"/>
        <w:rPr>
          <w:rFonts w:ascii="Times New Roman" w:eastAsia="Times New Roman" w:hAnsi="Times New Roman" w:cs="Times New Roman"/>
          <w:iCs/>
          <w:sz w:val="28"/>
          <w:szCs w:val="28"/>
          <w:lang w:val="uk-UA"/>
        </w:rPr>
      </w:pPr>
    </w:p>
    <w:p w:rsidR="00F124EF" w:rsidRDefault="00F124EF" w:rsidP="00F124EF">
      <w:pPr>
        <w:ind w:right="-1"/>
        <w:rPr>
          <w:rFonts w:ascii="Times New Roman" w:eastAsia="Times New Roman" w:hAnsi="Times New Roman" w:cs="Times New Roman"/>
          <w:iCs/>
          <w:sz w:val="28"/>
          <w:szCs w:val="28"/>
          <w:lang w:val="uk-UA"/>
        </w:rPr>
      </w:pPr>
    </w:p>
    <w:p w:rsidR="00F124EF" w:rsidRDefault="00F124EF" w:rsidP="00F124EF">
      <w:pPr>
        <w:ind w:right="-1"/>
        <w:rPr>
          <w:rFonts w:ascii="Times New Roman" w:eastAsia="Times New Roman" w:hAnsi="Times New Roman" w:cs="Times New Roman"/>
          <w:iCs/>
          <w:sz w:val="28"/>
          <w:szCs w:val="28"/>
          <w:lang w:val="uk-UA"/>
        </w:rPr>
      </w:pPr>
    </w:p>
    <w:p w:rsidR="00F124EF" w:rsidRDefault="00F124EF" w:rsidP="00F124EF">
      <w:pPr>
        <w:ind w:right="-1"/>
        <w:rPr>
          <w:rFonts w:ascii="Times New Roman" w:eastAsia="Times New Roman" w:hAnsi="Times New Roman" w:cs="Times New Roman"/>
          <w:iCs/>
          <w:sz w:val="28"/>
          <w:szCs w:val="28"/>
          <w:lang w:val="uk-UA"/>
        </w:rPr>
      </w:pPr>
    </w:p>
    <w:p w:rsidR="00F124EF" w:rsidRDefault="00F124EF" w:rsidP="00F124EF">
      <w:pPr>
        <w:ind w:right="-1"/>
        <w:rPr>
          <w:rFonts w:ascii="Times New Roman" w:eastAsia="Times New Roman" w:hAnsi="Times New Roman" w:cs="Times New Roman"/>
          <w:iCs/>
          <w:sz w:val="28"/>
          <w:szCs w:val="28"/>
          <w:lang w:val="uk-UA"/>
        </w:rPr>
      </w:pPr>
    </w:p>
    <w:p w:rsidR="00F124EF" w:rsidRDefault="00F124EF" w:rsidP="00F124EF">
      <w:pPr>
        <w:pStyle w:val="3"/>
        <w:spacing w:before="0" w:after="0"/>
        <w:ind w:left="0" w:right="-1"/>
        <w:jc w:val="center"/>
        <w:rPr>
          <w:rFonts w:ascii="Times New Roman" w:hAnsi="Times New Roman"/>
          <w:sz w:val="24"/>
          <w:szCs w:val="24"/>
          <w:lang w:val="uk-UA"/>
        </w:rPr>
      </w:pPr>
      <w:r>
        <w:rPr>
          <w:rFonts w:ascii="Times New Roman" w:hAnsi="Times New Roman"/>
          <w:sz w:val="24"/>
          <w:szCs w:val="24"/>
          <w:lang w:val="uk-UA"/>
        </w:rPr>
        <w:t>8-мавзу</w:t>
      </w:r>
    </w:p>
    <w:p w:rsidR="00F124EF" w:rsidRPr="005E05B4" w:rsidRDefault="00F124EF" w:rsidP="00F124EF">
      <w:pPr>
        <w:pStyle w:val="3"/>
        <w:spacing w:before="0" w:after="0"/>
        <w:ind w:left="0" w:right="-1"/>
        <w:jc w:val="center"/>
        <w:rPr>
          <w:rFonts w:ascii="Times New Roman" w:hAnsi="Times New Roman"/>
          <w:sz w:val="24"/>
          <w:szCs w:val="24"/>
          <w:lang w:val="uk-UA"/>
        </w:rPr>
      </w:pPr>
      <w:r w:rsidRPr="005E05B4">
        <w:rPr>
          <w:rFonts w:ascii="Times New Roman" w:hAnsi="Times New Roman"/>
          <w:sz w:val="24"/>
          <w:szCs w:val="24"/>
          <w:lang w:val="uk-UA"/>
        </w:rPr>
        <w:t>Иқлим ўзгариши ва тупроқ деградацияси</w:t>
      </w:r>
    </w:p>
    <w:p w:rsidR="00F124EF" w:rsidRPr="005E05B4" w:rsidRDefault="00F124EF" w:rsidP="00F124EF">
      <w:pPr>
        <w:pStyle w:val="3"/>
        <w:spacing w:before="0" w:after="0"/>
        <w:ind w:left="0" w:right="-1"/>
        <w:jc w:val="center"/>
        <w:rPr>
          <w:rFonts w:ascii="Times New Roman" w:hAnsi="Times New Roman"/>
          <w:sz w:val="24"/>
          <w:szCs w:val="24"/>
          <w:lang w:val="uk-UA"/>
        </w:rPr>
      </w:pPr>
      <w:r w:rsidRPr="005E05B4">
        <w:rPr>
          <w:rFonts w:ascii="Times New Roman" w:hAnsi="Times New Roman"/>
          <w:sz w:val="24"/>
          <w:szCs w:val="24"/>
          <w:lang w:val="uk-UA"/>
        </w:rPr>
        <w:t>Иқлим ўзгариши ҳақида умумий маълумотлар. Иқлим ўзгаришини белгиловчи омиллар</w:t>
      </w:r>
    </w:p>
    <w:p w:rsidR="00F124EF" w:rsidRPr="005E05B4" w:rsidRDefault="00F124EF" w:rsidP="00F124EF">
      <w:pPr>
        <w:pStyle w:val="a3"/>
        <w:ind w:right="-1"/>
        <w:jc w:val="both"/>
        <w:rPr>
          <w:rFonts w:ascii="Times New Roman" w:hAnsi="Times New Roman"/>
          <w:i w:val="0"/>
          <w:sz w:val="24"/>
          <w:szCs w:val="24"/>
          <w:lang w:val="uk-UA"/>
        </w:rPr>
      </w:pPr>
      <w:r w:rsidRPr="005E05B4">
        <w:rPr>
          <w:rFonts w:ascii="Times New Roman" w:hAnsi="Times New Roman"/>
          <w:i w:val="0"/>
          <w:sz w:val="24"/>
          <w:szCs w:val="24"/>
          <w:lang w:val="uk-UA"/>
        </w:rPr>
        <w:t xml:space="preserve">Маълумки, иқлимнинг ўзгариб бориши ва унинг атроф муҳитга таъсири </w:t>
      </w:r>
      <w:r w:rsidRPr="005E05B4">
        <w:rPr>
          <w:rFonts w:ascii="Times New Roman" w:hAnsi="Times New Roman"/>
          <w:i w:val="0"/>
          <w:sz w:val="24"/>
          <w:szCs w:val="24"/>
        </w:rPr>
        <w:t>XXI</w:t>
      </w:r>
      <w:r w:rsidRPr="005E05B4">
        <w:rPr>
          <w:rFonts w:ascii="Times New Roman" w:hAnsi="Times New Roman"/>
          <w:i w:val="0"/>
          <w:sz w:val="24"/>
          <w:szCs w:val="24"/>
          <w:lang w:val="uk-UA"/>
        </w:rPr>
        <w:t xml:space="preserve"> асрнинг энг асосий муаммоларидан бири бўлиб инсоният олдида турган жиддий муаммолардан бири ҳисобланади. Бунда антропоген ҳолатнинг фаол таъсири остида тупроқ қатлами ва биологик хилма-хилликни сақлаб қолиш муҳим рол ўйнайди. </w:t>
      </w:r>
    </w:p>
    <w:p w:rsidR="00F124EF" w:rsidRPr="005E05B4" w:rsidRDefault="00F124EF" w:rsidP="00F124EF">
      <w:pPr>
        <w:pStyle w:val="a3"/>
        <w:ind w:right="-1"/>
        <w:jc w:val="both"/>
        <w:rPr>
          <w:rFonts w:ascii="Times New Roman" w:hAnsi="Times New Roman"/>
          <w:i w:val="0"/>
          <w:sz w:val="24"/>
          <w:szCs w:val="24"/>
        </w:rPr>
      </w:pPr>
      <w:r w:rsidRPr="005E05B4">
        <w:rPr>
          <w:rFonts w:ascii="Times New Roman" w:hAnsi="Times New Roman"/>
          <w:i w:val="0"/>
          <w:sz w:val="24"/>
          <w:szCs w:val="24"/>
          <w:lang w:val="uk-UA"/>
        </w:rPr>
        <w:t xml:space="preserve">Ер иқлими ҳам табиий равишда, ҳам антропоген омиллар таъсирида ўзгаради. </w:t>
      </w:r>
      <w:r w:rsidRPr="005E05B4">
        <w:rPr>
          <w:rFonts w:ascii="Times New Roman" w:hAnsi="Times New Roman"/>
          <w:i w:val="0"/>
          <w:sz w:val="24"/>
          <w:szCs w:val="24"/>
        </w:rPr>
        <w:t xml:space="preserve">Иқлимий системанинг ҳар бир ташкил этувчиси турлича вақт шкаласи оралиғида ўзаради (Ососкова ва б., 2005).     </w:t>
      </w:r>
    </w:p>
    <w:p w:rsidR="00F124EF" w:rsidRPr="005E05B4" w:rsidRDefault="00F124EF" w:rsidP="00F124EF">
      <w:pPr>
        <w:pStyle w:val="a3"/>
        <w:ind w:right="-1"/>
        <w:jc w:val="both"/>
        <w:rPr>
          <w:rStyle w:val="11"/>
          <w:rFonts w:ascii="Times New Roman" w:hAnsi="Times New Roman"/>
          <w:i w:val="0"/>
          <w:sz w:val="24"/>
          <w:szCs w:val="24"/>
        </w:rPr>
      </w:pPr>
      <w:r w:rsidRPr="005E05B4">
        <w:rPr>
          <w:rStyle w:val="ac"/>
          <w:iCs w:val="0"/>
          <w:sz w:val="24"/>
          <w:szCs w:val="24"/>
        </w:rPr>
        <w:t>Атмосфера</w:t>
      </w:r>
      <w:r w:rsidRPr="005E05B4">
        <w:rPr>
          <w:rStyle w:val="11"/>
          <w:rFonts w:ascii="Times New Roman" w:hAnsi="Times New Roman"/>
          <w:i w:val="0"/>
          <w:sz w:val="24"/>
          <w:szCs w:val="24"/>
        </w:rPr>
        <w:t>, энг динамик муҳит бўлиб, шу билан бирга бошқа геосфералардан иссиқлик сиғимининг жуда кичиклиги билан ажралиб туради ва инерцияси кичик система ҳисобланади.</w:t>
      </w:r>
    </w:p>
    <w:p w:rsidR="00F124EF" w:rsidRPr="005E05B4" w:rsidRDefault="00F124EF" w:rsidP="00F124EF">
      <w:pPr>
        <w:pStyle w:val="a3"/>
        <w:ind w:right="-1"/>
        <w:jc w:val="both"/>
        <w:rPr>
          <w:rFonts w:ascii="Times New Roman" w:hAnsi="Times New Roman"/>
          <w:i w:val="0"/>
          <w:sz w:val="24"/>
          <w:szCs w:val="24"/>
        </w:rPr>
      </w:pPr>
      <w:r w:rsidRPr="005E05B4">
        <w:rPr>
          <w:rStyle w:val="ac"/>
          <w:iCs w:val="0"/>
          <w:sz w:val="24"/>
          <w:szCs w:val="24"/>
        </w:rPr>
        <w:t>Океанларнинг юқори қатламлари</w:t>
      </w:r>
      <w:r w:rsidRPr="005E05B4">
        <w:rPr>
          <w:rStyle w:val="11"/>
          <w:rFonts w:ascii="Times New Roman" w:hAnsi="Times New Roman"/>
          <w:i w:val="0"/>
          <w:sz w:val="24"/>
          <w:szCs w:val="24"/>
        </w:rPr>
        <w:t xml:space="preserve"> иқлимий омилларнинг ўзгаришини бир неча йиллар давомидагина сезади, қуйи, яъни чуқур қатламлардаги ўзгаришлар эса кўплаб юз йилликлардан сўнг рўй бериши мумкин.</w:t>
      </w:r>
    </w:p>
    <w:p w:rsidR="00F124EF" w:rsidRPr="005E05B4" w:rsidRDefault="00F124EF" w:rsidP="00F124EF">
      <w:pPr>
        <w:pStyle w:val="a3"/>
        <w:ind w:right="-1"/>
        <w:jc w:val="both"/>
        <w:rPr>
          <w:rFonts w:ascii="Times New Roman" w:hAnsi="Times New Roman"/>
          <w:i w:val="0"/>
          <w:sz w:val="24"/>
          <w:szCs w:val="24"/>
        </w:rPr>
      </w:pPr>
      <w:r w:rsidRPr="005E05B4">
        <w:rPr>
          <w:rStyle w:val="ac"/>
          <w:iCs w:val="0"/>
          <w:sz w:val="24"/>
          <w:szCs w:val="24"/>
        </w:rPr>
        <w:t>Криосфера (қор ва муз қоплами)</w:t>
      </w:r>
      <w:r w:rsidRPr="005E05B4">
        <w:rPr>
          <w:rStyle w:val="11"/>
          <w:rFonts w:ascii="Times New Roman" w:hAnsi="Times New Roman"/>
          <w:i w:val="0"/>
          <w:sz w:val="24"/>
          <w:szCs w:val="24"/>
        </w:rPr>
        <w:t xml:space="preserve"> янада инерт ҳисобланади: муз қоплами қатламларидаги ўзгаришлар юзлаб йиллар давомидагина сезилади.</w:t>
      </w:r>
    </w:p>
    <w:p w:rsidR="00F124EF" w:rsidRPr="005E05B4" w:rsidRDefault="00F124EF" w:rsidP="00F124EF">
      <w:pPr>
        <w:pStyle w:val="a3"/>
        <w:ind w:right="-1"/>
        <w:jc w:val="both"/>
        <w:rPr>
          <w:rStyle w:val="11"/>
          <w:rFonts w:ascii="Times New Roman" w:hAnsi="Times New Roman"/>
          <w:i w:val="0"/>
          <w:sz w:val="24"/>
          <w:szCs w:val="24"/>
        </w:rPr>
      </w:pPr>
      <w:r w:rsidRPr="005E05B4">
        <w:rPr>
          <w:rStyle w:val="ac"/>
          <w:iCs w:val="0"/>
          <w:sz w:val="24"/>
          <w:szCs w:val="24"/>
        </w:rPr>
        <w:t>Геосфера</w:t>
      </w:r>
      <w:r w:rsidRPr="005E05B4">
        <w:rPr>
          <w:rStyle w:val="11"/>
          <w:rFonts w:ascii="Times New Roman" w:hAnsi="Times New Roman"/>
          <w:i w:val="0"/>
          <w:sz w:val="24"/>
          <w:szCs w:val="24"/>
        </w:rPr>
        <w:t xml:space="preserve"> — Ер юзаси, ҳаммасидан секин ўзгаради, чунки шамоллар характери ва океан оқимларига таъсир этувчи тоғларнинг ҳосил бўлиши ва материкларнинг силжиши миллион йиллар давомида рўй беради.</w:t>
      </w:r>
      <w:r>
        <w:rPr>
          <w:rStyle w:val="11"/>
          <w:rFonts w:ascii="Times New Roman" w:hAnsi="Times New Roman"/>
          <w:i w:val="0"/>
          <w:sz w:val="24"/>
          <w:szCs w:val="24"/>
        </w:rPr>
        <w:t xml:space="preserve"> </w:t>
      </w:r>
      <w:r w:rsidRPr="005E05B4">
        <w:rPr>
          <w:rStyle w:val="11"/>
          <w:rFonts w:ascii="Times New Roman" w:hAnsi="Times New Roman"/>
          <w:i w:val="0"/>
          <w:sz w:val="24"/>
          <w:szCs w:val="24"/>
        </w:rPr>
        <w:t xml:space="preserve">Қадимги табиий иқлим ўзгаришларини билиш инсон фаолияти туфайли кечадиган иқлим ўзгариши жараёнларини чуқур англаб етишга имкон беради. </w:t>
      </w:r>
      <w:r w:rsidRPr="005E05B4">
        <w:rPr>
          <w:rStyle w:val="ac"/>
          <w:iCs w:val="0"/>
          <w:sz w:val="24"/>
          <w:szCs w:val="24"/>
        </w:rPr>
        <w:t>Глобал ҳарорат ҳақидаги систематик кузатиш маълумотлари</w:t>
      </w:r>
      <w:r w:rsidRPr="005E05B4">
        <w:rPr>
          <w:rStyle w:val="11"/>
          <w:rFonts w:ascii="Times New Roman" w:hAnsi="Times New Roman"/>
          <w:i w:val="0"/>
          <w:sz w:val="24"/>
          <w:szCs w:val="24"/>
        </w:rPr>
        <w:t xml:space="preserve"> 1860 йил билан </w:t>
      </w:r>
      <w:r w:rsidRPr="005E05B4">
        <w:rPr>
          <w:rStyle w:val="ac"/>
          <w:iCs w:val="0"/>
          <w:sz w:val="24"/>
          <w:szCs w:val="24"/>
        </w:rPr>
        <w:t>чегараланади. Улар қуруқлик юзасида ҳаво ҳароратини ўлчаш натижасида ҳамда денгиз юзаси ҳароратини ўлчаш асосида олинган маълумотларни қамраб олади. Қадимги иқлимий шароитларни тиклаш иқлимий моделлар асосида тузилган</w:t>
      </w:r>
      <w:r w:rsidRPr="005E05B4">
        <w:rPr>
          <w:rStyle w:val="11"/>
          <w:rFonts w:ascii="Times New Roman" w:hAnsi="Times New Roman"/>
          <w:i w:val="0"/>
          <w:sz w:val="24"/>
          <w:szCs w:val="24"/>
        </w:rPr>
        <w:t xml:space="preserve"> прогнозлар учун солиштириш мезони сифатида хизмат қилиши мумкин. Музлик даври иқлимини моделлаштириш асосида «олдиндан айтиш»ни палеоклиматологик маълумотлар билан солиштириш келажакдаги иқлим ўзгаришларига тааллуқли бўлган ва моделлар асосида тузилган жараёнларни маълум даражада текширишга имкон беради. </w:t>
      </w:r>
    </w:p>
    <w:p w:rsidR="00F124EF" w:rsidRPr="005E05B4" w:rsidRDefault="00F124EF" w:rsidP="00F124EF">
      <w:pPr>
        <w:pStyle w:val="a3"/>
        <w:ind w:right="-1"/>
        <w:jc w:val="both"/>
        <w:rPr>
          <w:rFonts w:ascii="Times New Roman" w:hAnsi="Times New Roman"/>
          <w:i w:val="0"/>
          <w:sz w:val="24"/>
          <w:szCs w:val="24"/>
        </w:rPr>
      </w:pPr>
      <w:r w:rsidRPr="005E05B4">
        <w:rPr>
          <w:rStyle w:val="11"/>
          <w:rFonts w:ascii="Times New Roman" w:hAnsi="Times New Roman"/>
          <w:i w:val="0"/>
          <w:sz w:val="24"/>
          <w:szCs w:val="24"/>
        </w:rPr>
        <w:t>Ҳозирги кунда юқорида кўриб чиқилган иқлимий омиллар асосида кузатилаётган иқлимий ўзгаришлар сабабларини тушунтириб берувчи қатор назариялар мавжуд. Ернинг геологик тарихи давомида бутун Ер табиати билан биргаликда атмосфера таркиби, унинг массаси ўзгарган, шу билан бирга материкларнинг шакллари тоғ системаларининг конфигурацияси ва баландликлари қуруқлик ва океанлар майдонлари ҳам ўзгариб турган. Қуёш ёритувчанлиги, Ер орбитаси эксцентриситетининг тебранишлари ва эклиптика текислигига нисбатан Ернинг айланиш ўқи қиялигининг ўзгаришлари кузатилган. Шу билан бирга Ернинг айланиш тезлиги ҳам секинлашган. Оқибатда, бу ҳолат, иссиқлик алмашинуви, намлик алмашинуви ва атмосфера циркуляцияси ҳамда иқлимнинг географик омилларининг ўзгаришига олиб келган. Буларнинг барчаси Ерда иқлимнинг кўп карра ўзгаришига сабаб бўлган.</w:t>
      </w:r>
    </w:p>
    <w:p w:rsidR="00F124EF" w:rsidRPr="005E05B4" w:rsidRDefault="00F124EF" w:rsidP="00F124EF">
      <w:pPr>
        <w:pStyle w:val="a3"/>
        <w:ind w:right="-1"/>
        <w:jc w:val="both"/>
        <w:rPr>
          <w:rFonts w:ascii="Times New Roman" w:hAnsi="Times New Roman"/>
          <w:i w:val="0"/>
          <w:sz w:val="24"/>
          <w:szCs w:val="24"/>
          <w:lang w:val="uz-Cyrl-UZ"/>
        </w:rPr>
      </w:pPr>
      <w:r w:rsidRPr="005E05B4">
        <w:rPr>
          <w:rStyle w:val="11"/>
          <w:rFonts w:ascii="Times New Roman" w:hAnsi="Times New Roman"/>
          <w:i w:val="0"/>
          <w:sz w:val="24"/>
          <w:szCs w:val="24"/>
        </w:rPr>
        <w:lastRenderedPageBreak/>
        <w:t>Иқлимий ўзгаришларнинг мумкин бўлган сабабларининг вақт миқёси жуда каттадир.</w:t>
      </w:r>
      <w:r w:rsidRPr="005E05B4">
        <w:rPr>
          <w:rStyle w:val="11"/>
          <w:rFonts w:ascii="Times New Roman" w:hAnsi="Times New Roman"/>
          <w:i w:val="0"/>
          <w:sz w:val="24"/>
          <w:szCs w:val="24"/>
          <w:lang w:val="uz-Cyrl-UZ"/>
        </w:rPr>
        <w:t>Ер орбитасининг эксцентриситети, прецессия ва орбита текислигига нисбатан Ернинг айланиш ўқи қиялигининг ўзгариши каби орбитал параметрларнинг вариациялари мос равишда 100 000, 23 000 ва 41 000 йилни ташкил этади.Ер пўсти ҳаракатининг вақт масштаби эса 10</w:t>
      </w:r>
      <w:r w:rsidRPr="005E05B4">
        <w:rPr>
          <w:rStyle w:val="11"/>
          <w:rFonts w:ascii="Times New Roman" w:hAnsi="Times New Roman"/>
          <w:i w:val="0"/>
          <w:sz w:val="24"/>
          <w:szCs w:val="24"/>
          <w:vertAlign w:val="superscript"/>
          <w:lang w:val="uz-Cyrl-UZ"/>
        </w:rPr>
        <w:t>5</w:t>
      </w:r>
      <w:r w:rsidRPr="005E05B4">
        <w:rPr>
          <w:rStyle w:val="11"/>
          <w:rFonts w:ascii="Times New Roman" w:hAnsi="Times New Roman"/>
          <w:i w:val="0"/>
          <w:sz w:val="24"/>
          <w:szCs w:val="24"/>
          <w:lang w:val="uz-Cyrl-UZ"/>
        </w:rPr>
        <w:t>-10</w:t>
      </w:r>
      <w:r w:rsidRPr="005E05B4">
        <w:rPr>
          <w:rStyle w:val="11"/>
          <w:rFonts w:ascii="Times New Roman" w:hAnsi="Times New Roman"/>
          <w:i w:val="0"/>
          <w:sz w:val="24"/>
          <w:szCs w:val="24"/>
          <w:vertAlign w:val="superscript"/>
          <w:lang w:val="uz-Cyrl-UZ"/>
        </w:rPr>
        <w:t>9</w:t>
      </w:r>
      <w:r w:rsidRPr="005E05B4">
        <w:rPr>
          <w:rStyle w:val="11"/>
          <w:rFonts w:ascii="Times New Roman" w:hAnsi="Times New Roman"/>
          <w:i w:val="0"/>
          <w:sz w:val="24"/>
          <w:szCs w:val="24"/>
          <w:lang w:val="uz-Cyrl-UZ"/>
        </w:rPr>
        <w:t xml:space="preserve"> йилга тенг. Вулканларнинг отилиши натижасида стратосферада аэрозолнинг ҳосил бўлиши жуда катта - 10</w:t>
      </w:r>
      <w:r w:rsidRPr="005E05B4">
        <w:rPr>
          <w:rStyle w:val="11"/>
          <w:rFonts w:ascii="Times New Roman" w:hAnsi="Times New Roman"/>
          <w:i w:val="0"/>
          <w:sz w:val="24"/>
          <w:szCs w:val="24"/>
          <w:vertAlign w:val="superscript"/>
          <w:lang w:val="uz-Cyrl-UZ"/>
        </w:rPr>
        <w:t>0</w:t>
      </w:r>
      <w:r w:rsidRPr="005E05B4">
        <w:rPr>
          <w:rStyle w:val="11"/>
          <w:rFonts w:ascii="Times New Roman" w:hAnsi="Times New Roman"/>
          <w:i w:val="0"/>
          <w:sz w:val="24"/>
          <w:szCs w:val="24"/>
          <w:lang w:val="uz-Cyrl-UZ"/>
        </w:rPr>
        <w:t xml:space="preserve"> дан 10</w:t>
      </w:r>
      <w:r w:rsidRPr="005E05B4">
        <w:rPr>
          <w:rStyle w:val="11"/>
          <w:rFonts w:ascii="Times New Roman" w:hAnsi="Times New Roman"/>
          <w:i w:val="0"/>
          <w:sz w:val="24"/>
          <w:szCs w:val="24"/>
          <w:vertAlign w:val="superscript"/>
          <w:lang w:val="uz-Cyrl-UZ"/>
        </w:rPr>
        <w:t>8</w:t>
      </w:r>
      <w:r w:rsidRPr="005E05B4">
        <w:rPr>
          <w:rStyle w:val="11"/>
          <w:rFonts w:ascii="Times New Roman" w:hAnsi="Times New Roman"/>
          <w:i w:val="0"/>
          <w:sz w:val="24"/>
          <w:szCs w:val="24"/>
          <w:lang w:val="uz-Cyrl-UZ"/>
        </w:rPr>
        <w:t xml:space="preserve"> гача йиллар оралиғидаги иқлимий ўзгаришларга олиб келиши мумкин.Иккинчи томондан, иқлимий системанинг ички ўзгарувчанлиги системани ташкил этувчилари орасидаги тўғри ва тескари боғланишларнинг турлича механизмлари билан аниқланади.</w:t>
      </w:r>
    </w:p>
    <w:p w:rsidR="00F124EF" w:rsidRPr="005E05B4" w:rsidRDefault="00F124EF" w:rsidP="00F124EF">
      <w:pPr>
        <w:pStyle w:val="a3"/>
        <w:ind w:right="-1"/>
        <w:jc w:val="both"/>
        <w:rPr>
          <w:rStyle w:val="11"/>
          <w:rFonts w:ascii="Times New Roman" w:hAnsi="Times New Roman"/>
          <w:i w:val="0"/>
          <w:sz w:val="24"/>
          <w:szCs w:val="24"/>
          <w:lang w:val="uz-Cyrl-UZ"/>
        </w:rPr>
      </w:pPr>
      <w:r w:rsidRPr="005E05B4">
        <w:rPr>
          <w:rStyle w:val="11"/>
          <w:rFonts w:ascii="Times New Roman" w:hAnsi="Times New Roman"/>
          <w:i w:val="0"/>
          <w:sz w:val="24"/>
          <w:szCs w:val="24"/>
          <w:lang w:val="uz-Cyrl-UZ"/>
        </w:rPr>
        <w:t>Атмосфера, океанлар, криосфера, қуруқлик юзаси ва биосфера орасидаги боғлиқликнинг вақт масштаби 10</w:t>
      </w:r>
      <w:r w:rsidRPr="005E05B4">
        <w:rPr>
          <w:rStyle w:val="11"/>
          <w:rFonts w:ascii="Times New Roman" w:hAnsi="Times New Roman"/>
          <w:i w:val="0"/>
          <w:sz w:val="24"/>
          <w:szCs w:val="24"/>
          <w:vertAlign w:val="superscript"/>
          <w:lang w:val="uz-Cyrl-UZ"/>
        </w:rPr>
        <w:t>0</w:t>
      </w:r>
      <w:r w:rsidRPr="005E05B4">
        <w:rPr>
          <w:rStyle w:val="11"/>
          <w:rFonts w:ascii="Times New Roman" w:hAnsi="Times New Roman"/>
          <w:i w:val="0"/>
          <w:sz w:val="24"/>
          <w:szCs w:val="24"/>
          <w:lang w:val="uz-Cyrl-UZ"/>
        </w:rPr>
        <w:t>-10</w:t>
      </w:r>
      <w:r w:rsidRPr="005E05B4">
        <w:rPr>
          <w:rStyle w:val="11"/>
          <w:rFonts w:ascii="Times New Roman" w:hAnsi="Times New Roman"/>
          <w:i w:val="0"/>
          <w:sz w:val="24"/>
          <w:szCs w:val="24"/>
          <w:vertAlign w:val="superscript"/>
          <w:lang w:val="uz-Cyrl-UZ"/>
        </w:rPr>
        <w:t>9</w:t>
      </w:r>
      <w:r w:rsidRPr="005E05B4">
        <w:rPr>
          <w:rStyle w:val="11"/>
          <w:rFonts w:ascii="Times New Roman" w:hAnsi="Times New Roman"/>
          <w:i w:val="0"/>
          <w:sz w:val="24"/>
          <w:szCs w:val="24"/>
          <w:lang w:val="uz-Cyrl-UZ"/>
        </w:rPr>
        <w:t xml:space="preserve"> йилларга тенг бўлиши мумкин. Масалан, атмосфера ва океаннинг ўзаро таъсирлашуви 10</w:t>
      </w:r>
      <w:r w:rsidRPr="005E05B4">
        <w:rPr>
          <w:rStyle w:val="11"/>
          <w:rFonts w:ascii="Times New Roman" w:hAnsi="Times New Roman"/>
          <w:i w:val="0"/>
          <w:sz w:val="24"/>
          <w:szCs w:val="24"/>
          <w:vertAlign w:val="superscript"/>
          <w:lang w:val="uz-Cyrl-UZ"/>
        </w:rPr>
        <w:t>0</w:t>
      </w:r>
      <w:r w:rsidRPr="005E05B4">
        <w:rPr>
          <w:rStyle w:val="11"/>
          <w:rFonts w:ascii="Times New Roman" w:hAnsi="Times New Roman"/>
          <w:i w:val="0"/>
          <w:sz w:val="24"/>
          <w:szCs w:val="24"/>
          <w:lang w:val="uz-Cyrl-UZ"/>
        </w:rPr>
        <w:t>-10</w:t>
      </w:r>
      <w:r w:rsidRPr="005E05B4">
        <w:rPr>
          <w:rStyle w:val="11"/>
          <w:rFonts w:ascii="Times New Roman" w:hAnsi="Times New Roman"/>
          <w:i w:val="0"/>
          <w:sz w:val="24"/>
          <w:szCs w:val="24"/>
          <w:vertAlign w:val="superscript"/>
          <w:lang w:val="uz-Cyrl-UZ"/>
        </w:rPr>
        <w:t>2</w:t>
      </w:r>
      <w:r w:rsidRPr="005E05B4">
        <w:rPr>
          <w:rStyle w:val="11"/>
          <w:rFonts w:ascii="Times New Roman" w:hAnsi="Times New Roman"/>
          <w:i w:val="0"/>
          <w:sz w:val="24"/>
          <w:szCs w:val="24"/>
          <w:lang w:val="uz-Cyrl-UZ"/>
        </w:rPr>
        <w:t xml:space="preserve"> йилни ташкил этади.Шундай қилиб, юқорида баён этилганлардан кўриниб турибдики, иқлим ўзгариши исталган геологик даврда рўй бериши мумкин.</w:t>
      </w:r>
    </w:p>
    <w:p w:rsidR="00F124EF" w:rsidRPr="005E05B4" w:rsidRDefault="00F124EF" w:rsidP="00F124EF">
      <w:pPr>
        <w:pStyle w:val="3"/>
        <w:spacing w:before="0" w:after="0"/>
        <w:ind w:left="0" w:right="-1"/>
        <w:rPr>
          <w:rFonts w:ascii="Times New Roman" w:hAnsi="Times New Roman"/>
          <w:sz w:val="24"/>
          <w:szCs w:val="24"/>
          <w:lang w:val="uz-Cyrl-UZ"/>
        </w:rPr>
      </w:pPr>
      <w:r w:rsidRPr="005E05B4">
        <w:rPr>
          <w:rFonts w:ascii="Times New Roman" w:hAnsi="Times New Roman"/>
          <w:sz w:val="24"/>
          <w:szCs w:val="24"/>
          <w:lang w:val="uz-Cyrl-UZ"/>
        </w:rPr>
        <w:t>Глобал миқёсда иқлим ўзгаришининг оқибатлари.</w:t>
      </w:r>
    </w:p>
    <w:p w:rsidR="00F124EF" w:rsidRPr="005E05B4" w:rsidRDefault="00F124EF" w:rsidP="00F124EF">
      <w:pPr>
        <w:pStyle w:val="3"/>
        <w:spacing w:before="0" w:after="0"/>
        <w:ind w:left="0" w:right="-1"/>
        <w:rPr>
          <w:rFonts w:ascii="Times New Roman" w:hAnsi="Times New Roman"/>
          <w:sz w:val="24"/>
          <w:szCs w:val="24"/>
          <w:lang w:val="uz-Cyrl-UZ"/>
        </w:rPr>
      </w:pPr>
      <w:r w:rsidRPr="005E05B4">
        <w:rPr>
          <w:rFonts w:ascii="Times New Roman" w:hAnsi="Times New Roman"/>
          <w:sz w:val="24"/>
          <w:szCs w:val="24"/>
          <w:lang w:val="uz-Cyrl-UZ"/>
        </w:rPr>
        <w:t>Ўзбекистонда иқлимнинг минтақавий ўзгариши ва унинг оқибатлари</w:t>
      </w:r>
    </w:p>
    <w:p w:rsidR="00F124EF" w:rsidRPr="005E05B4" w:rsidRDefault="00F124EF" w:rsidP="00F124EF">
      <w:pPr>
        <w:pStyle w:val="a3"/>
        <w:ind w:right="-1"/>
        <w:jc w:val="both"/>
        <w:rPr>
          <w:rFonts w:ascii="Times New Roman" w:hAnsi="Times New Roman"/>
          <w:i w:val="0"/>
          <w:sz w:val="24"/>
          <w:szCs w:val="24"/>
          <w:lang w:val="uz-Cyrl-UZ"/>
        </w:rPr>
      </w:pPr>
      <w:r w:rsidRPr="005E05B4">
        <w:rPr>
          <w:rStyle w:val="11"/>
          <w:rFonts w:ascii="Times New Roman" w:hAnsi="Times New Roman"/>
          <w:i w:val="0"/>
          <w:sz w:val="24"/>
          <w:szCs w:val="24"/>
          <w:lang w:val="uz-Cyrl-UZ"/>
        </w:rPr>
        <w:t>Иссиқхона эффекти ҳосил қилувчи газлар концентрациясининг ўсиши табиий иссиқхона эффектининг кучайишига ва Ер юзасининг исишига олиб келди. Агар тегишли чора кўрилмаса, келгуси юз йилликнинг ҳар ўн йиллигида ҳарорат 0,3 °С га ортади.</w:t>
      </w:r>
      <w:r w:rsidRPr="005E05B4">
        <w:rPr>
          <w:rStyle w:val="ac"/>
          <w:iCs w:val="0"/>
          <w:sz w:val="24"/>
          <w:szCs w:val="24"/>
          <w:lang w:val="uz-Cyrl-UZ"/>
        </w:rPr>
        <w:t xml:space="preserve"> Исиш ўз навбатида қутблардаги музликларнинг эришига ва Дунё океани сатҳининг кўтарилишига олиб келади:</w:t>
      </w:r>
      <w:r w:rsidRPr="005E05B4">
        <w:rPr>
          <w:rStyle w:val="11"/>
          <w:rFonts w:ascii="Times New Roman" w:hAnsi="Times New Roman"/>
          <w:i w:val="0"/>
          <w:sz w:val="24"/>
          <w:szCs w:val="24"/>
          <w:lang w:val="uz-Cyrl-UZ"/>
        </w:rPr>
        <w:t xml:space="preserve"> 2030 йилга бориб, дунё океани сатҳи ўртача </w:t>
      </w:r>
      <w:smartTag w:uri="urn:schemas-microsoft-com:office:smarttags" w:element="metricconverter">
        <w:smartTagPr>
          <w:attr w:name="ProductID" w:val="20 см"/>
        </w:smartTagPr>
        <w:r w:rsidRPr="005E05B4">
          <w:rPr>
            <w:rStyle w:val="11"/>
            <w:rFonts w:ascii="Times New Roman" w:hAnsi="Times New Roman"/>
            <w:i w:val="0"/>
            <w:sz w:val="24"/>
            <w:szCs w:val="24"/>
            <w:lang w:val="uz-Cyrl-UZ"/>
          </w:rPr>
          <w:t>20 см</w:t>
        </w:r>
      </w:smartTag>
      <w:r w:rsidRPr="005E05B4">
        <w:rPr>
          <w:rStyle w:val="11"/>
          <w:rFonts w:ascii="Times New Roman" w:hAnsi="Times New Roman"/>
          <w:i w:val="0"/>
          <w:sz w:val="24"/>
          <w:szCs w:val="24"/>
          <w:lang w:val="uz-Cyrl-UZ"/>
        </w:rPr>
        <w:t xml:space="preserve"> га, XXI аср охирида эса </w:t>
      </w:r>
      <w:smartTag w:uri="urn:schemas-microsoft-com:office:smarttags" w:element="metricconverter">
        <w:smartTagPr>
          <w:attr w:name="ProductID" w:val="65 см"/>
        </w:smartTagPr>
        <w:r w:rsidRPr="005E05B4">
          <w:rPr>
            <w:rStyle w:val="11"/>
            <w:rFonts w:ascii="Times New Roman" w:hAnsi="Times New Roman"/>
            <w:i w:val="0"/>
            <w:sz w:val="24"/>
            <w:szCs w:val="24"/>
            <w:lang w:val="uz-Cyrl-UZ"/>
          </w:rPr>
          <w:t>65 см</w:t>
        </w:r>
      </w:smartTag>
      <w:r w:rsidRPr="005E05B4">
        <w:rPr>
          <w:rStyle w:val="11"/>
          <w:rFonts w:ascii="Times New Roman" w:hAnsi="Times New Roman"/>
          <w:i w:val="0"/>
          <w:sz w:val="24"/>
          <w:szCs w:val="24"/>
          <w:lang w:val="uz-Cyrl-UZ"/>
        </w:rPr>
        <w:t xml:space="preserve"> га кўтарилади (Ососкова ва б., 2005).</w:t>
      </w:r>
    </w:p>
    <w:p w:rsidR="00F124EF" w:rsidRPr="005E05B4" w:rsidRDefault="00F124EF" w:rsidP="00F124EF">
      <w:pPr>
        <w:pStyle w:val="a3"/>
        <w:ind w:right="-1"/>
        <w:jc w:val="both"/>
        <w:rPr>
          <w:rFonts w:ascii="Times New Roman" w:hAnsi="Times New Roman"/>
          <w:i w:val="0"/>
          <w:sz w:val="24"/>
          <w:szCs w:val="24"/>
          <w:lang w:val="uz-Cyrl-UZ"/>
        </w:rPr>
      </w:pPr>
      <w:r w:rsidRPr="005E05B4">
        <w:rPr>
          <w:rStyle w:val="11"/>
          <w:rFonts w:ascii="Times New Roman" w:hAnsi="Times New Roman"/>
          <w:i w:val="0"/>
          <w:sz w:val="24"/>
          <w:szCs w:val="24"/>
          <w:lang w:val="uz-Cyrl-UZ"/>
        </w:rPr>
        <w:t>Юқори кенгликларда, йилнинг қиш вақтида</w:t>
      </w:r>
      <w:r w:rsidRPr="005E05B4">
        <w:rPr>
          <w:rStyle w:val="ac"/>
          <w:iCs w:val="0"/>
          <w:sz w:val="24"/>
          <w:szCs w:val="24"/>
          <w:lang w:val="uz-Cyrl-UZ"/>
        </w:rPr>
        <w:t xml:space="preserve"> ёмғир ва қорнинг кўп ёғиши</w:t>
      </w:r>
      <w:r w:rsidRPr="005E05B4">
        <w:rPr>
          <w:rStyle w:val="11"/>
          <w:rFonts w:ascii="Times New Roman" w:hAnsi="Times New Roman"/>
          <w:i w:val="0"/>
          <w:sz w:val="24"/>
          <w:szCs w:val="24"/>
          <w:lang w:val="uz-Cyrl-UZ"/>
        </w:rPr>
        <w:t xml:space="preserve"> тупроқнинг юқори даражада намланишига олиб келади. Лекин, ёзда ҳароратнинг юқори бўлиши тупроқ намлигининг йўқотилишига сабаб бўлади. Тупроқ намлигининг маҳаллий ўзгаришлари, албатта, қишлоқ хўжалиги учун жуда муҳимдир, лекин иқлимий моделлар ёрдамида уларни прогноз қилиш бугунги кунда ҳам анча мураккаб ҳисобланади. Ҳатто тупроқ намлигининг ёз даврларидаги глобал ўзгаришининг ишораси — ортиши ёки камайиши ҳам ноаниқ бўлиб қолмоқда.</w:t>
      </w:r>
    </w:p>
    <w:p w:rsidR="00F124EF" w:rsidRPr="005E05B4" w:rsidRDefault="00F124EF" w:rsidP="00F124EF">
      <w:pPr>
        <w:pStyle w:val="a3"/>
        <w:ind w:right="-1"/>
        <w:jc w:val="both"/>
        <w:rPr>
          <w:rStyle w:val="11"/>
          <w:rFonts w:ascii="Times New Roman" w:hAnsi="Times New Roman"/>
          <w:i w:val="0"/>
          <w:sz w:val="24"/>
          <w:szCs w:val="24"/>
          <w:lang w:val="uz-Cyrl-UZ"/>
        </w:rPr>
      </w:pPr>
      <w:r w:rsidRPr="005E05B4">
        <w:rPr>
          <w:rStyle w:val="ac"/>
          <w:iCs w:val="0"/>
          <w:sz w:val="24"/>
          <w:szCs w:val="24"/>
          <w:lang w:val="uz-Cyrl-UZ"/>
        </w:rPr>
        <w:t>Иқлимнинг тез ва тўсатдан ўзгаришини</w:t>
      </w:r>
      <w:r w:rsidRPr="005E05B4">
        <w:rPr>
          <w:rStyle w:val="11"/>
          <w:rFonts w:ascii="Times New Roman" w:hAnsi="Times New Roman"/>
          <w:i w:val="0"/>
          <w:sz w:val="24"/>
          <w:szCs w:val="24"/>
          <w:lang w:val="uz-Cyrl-UZ"/>
        </w:rPr>
        <w:t xml:space="preserve"> ҳам эътибордан четда қолдириб бўлмайди. Лекин, денгиз сатҳининг катастрофик кўтарилишига олиб келадиган, Ғарбий Антарктика муз қалқонининг парчаланишига ўхшаш жуда кескин ўзгаришларнинг XXI аср давомида бўлиш эҳтимоли жуда кичикдир. </w:t>
      </w:r>
    </w:p>
    <w:p w:rsidR="00F124EF" w:rsidRPr="005E05B4" w:rsidRDefault="00F124EF" w:rsidP="00F124EF">
      <w:pPr>
        <w:pStyle w:val="a3"/>
        <w:ind w:right="-1"/>
        <w:jc w:val="both"/>
        <w:rPr>
          <w:rFonts w:ascii="Times New Roman" w:hAnsi="Times New Roman"/>
          <w:i w:val="0"/>
          <w:sz w:val="24"/>
          <w:szCs w:val="24"/>
          <w:lang w:val="uz-Cyrl-UZ"/>
        </w:rPr>
      </w:pPr>
      <w:r w:rsidRPr="005E05B4">
        <w:rPr>
          <w:rStyle w:val="11"/>
          <w:rFonts w:ascii="Times New Roman" w:hAnsi="Times New Roman"/>
          <w:i w:val="0"/>
          <w:sz w:val="24"/>
          <w:szCs w:val="24"/>
          <w:lang w:val="uz-Cyrl-UZ"/>
        </w:rPr>
        <w:t>Регионал миқёсда иқлимга сезиларли таъсир кўрсатадиган океан циркуляцияларининг ўзгариши (масалан, Европани иситадиган Гольфстримнинг сусайиши) бир неча ўн йилликлардан кейин рўй бериши мумкинлиги ҳақидаги фактлар ҳам мавжуд. Лекин, шунга ўхшаш ўзгаришларнинг иссиқхона эффекти ҳосил қилувчи газлар таъсиридаги исиш сабабли рўй бериши мумкинлиги ҳозирча номаълум. Гольфстримнинг кучсизланишини кўрсатадиган иқлимий моделлар ҳам келажакда бутун Европа миқёсида исиш бўлишидан дарак бермоқда.</w:t>
      </w:r>
    </w:p>
    <w:p w:rsidR="00F124EF" w:rsidRPr="005E05B4" w:rsidRDefault="00F124EF" w:rsidP="00F124EF">
      <w:pPr>
        <w:pStyle w:val="a3"/>
        <w:ind w:right="-1"/>
        <w:jc w:val="both"/>
        <w:rPr>
          <w:rFonts w:ascii="Times New Roman" w:hAnsi="Times New Roman"/>
          <w:i w:val="0"/>
          <w:sz w:val="24"/>
          <w:szCs w:val="24"/>
          <w:lang w:val="uz-Cyrl-UZ"/>
        </w:rPr>
      </w:pPr>
      <w:r w:rsidRPr="005E05B4">
        <w:rPr>
          <w:rStyle w:val="11"/>
          <w:rFonts w:ascii="Times New Roman" w:hAnsi="Times New Roman"/>
          <w:i w:val="0"/>
          <w:sz w:val="24"/>
          <w:szCs w:val="24"/>
          <w:lang w:val="uz-Cyrl-UZ"/>
        </w:rPr>
        <w:t>Ер иқлими ҳозирнинг ўзидаёқ ўтмишдаги иссиқхона эффекти ҳосил қилувчи газлар чиқиндиларига «мослашмоқда». Иқлимий система глобал энергетик балансни сақлаш учун ҳам иссиқхона эффекти ҳосил қилувчи газлар концентрациясига «кўникиши» лозим. Бу иқлим ўзгармоқда ва бу жараён иссиқхона эффекти ҳосил қилувчи газлар миқдорининг ўсиши мобайнида давом этаверади деганидир. Бугунги кунда олимлар доимий равишда бойиб бораётган маълумотлар базасининг глобал исишнинг умумий кўринишларини тасдиқлаётганлигига ҳамда иқлимий системадаги бошқа ўзгаришларга ишонч ҳосил қилганлар.</w:t>
      </w:r>
    </w:p>
    <w:p w:rsidR="00F124EF" w:rsidRPr="005E05B4" w:rsidRDefault="00F124EF" w:rsidP="00F124EF">
      <w:pPr>
        <w:pStyle w:val="a3"/>
        <w:ind w:right="-1"/>
        <w:jc w:val="both"/>
        <w:rPr>
          <w:rStyle w:val="11"/>
          <w:rFonts w:ascii="Times New Roman" w:hAnsi="Times New Roman"/>
          <w:i w:val="0"/>
          <w:sz w:val="24"/>
          <w:szCs w:val="24"/>
          <w:lang w:val="uz-Cyrl-UZ"/>
        </w:rPr>
      </w:pPr>
      <w:r w:rsidRPr="005E05B4">
        <w:rPr>
          <w:rStyle w:val="11"/>
          <w:rFonts w:ascii="Times New Roman" w:hAnsi="Times New Roman"/>
          <w:i w:val="0"/>
          <w:sz w:val="24"/>
          <w:szCs w:val="24"/>
          <w:lang w:val="uz-Cyrl-UZ"/>
        </w:rPr>
        <w:t xml:space="preserve">Ўлчашлар натижасида олинган маълумотлар ўртача ҳаво ҳароратининг XIX аср охиридан буён 0,6 ± 0,2 °С га кўтарилганини қайд этмоқда. Бу кузатишлар иқлимнинг ҳозирги кунгача бўлган исиш даражасини прогнозлашда фойдаланиладиган моделлар асосида тузилган прогнозлар билан мос тушади. </w:t>
      </w:r>
    </w:p>
    <w:p w:rsidR="00F124EF" w:rsidRPr="005E05B4" w:rsidRDefault="00F124EF" w:rsidP="00F124EF">
      <w:pPr>
        <w:pStyle w:val="a3"/>
        <w:ind w:right="-1"/>
        <w:jc w:val="both"/>
        <w:rPr>
          <w:rFonts w:ascii="Times New Roman" w:hAnsi="Times New Roman"/>
          <w:i w:val="0"/>
          <w:sz w:val="24"/>
          <w:szCs w:val="24"/>
          <w:lang w:val="uz-Cyrl-UZ"/>
        </w:rPr>
      </w:pPr>
      <w:r w:rsidRPr="005E05B4">
        <w:rPr>
          <w:rStyle w:val="11"/>
          <w:rFonts w:ascii="Times New Roman" w:hAnsi="Times New Roman"/>
          <w:i w:val="0"/>
          <w:sz w:val="24"/>
          <w:szCs w:val="24"/>
          <w:lang w:val="uz-Cyrl-UZ"/>
        </w:rPr>
        <w:lastRenderedPageBreak/>
        <w:t>Таъкидлаш лозимки, аэрозолларнинг совитувчи таъсири ҳисобга олинганда мослик янада ортади.</w:t>
      </w:r>
      <w:r w:rsidRPr="005E05B4">
        <w:rPr>
          <w:rStyle w:val="ac"/>
          <w:iCs w:val="0"/>
          <w:sz w:val="24"/>
          <w:szCs w:val="24"/>
          <w:lang w:val="uz-Cyrl-UZ"/>
        </w:rPr>
        <w:t xml:space="preserve"> Асосий исиш</w:t>
      </w:r>
      <w:r w:rsidRPr="005E05B4">
        <w:rPr>
          <w:rStyle w:val="11"/>
          <w:rFonts w:ascii="Times New Roman" w:hAnsi="Times New Roman"/>
          <w:i w:val="0"/>
          <w:sz w:val="24"/>
          <w:szCs w:val="24"/>
          <w:lang w:val="uz-Cyrl-UZ"/>
        </w:rPr>
        <w:t xml:space="preserve"> 1910 — 1940 йилларда кузатилган ҳамда 1976 йилдан шу кунгача давом этмоқда. Эҳтимол, шимолий ярим шарда (тегишли таҳлилни амалга оширишга имкон берадиган маълумотлар мавжуд бўлган минтақада) XX асрдаги исиш суръатлари ва давомийлиги охирги минг йилдаги ҳар қандай даврга нисбатан катта бўлди. Бундан ташқари, 1990 йиллар минг йилликнинг энг иссиқ ўн йиллиги, 1998 йил эса энг иссиқ йил бўлганга ўхшайди.</w:t>
      </w:r>
    </w:p>
    <w:p w:rsidR="00F124EF" w:rsidRPr="005E05B4" w:rsidRDefault="00F124EF" w:rsidP="00F124EF">
      <w:pPr>
        <w:pStyle w:val="a3"/>
        <w:ind w:right="-1"/>
        <w:jc w:val="both"/>
        <w:rPr>
          <w:rFonts w:ascii="Times New Roman" w:hAnsi="Times New Roman"/>
          <w:i w:val="0"/>
          <w:sz w:val="24"/>
          <w:szCs w:val="24"/>
        </w:rPr>
      </w:pPr>
      <w:r w:rsidRPr="005E05B4">
        <w:rPr>
          <w:rStyle w:val="11"/>
          <w:rFonts w:ascii="Times New Roman" w:hAnsi="Times New Roman"/>
          <w:i w:val="0"/>
          <w:sz w:val="24"/>
          <w:szCs w:val="24"/>
        </w:rPr>
        <w:t>Бу даврда</w:t>
      </w:r>
      <w:r w:rsidRPr="005E05B4">
        <w:rPr>
          <w:rStyle w:val="ac"/>
          <w:iCs w:val="0"/>
          <w:sz w:val="24"/>
          <w:szCs w:val="24"/>
        </w:rPr>
        <w:t xml:space="preserve"> денгиз сатҳи ўртача 10—20 см га кўтарилди.</w:t>
      </w:r>
      <w:r w:rsidRPr="005E05B4">
        <w:rPr>
          <w:rStyle w:val="11"/>
          <w:rFonts w:ascii="Times New Roman" w:hAnsi="Times New Roman"/>
          <w:i w:val="0"/>
          <w:sz w:val="24"/>
          <w:szCs w:val="24"/>
        </w:rPr>
        <w:t xml:space="preserve"> Чунки, океанлар юқори қатламларининг исиши билан сув кенгаяди, денгиз сатҳи эса кўтарилади. Моделлар асосида та</w:t>
      </w:r>
      <w:r w:rsidRPr="005E05B4">
        <w:rPr>
          <w:rStyle w:val="11"/>
          <w:rFonts w:ascii="Times New Roman" w:hAnsi="Times New Roman"/>
          <w:i w:val="0"/>
          <w:sz w:val="24"/>
          <w:szCs w:val="24"/>
          <w:lang w:val="uz-Cyrl-UZ"/>
        </w:rPr>
        <w:t>ҳ</w:t>
      </w:r>
      <w:r w:rsidRPr="005E05B4">
        <w:rPr>
          <w:rStyle w:val="11"/>
          <w:rFonts w:ascii="Times New Roman" w:hAnsi="Times New Roman"/>
          <w:i w:val="0"/>
          <w:sz w:val="24"/>
          <w:szCs w:val="24"/>
        </w:rPr>
        <w:t>мин қилиш мумкинки, ҳароратнинг бугунги кунгача 0,6 °С исишининг ўзи денгиз сатҳининг ҳозирги кундаги кўтарилишига олиб келиши керак эди. Лекин бошқа, яъни прогнозлаш учун анча мураккаб бўлган ўзгаришлар, айниқса кучли қор ёғиши, Гренландия ҳамда Антарктикадаги музларнинг эриши, шимолий материкларнинг кўп асрли музликлардан секин аста «халос» бўла бориши ҳам реал ва тассавур қилинаётган денгиз сатҳига таъсир кўрсатади.</w:t>
      </w:r>
    </w:p>
    <w:p w:rsidR="00F124EF" w:rsidRPr="005E05B4" w:rsidRDefault="00F124EF" w:rsidP="00F124EF">
      <w:pPr>
        <w:pStyle w:val="a3"/>
        <w:ind w:right="-1"/>
        <w:jc w:val="both"/>
        <w:rPr>
          <w:rStyle w:val="11"/>
          <w:rFonts w:ascii="Times New Roman" w:hAnsi="Times New Roman"/>
          <w:i w:val="0"/>
          <w:sz w:val="24"/>
          <w:szCs w:val="24"/>
        </w:rPr>
      </w:pPr>
      <w:r w:rsidRPr="005E05B4">
        <w:rPr>
          <w:rStyle w:val="11"/>
          <w:rFonts w:ascii="Times New Roman" w:hAnsi="Times New Roman"/>
          <w:i w:val="0"/>
          <w:sz w:val="24"/>
          <w:szCs w:val="24"/>
        </w:rPr>
        <w:t>1960 йилларнинг охиридан буён</w:t>
      </w:r>
      <w:r w:rsidRPr="005E05B4">
        <w:rPr>
          <w:rStyle w:val="ac"/>
          <w:iCs w:val="0"/>
          <w:sz w:val="24"/>
          <w:szCs w:val="24"/>
        </w:rPr>
        <w:t xml:space="preserve"> қор қоплами қалинлиги</w:t>
      </w:r>
      <w:r w:rsidRPr="005E05B4">
        <w:rPr>
          <w:rStyle w:val="11"/>
          <w:rFonts w:ascii="Times New Roman" w:hAnsi="Times New Roman"/>
          <w:i w:val="0"/>
          <w:sz w:val="24"/>
          <w:szCs w:val="24"/>
        </w:rPr>
        <w:t xml:space="preserve"> шимолий ярим шарнинг ўрта ва юқори кенгликларида 10 % га камайган. XX аср давомида кўллар ва дарёларда йиллик музлаш даври та</w:t>
      </w:r>
      <w:r w:rsidRPr="005E05B4">
        <w:rPr>
          <w:rStyle w:val="11"/>
          <w:rFonts w:ascii="Times New Roman" w:hAnsi="Times New Roman"/>
          <w:i w:val="0"/>
          <w:sz w:val="24"/>
          <w:szCs w:val="24"/>
          <w:lang w:val="uz-Cyrl-UZ"/>
        </w:rPr>
        <w:t>ҳ</w:t>
      </w:r>
      <w:r w:rsidRPr="005E05B4">
        <w:rPr>
          <w:rStyle w:val="11"/>
          <w:rFonts w:ascii="Times New Roman" w:hAnsi="Times New Roman"/>
          <w:i w:val="0"/>
          <w:sz w:val="24"/>
          <w:szCs w:val="24"/>
        </w:rPr>
        <w:t xml:space="preserve">минан икки ҳафтага қисқарганлиги эҳтимолдан ҳоли эмас. Мана шу вақт мобайнида, қутбдан ташқари, кўпчилик регионлардаги машҳур тоғ музликларининг деярли барчаси чекинди. </w:t>
      </w:r>
    </w:p>
    <w:p w:rsidR="00F124EF" w:rsidRPr="005E05B4" w:rsidRDefault="00F124EF" w:rsidP="00F124EF">
      <w:pPr>
        <w:pStyle w:val="a3"/>
        <w:ind w:right="-1"/>
        <w:jc w:val="both"/>
        <w:rPr>
          <w:rStyle w:val="11"/>
          <w:rFonts w:ascii="Times New Roman" w:hAnsi="Times New Roman"/>
          <w:i w:val="0"/>
          <w:sz w:val="24"/>
          <w:szCs w:val="24"/>
        </w:rPr>
      </w:pPr>
      <w:r w:rsidRPr="005E05B4">
        <w:rPr>
          <w:rStyle w:val="11"/>
          <w:rFonts w:ascii="Times New Roman" w:hAnsi="Times New Roman"/>
          <w:i w:val="0"/>
          <w:sz w:val="24"/>
          <w:szCs w:val="24"/>
        </w:rPr>
        <w:t xml:space="preserve">Охирги ўн йилликда Арктикада баҳор ва ёз вақтларида муз қопламининг давомийлиги 10 — 15 % га, музнинг қалинлиги эса ёзнинг охири ва кузнинг бошида 40 % га камайди. Дунёнинг кўплаб регионларида ёғинлар миқдорининг ортиши кузатилмоқда. Ҳар ўн йилликда шимолий ярим шарнинг ўрта ва юқори кенгликларидаги кўплаб районларида ёғин миқдорининг 0,5 — 1,0 % га ортиши кузатилмоқда. Бу ҳолат булут қопламининг 2 % га ортиши шароитида рўй бермоқда. Қуруқликнинг тропик районларида, 10° шимолий кенглик ва 10° жанубий кенгликлар оралиғида ҳам, айтиш мумкинки, атмосфера ёғинлари миқдори ҳар ўн йиллик давомида 0,2 — 0,3 % га кўпаймоқда. </w:t>
      </w:r>
    </w:p>
    <w:p w:rsidR="00F124EF" w:rsidRPr="005E05B4" w:rsidRDefault="00F124EF" w:rsidP="00F124EF">
      <w:pPr>
        <w:pStyle w:val="a3"/>
        <w:ind w:right="-1"/>
        <w:jc w:val="both"/>
        <w:rPr>
          <w:rFonts w:ascii="Times New Roman" w:hAnsi="Times New Roman"/>
          <w:i w:val="0"/>
          <w:sz w:val="24"/>
          <w:szCs w:val="24"/>
        </w:rPr>
      </w:pPr>
      <w:r w:rsidRPr="005E05B4">
        <w:rPr>
          <w:rStyle w:val="11"/>
          <w:rFonts w:ascii="Times New Roman" w:hAnsi="Times New Roman"/>
          <w:i w:val="0"/>
          <w:sz w:val="24"/>
          <w:szCs w:val="24"/>
        </w:rPr>
        <w:t>Иккинчи томондан, XX аср давомида шимолий ярим шарнинг субтропик районларида, яъни ўнинчи ва ўттизинчи шимолий параллеллар орасида ёғин миқдорининг ҳар ўн йиллик давомида 0,3 % га камайиши қайд этилди. Юқоридагилар билан бир қаторда Африка ва Осиёнинг айрим қисмларида қурғоқчиликнинг такрорланиши ва жадаллиги ортди (Чуб, 2000</w:t>
      </w:r>
      <w:r w:rsidRPr="005E05B4">
        <w:rPr>
          <w:rStyle w:val="11"/>
          <w:rFonts w:ascii="Times New Roman" w:hAnsi="Times New Roman"/>
          <w:i w:val="0"/>
          <w:sz w:val="24"/>
          <w:szCs w:val="24"/>
          <w:lang w:val="uz-Cyrl-UZ"/>
        </w:rPr>
        <w:t>, 2007</w:t>
      </w:r>
      <w:r w:rsidRPr="005E05B4">
        <w:rPr>
          <w:rStyle w:val="11"/>
          <w:rFonts w:ascii="Times New Roman" w:hAnsi="Times New Roman"/>
          <w:i w:val="0"/>
          <w:sz w:val="24"/>
          <w:szCs w:val="24"/>
        </w:rPr>
        <w:t>).</w:t>
      </w:r>
    </w:p>
    <w:p w:rsidR="00F124EF" w:rsidRPr="005E05B4" w:rsidRDefault="00F124EF" w:rsidP="00F124EF">
      <w:pPr>
        <w:pStyle w:val="a3"/>
        <w:ind w:right="-1"/>
        <w:jc w:val="both"/>
        <w:rPr>
          <w:rStyle w:val="11"/>
          <w:rFonts w:ascii="Times New Roman" w:hAnsi="Times New Roman"/>
          <w:i w:val="0"/>
          <w:sz w:val="24"/>
          <w:szCs w:val="24"/>
        </w:rPr>
      </w:pPr>
      <w:r w:rsidRPr="005E05B4">
        <w:rPr>
          <w:rStyle w:val="11"/>
          <w:rFonts w:ascii="Times New Roman" w:hAnsi="Times New Roman"/>
          <w:i w:val="0"/>
          <w:sz w:val="24"/>
          <w:szCs w:val="24"/>
        </w:rPr>
        <w:t xml:space="preserve">XX аср давомидаги иқлим ўзгариши иссиқхона эффекти ҳосил қилувчи газлар ва аэрозоллар концентрациясининг ортиши билан боғлиқ ҳолда кутилган оқибатлар билан мос тушади. Исишнинг маконда кузатилаётган қонуниятлари моделлар асосида тузилган прогнозларга мос келмоқда. </w:t>
      </w:r>
    </w:p>
    <w:p w:rsidR="00F124EF" w:rsidRPr="005E05B4" w:rsidRDefault="00F124EF" w:rsidP="00F124EF">
      <w:pPr>
        <w:pStyle w:val="a3"/>
        <w:ind w:right="-1"/>
        <w:jc w:val="both"/>
        <w:rPr>
          <w:rStyle w:val="11"/>
          <w:rFonts w:ascii="Times New Roman" w:hAnsi="Times New Roman"/>
          <w:i w:val="0"/>
          <w:sz w:val="24"/>
          <w:szCs w:val="24"/>
          <w:lang w:val="uz-Cyrl-UZ"/>
        </w:rPr>
      </w:pPr>
      <w:r w:rsidRPr="005E05B4">
        <w:rPr>
          <w:rStyle w:val="11"/>
          <w:rFonts w:ascii="Times New Roman" w:hAnsi="Times New Roman"/>
          <w:i w:val="0"/>
          <w:sz w:val="24"/>
          <w:szCs w:val="24"/>
        </w:rPr>
        <w:t xml:space="preserve">Масалан, Ер юзасидаги ўлчашлар ҳамда метеорологик зондлар ва сунъий йўлдошлар ёрдамида бажарилган ўлчашлар ҳам Ер юзасининг исиётганлигини, стратосферанинг эса совиётганлигини кўрсатмоқда. Шу билан бирга Ер атмосфераси океанлар устида материклар устидагига қараганда секин исийди. Бу жараёнлар сувнинг юза қатламларининг қуйи қатламлари билан тез алмашинадиган ва иссиқликни океаннинг чуқур қатламларига тарқатувчи районларда айниқса сезиларли бўлади. Аэрозоллар таъсирига учраган </w:t>
      </w:r>
      <w:r w:rsidRPr="005E05B4">
        <w:rPr>
          <w:rStyle w:val="11"/>
          <w:rFonts w:ascii="Times New Roman" w:hAnsi="Times New Roman"/>
          <w:i w:val="0"/>
          <w:sz w:val="24"/>
          <w:szCs w:val="24"/>
          <w:lang w:val="uz-Cyrl-UZ"/>
        </w:rPr>
        <w:t>минтақал</w:t>
      </w:r>
      <w:r w:rsidRPr="005E05B4">
        <w:rPr>
          <w:rStyle w:val="11"/>
          <w:rFonts w:ascii="Times New Roman" w:hAnsi="Times New Roman"/>
          <w:i w:val="0"/>
          <w:sz w:val="24"/>
          <w:szCs w:val="24"/>
        </w:rPr>
        <w:t>арда исиш суръатлари камаяди.</w:t>
      </w:r>
    </w:p>
    <w:p w:rsidR="00F124EF" w:rsidRPr="005E05B4" w:rsidRDefault="00F124EF" w:rsidP="00F124EF">
      <w:pPr>
        <w:pStyle w:val="a3"/>
        <w:ind w:right="-1"/>
        <w:jc w:val="both"/>
        <w:rPr>
          <w:rFonts w:ascii="Times New Roman" w:hAnsi="Times New Roman"/>
          <w:i w:val="0"/>
          <w:sz w:val="24"/>
          <w:szCs w:val="24"/>
          <w:lang w:val="uz-Cyrl-UZ"/>
        </w:rPr>
      </w:pPr>
      <w:r w:rsidRPr="005E05B4">
        <w:rPr>
          <w:rStyle w:val="11"/>
          <w:rFonts w:ascii="Times New Roman" w:hAnsi="Times New Roman"/>
          <w:i w:val="0"/>
          <w:sz w:val="24"/>
          <w:szCs w:val="24"/>
          <w:lang w:val="uz-Cyrl-UZ"/>
        </w:rPr>
        <w:t>Г</w:t>
      </w:r>
      <w:r w:rsidRPr="005E05B4">
        <w:rPr>
          <w:rStyle w:val="ac"/>
          <w:iCs w:val="0"/>
          <w:sz w:val="24"/>
          <w:szCs w:val="24"/>
          <w:lang w:val="uz-Cyrl-UZ"/>
        </w:rPr>
        <w:t>лобал иқлим ўзгаришининг энг ноқулай оқибатлари с</w:t>
      </w:r>
      <w:r w:rsidRPr="005E05B4">
        <w:rPr>
          <w:rStyle w:val="11"/>
          <w:rFonts w:ascii="Times New Roman" w:hAnsi="Times New Roman"/>
          <w:i w:val="0"/>
          <w:sz w:val="24"/>
          <w:szCs w:val="24"/>
          <w:lang w:val="uz-Cyrl-UZ"/>
        </w:rPr>
        <w:t>ифатида қуйидагиларни қайд этиш мумкин:</w:t>
      </w:r>
    </w:p>
    <w:p w:rsidR="00F124EF" w:rsidRPr="005E05B4" w:rsidRDefault="00F124EF" w:rsidP="00F124EF">
      <w:pPr>
        <w:pStyle w:val="a3"/>
        <w:numPr>
          <w:ilvl w:val="0"/>
          <w:numId w:val="15"/>
        </w:numPr>
        <w:tabs>
          <w:tab w:val="left" w:pos="1134"/>
        </w:tabs>
        <w:ind w:left="0" w:right="-1" w:firstLine="0"/>
        <w:jc w:val="both"/>
        <w:rPr>
          <w:rFonts w:ascii="Times New Roman" w:hAnsi="Times New Roman"/>
          <w:i w:val="0"/>
          <w:sz w:val="24"/>
          <w:szCs w:val="24"/>
          <w:lang w:val="uz-Cyrl-UZ"/>
        </w:rPr>
      </w:pPr>
      <w:r w:rsidRPr="005E05B4">
        <w:rPr>
          <w:rStyle w:val="11"/>
          <w:rFonts w:ascii="Times New Roman" w:hAnsi="Times New Roman"/>
          <w:i w:val="0"/>
          <w:sz w:val="24"/>
          <w:szCs w:val="24"/>
          <w:lang w:val="uz-Cyrl-UZ"/>
        </w:rPr>
        <w:t>кўпгина тропик ва субтропик регионларда қишлоқ хўжалиги экинлари ҳосилдорлигининг ялпи камайиши кузатилади;</w:t>
      </w:r>
    </w:p>
    <w:p w:rsidR="00F124EF" w:rsidRPr="005E05B4" w:rsidRDefault="00F124EF" w:rsidP="00F124EF">
      <w:pPr>
        <w:pStyle w:val="a3"/>
        <w:numPr>
          <w:ilvl w:val="0"/>
          <w:numId w:val="15"/>
        </w:numPr>
        <w:tabs>
          <w:tab w:val="left" w:pos="1134"/>
        </w:tabs>
        <w:ind w:left="0" w:right="-1" w:firstLine="0"/>
        <w:jc w:val="both"/>
        <w:rPr>
          <w:rFonts w:ascii="Times New Roman" w:hAnsi="Times New Roman"/>
          <w:i w:val="0"/>
          <w:sz w:val="24"/>
          <w:szCs w:val="24"/>
          <w:lang w:val="uz-Cyrl-UZ"/>
        </w:rPr>
      </w:pPr>
      <w:r w:rsidRPr="005E05B4">
        <w:rPr>
          <w:rStyle w:val="11"/>
          <w:rFonts w:ascii="Times New Roman" w:hAnsi="Times New Roman"/>
          <w:i w:val="0"/>
          <w:sz w:val="24"/>
          <w:szCs w:val="24"/>
          <w:lang w:val="uz-Cyrl-UZ"/>
        </w:rPr>
        <w:t>мўътадил кенгликлардаги кўплаб регионларда ҳосилдорликнинг ялпи камайиши маълум тебранишлар билан кузатилади, бунинг асосий сабаби ўртача йиллик ҳароратнинг бир неча даражага кўтарилишидир;</w:t>
      </w:r>
    </w:p>
    <w:p w:rsidR="00F124EF" w:rsidRPr="005E05B4" w:rsidRDefault="00F124EF" w:rsidP="00F124EF">
      <w:pPr>
        <w:pStyle w:val="a3"/>
        <w:numPr>
          <w:ilvl w:val="0"/>
          <w:numId w:val="15"/>
        </w:numPr>
        <w:tabs>
          <w:tab w:val="left" w:pos="1134"/>
        </w:tabs>
        <w:ind w:left="0" w:right="-1" w:firstLine="0"/>
        <w:jc w:val="both"/>
        <w:rPr>
          <w:rFonts w:ascii="Times New Roman" w:hAnsi="Times New Roman"/>
          <w:i w:val="0"/>
          <w:sz w:val="24"/>
          <w:szCs w:val="24"/>
          <w:lang w:val="uz-Cyrl-UZ"/>
        </w:rPr>
      </w:pPr>
      <w:r w:rsidRPr="005E05B4">
        <w:rPr>
          <w:rStyle w:val="11"/>
          <w:rFonts w:ascii="Times New Roman" w:hAnsi="Times New Roman"/>
          <w:i w:val="0"/>
          <w:sz w:val="24"/>
          <w:szCs w:val="24"/>
          <w:lang w:val="uz-Cyrl-UZ"/>
        </w:rPr>
        <w:t>уй моллари ва ёввойи ҳайвонларга иссиқлик тазийқи ортади;</w:t>
      </w:r>
    </w:p>
    <w:p w:rsidR="00F124EF" w:rsidRPr="005E05B4" w:rsidRDefault="00F124EF" w:rsidP="00F124EF">
      <w:pPr>
        <w:pStyle w:val="a3"/>
        <w:numPr>
          <w:ilvl w:val="0"/>
          <w:numId w:val="15"/>
        </w:numPr>
        <w:tabs>
          <w:tab w:val="left" w:pos="1134"/>
        </w:tabs>
        <w:ind w:left="0" w:right="-1" w:firstLine="0"/>
        <w:jc w:val="both"/>
        <w:rPr>
          <w:rFonts w:ascii="Times New Roman" w:hAnsi="Times New Roman"/>
          <w:i w:val="0"/>
          <w:sz w:val="24"/>
          <w:szCs w:val="24"/>
          <w:lang w:val="uz-Cyrl-UZ"/>
        </w:rPr>
      </w:pPr>
      <w:r w:rsidRPr="005E05B4">
        <w:rPr>
          <w:rStyle w:val="11"/>
          <w:rFonts w:ascii="Times New Roman" w:hAnsi="Times New Roman"/>
          <w:i w:val="0"/>
          <w:sz w:val="24"/>
          <w:szCs w:val="24"/>
          <w:lang w:val="uz-Cyrl-UZ"/>
        </w:rPr>
        <w:lastRenderedPageBreak/>
        <w:t>тупроқ эрозияси ва шўрланиши кучаяди;</w:t>
      </w:r>
    </w:p>
    <w:p w:rsidR="00F124EF" w:rsidRPr="005E05B4" w:rsidRDefault="00F124EF" w:rsidP="00F124EF">
      <w:pPr>
        <w:pStyle w:val="a3"/>
        <w:numPr>
          <w:ilvl w:val="0"/>
          <w:numId w:val="15"/>
        </w:numPr>
        <w:tabs>
          <w:tab w:val="left" w:pos="1134"/>
        </w:tabs>
        <w:ind w:left="0" w:right="-1" w:firstLine="0"/>
        <w:jc w:val="both"/>
        <w:rPr>
          <w:rFonts w:ascii="Times New Roman" w:hAnsi="Times New Roman"/>
          <w:i w:val="0"/>
          <w:sz w:val="24"/>
          <w:szCs w:val="24"/>
          <w:lang w:val="uz-Cyrl-UZ"/>
        </w:rPr>
      </w:pPr>
      <w:r w:rsidRPr="005E05B4">
        <w:rPr>
          <w:rStyle w:val="11"/>
          <w:rFonts w:ascii="Times New Roman" w:hAnsi="Times New Roman"/>
          <w:i w:val="0"/>
          <w:sz w:val="24"/>
          <w:szCs w:val="24"/>
          <w:lang w:val="uz-Cyrl-UZ"/>
        </w:rPr>
        <w:t>сув етишмайдиган кўплаб регионларда, айниқса субтропикларда аҳоли жон бошига ўғри келадиган сув миқдори янада камаяди;</w:t>
      </w:r>
    </w:p>
    <w:p w:rsidR="00F124EF" w:rsidRPr="005E05B4" w:rsidRDefault="00F124EF" w:rsidP="00F124EF">
      <w:pPr>
        <w:pStyle w:val="a3"/>
        <w:numPr>
          <w:ilvl w:val="0"/>
          <w:numId w:val="15"/>
        </w:numPr>
        <w:tabs>
          <w:tab w:val="left" w:pos="1134"/>
        </w:tabs>
        <w:ind w:left="0" w:right="-1" w:firstLine="0"/>
        <w:jc w:val="both"/>
        <w:rPr>
          <w:rFonts w:ascii="Times New Roman" w:hAnsi="Times New Roman"/>
          <w:i w:val="0"/>
          <w:sz w:val="24"/>
          <w:szCs w:val="24"/>
        </w:rPr>
      </w:pPr>
      <w:r w:rsidRPr="005E05B4">
        <w:rPr>
          <w:rStyle w:val="11"/>
          <w:rFonts w:ascii="Times New Roman" w:hAnsi="Times New Roman"/>
          <w:i w:val="0"/>
          <w:sz w:val="24"/>
          <w:szCs w:val="24"/>
        </w:rPr>
        <w:t>сув ресурсларининг сифати ва миқдори камаяди</w:t>
      </w:r>
      <w:r w:rsidRPr="005E05B4">
        <w:rPr>
          <w:rStyle w:val="11"/>
          <w:rFonts w:ascii="Times New Roman" w:hAnsi="Times New Roman"/>
          <w:i w:val="0"/>
          <w:sz w:val="24"/>
          <w:szCs w:val="24"/>
          <w:lang w:val="uz-Cyrl-UZ"/>
        </w:rPr>
        <w:t>;</w:t>
      </w:r>
    </w:p>
    <w:p w:rsidR="00F124EF" w:rsidRPr="005E05B4" w:rsidRDefault="00F124EF" w:rsidP="00F124EF">
      <w:pPr>
        <w:pStyle w:val="a3"/>
        <w:numPr>
          <w:ilvl w:val="0"/>
          <w:numId w:val="15"/>
        </w:numPr>
        <w:tabs>
          <w:tab w:val="left" w:pos="1134"/>
        </w:tabs>
        <w:ind w:left="0" w:right="-1" w:firstLine="0"/>
        <w:jc w:val="both"/>
        <w:rPr>
          <w:rFonts w:ascii="Times New Roman" w:hAnsi="Times New Roman"/>
          <w:i w:val="0"/>
          <w:sz w:val="24"/>
          <w:szCs w:val="24"/>
        </w:rPr>
      </w:pPr>
      <w:r w:rsidRPr="005E05B4">
        <w:rPr>
          <w:rStyle w:val="11"/>
          <w:rFonts w:ascii="Times New Roman" w:hAnsi="Times New Roman"/>
          <w:i w:val="0"/>
          <w:sz w:val="24"/>
          <w:szCs w:val="24"/>
        </w:rPr>
        <w:t xml:space="preserve">кучли ёғинлар ва денгиз сатҳининг кўтарилиши тошқин </w:t>
      </w:r>
      <w:r w:rsidRPr="005E05B4">
        <w:rPr>
          <w:rStyle w:val="11"/>
          <w:rFonts w:ascii="Times New Roman" w:hAnsi="Times New Roman"/>
          <w:i w:val="0"/>
          <w:sz w:val="24"/>
          <w:szCs w:val="24"/>
          <w:lang w:val="uz-Cyrl-UZ"/>
        </w:rPr>
        <w:t>х</w:t>
      </w:r>
      <w:r w:rsidRPr="005E05B4">
        <w:rPr>
          <w:rStyle w:val="11"/>
          <w:rFonts w:ascii="Times New Roman" w:hAnsi="Times New Roman"/>
          <w:i w:val="0"/>
          <w:sz w:val="24"/>
          <w:szCs w:val="24"/>
        </w:rPr>
        <w:t>авфини оширади, бу эса ўн миллионлаб одамларни ҳалокатга олиб келади</w:t>
      </w:r>
    </w:p>
    <w:p w:rsidR="00F124EF" w:rsidRPr="005E05B4" w:rsidRDefault="00F124EF" w:rsidP="00F124EF">
      <w:pPr>
        <w:pStyle w:val="a3"/>
        <w:numPr>
          <w:ilvl w:val="0"/>
          <w:numId w:val="15"/>
        </w:numPr>
        <w:tabs>
          <w:tab w:val="left" w:pos="1134"/>
        </w:tabs>
        <w:ind w:left="0" w:right="-1" w:firstLine="0"/>
        <w:jc w:val="both"/>
        <w:rPr>
          <w:rFonts w:ascii="Times New Roman" w:hAnsi="Times New Roman"/>
          <w:i w:val="0"/>
          <w:sz w:val="24"/>
          <w:szCs w:val="24"/>
        </w:rPr>
      </w:pPr>
      <w:r w:rsidRPr="005E05B4">
        <w:rPr>
          <w:rStyle w:val="11"/>
          <w:rFonts w:ascii="Times New Roman" w:hAnsi="Times New Roman"/>
          <w:i w:val="0"/>
          <w:sz w:val="24"/>
          <w:szCs w:val="24"/>
        </w:rPr>
        <w:t>тошқинлар ва қурғоқчилик миқёсининг ҳамда уларнинг Осиёнинг мўътадил ва тропик иқлимли районларига келтирадиган зиёни ортади</w:t>
      </w:r>
      <w:r w:rsidRPr="005E05B4">
        <w:rPr>
          <w:rStyle w:val="11"/>
          <w:rFonts w:ascii="Times New Roman" w:hAnsi="Times New Roman"/>
          <w:i w:val="0"/>
          <w:sz w:val="24"/>
          <w:szCs w:val="24"/>
          <w:lang w:val="uz-Cyrl-UZ"/>
        </w:rPr>
        <w:t>;</w:t>
      </w:r>
    </w:p>
    <w:p w:rsidR="00F124EF" w:rsidRPr="005E05B4" w:rsidRDefault="00F124EF" w:rsidP="00F124EF">
      <w:pPr>
        <w:pStyle w:val="a3"/>
        <w:numPr>
          <w:ilvl w:val="0"/>
          <w:numId w:val="15"/>
        </w:numPr>
        <w:tabs>
          <w:tab w:val="left" w:pos="1134"/>
        </w:tabs>
        <w:ind w:left="0" w:right="-1" w:firstLine="0"/>
        <w:jc w:val="both"/>
        <w:rPr>
          <w:rFonts w:ascii="Times New Roman" w:hAnsi="Times New Roman"/>
          <w:i w:val="0"/>
          <w:sz w:val="24"/>
          <w:szCs w:val="24"/>
        </w:rPr>
      </w:pPr>
      <w:r w:rsidRPr="005E05B4">
        <w:rPr>
          <w:rStyle w:val="11"/>
          <w:rFonts w:ascii="Times New Roman" w:hAnsi="Times New Roman"/>
          <w:i w:val="0"/>
          <w:sz w:val="24"/>
          <w:szCs w:val="24"/>
        </w:rPr>
        <w:t>тошқинлар, тоғ кўчкилари, қор сурилмалари ва сел тошқинлари натижасида келадиган зиён ортади</w:t>
      </w:r>
      <w:r w:rsidRPr="005E05B4">
        <w:rPr>
          <w:rStyle w:val="11"/>
          <w:rFonts w:ascii="Times New Roman" w:hAnsi="Times New Roman"/>
          <w:i w:val="0"/>
          <w:sz w:val="24"/>
          <w:szCs w:val="24"/>
          <w:lang w:val="uz-Cyrl-UZ"/>
        </w:rPr>
        <w:t>;</w:t>
      </w:r>
    </w:p>
    <w:p w:rsidR="00F124EF" w:rsidRPr="005E05B4" w:rsidRDefault="00F124EF" w:rsidP="00F124EF">
      <w:pPr>
        <w:pStyle w:val="a3"/>
        <w:numPr>
          <w:ilvl w:val="0"/>
          <w:numId w:val="15"/>
        </w:numPr>
        <w:tabs>
          <w:tab w:val="left" w:pos="1134"/>
        </w:tabs>
        <w:ind w:left="0" w:right="-1" w:firstLine="0"/>
        <w:jc w:val="both"/>
        <w:rPr>
          <w:rFonts w:ascii="Times New Roman" w:hAnsi="Times New Roman"/>
          <w:i w:val="0"/>
          <w:sz w:val="24"/>
          <w:szCs w:val="24"/>
        </w:rPr>
      </w:pPr>
      <w:r w:rsidRPr="005E05B4">
        <w:rPr>
          <w:rStyle w:val="11"/>
          <w:rFonts w:ascii="Times New Roman" w:hAnsi="Times New Roman"/>
          <w:i w:val="0"/>
          <w:sz w:val="24"/>
          <w:szCs w:val="24"/>
        </w:rPr>
        <w:t xml:space="preserve">ўрмон ёнғинлари </w:t>
      </w:r>
      <w:r w:rsidRPr="005E05B4">
        <w:rPr>
          <w:rStyle w:val="11"/>
          <w:rFonts w:ascii="Times New Roman" w:hAnsi="Times New Roman"/>
          <w:i w:val="0"/>
          <w:sz w:val="24"/>
          <w:szCs w:val="24"/>
          <w:lang w:val="uz-Cyrl-UZ"/>
        </w:rPr>
        <w:t>х</w:t>
      </w:r>
      <w:r w:rsidRPr="005E05B4">
        <w:rPr>
          <w:rStyle w:val="11"/>
          <w:rFonts w:ascii="Times New Roman" w:hAnsi="Times New Roman"/>
          <w:i w:val="0"/>
          <w:sz w:val="24"/>
          <w:szCs w:val="24"/>
        </w:rPr>
        <w:t>авфи ортади</w:t>
      </w:r>
      <w:r w:rsidRPr="005E05B4">
        <w:rPr>
          <w:rStyle w:val="11"/>
          <w:rFonts w:ascii="Times New Roman" w:hAnsi="Times New Roman"/>
          <w:i w:val="0"/>
          <w:sz w:val="24"/>
          <w:szCs w:val="24"/>
          <w:lang w:val="uz-Cyrl-UZ"/>
        </w:rPr>
        <w:t>;</w:t>
      </w:r>
    </w:p>
    <w:p w:rsidR="00F124EF" w:rsidRPr="005E05B4" w:rsidRDefault="00F124EF" w:rsidP="00F124EF">
      <w:pPr>
        <w:pStyle w:val="a3"/>
        <w:numPr>
          <w:ilvl w:val="0"/>
          <w:numId w:val="15"/>
        </w:numPr>
        <w:tabs>
          <w:tab w:val="left" w:pos="1134"/>
        </w:tabs>
        <w:ind w:left="0" w:right="-1" w:firstLine="0"/>
        <w:jc w:val="both"/>
        <w:rPr>
          <w:rFonts w:ascii="Times New Roman" w:hAnsi="Times New Roman"/>
          <w:i w:val="0"/>
          <w:sz w:val="24"/>
          <w:szCs w:val="24"/>
        </w:rPr>
      </w:pPr>
      <w:r w:rsidRPr="005E05B4">
        <w:rPr>
          <w:rStyle w:val="11"/>
          <w:rFonts w:ascii="Times New Roman" w:hAnsi="Times New Roman"/>
          <w:i w:val="0"/>
          <w:sz w:val="24"/>
          <w:szCs w:val="24"/>
        </w:rPr>
        <w:t>қирғоқбўйи эрозияси ва ундан қирғоқ бўйидаги иморатлар ва инфраструктурага бўладиган зиён ортади</w:t>
      </w:r>
      <w:r w:rsidRPr="005E05B4">
        <w:rPr>
          <w:rStyle w:val="11"/>
          <w:rFonts w:ascii="Times New Roman" w:hAnsi="Times New Roman"/>
          <w:i w:val="0"/>
          <w:sz w:val="24"/>
          <w:szCs w:val="24"/>
          <w:lang w:val="uz-Cyrl-UZ"/>
        </w:rPr>
        <w:t>;</w:t>
      </w:r>
    </w:p>
    <w:p w:rsidR="00F124EF" w:rsidRPr="005E05B4" w:rsidRDefault="00F124EF" w:rsidP="00F124EF">
      <w:pPr>
        <w:pStyle w:val="a3"/>
        <w:numPr>
          <w:ilvl w:val="0"/>
          <w:numId w:val="15"/>
        </w:numPr>
        <w:tabs>
          <w:tab w:val="left" w:pos="1134"/>
        </w:tabs>
        <w:ind w:left="0" w:right="-1" w:firstLine="0"/>
        <w:jc w:val="both"/>
        <w:rPr>
          <w:rFonts w:ascii="Times New Roman" w:hAnsi="Times New Roman"/>
          <w:i w:val="0"/>
          <w:sz w:val="24"/>
          <w:szCs w:val="24"/>
        </w:rPr>
      </w:pPr>
      <w:r w:rsidRPr="005E05B4">
        <w:rPr>
          <w:rStyle w:val="11"/>
          <w:rFonts w:ascii="Times New Roman" w:hAnsi="Times New Roman"/>
          <w:i w:val="0"/>
          <w:sz w:val="24"/>
          <w:szCs w:val="24"/>
        </w:rPr>
        <w:t>қирғоқбўйи экосистемасига, жумладан маржон ороллари ва улардаги ранг - баранг жонзодларга катта зиён етади</w:t>
      </w:r>
      <w:r w:rsidRPr="005E05B4">
        <w:rPr>
          <w:rStyle w:val="11"/>
          <w:rFonts w:ascii="Times New Roman" w:hAnsi="Times New Roman"/>
          <w:i w:val="0"/>
          <w:sz w:val="24"/>
          <w:szCs w:val="24"/>
          <w:lang w:val="uz-Cyrl-UZ"/>
        </w:rPr>
        <w:t>;</w:t>
      </w:r>
    </w:p>
    <w:p w:rsidR="00F124EF" w:rsidRPr="005E05B4" w:rsidRDefault="00F124EF" w:rsidP="00F124EF">
      <w:pPr>
        <w:pStyle w:val="a3"/>
        <w:numPr>
          <w:ilvl w:val="0"/>
          <w:numId w:val="15"/>
        </w:numPr>
        <w:tabs>
          <w:tab w:val="left" w:pos="1134"/>
        </w:tabs>
        <w:ind w:left="0" w:right="-1" w:firstLine="0"/>
        <w:jc w:val="both"/>
        <w:rPr>
          <w:rFonts w:ascii="Times New Roman" w:hAnsi="Times New Roman"/>
          <w:i w:val="0"/>
          <w:sz w:val="24"/>
          <w:szCs w:val="24"/>
        </w:rPr>
      </w:pPr>
      <w:r w:rsidRPr="005E05B4">
        <w:rPr>
          <w:rStyle w:val="11"/>
          <w:rFonts w:ascii="Times New Roman" w:hAnsi="Times New Roman"/>
          <w:i w:val="0"/>
          <w:sz w:val="24"/>
          <w:szCs w:val="24"/>
        </w:rPr>
        <w:t>қурғоқчиликка учраган районларнинг гидроэнергетик потенциали камаяди</w:t>
      </w:r>
      <w:r w:rsidRPr="005E05B4">
        <w:rPr>
          <w:rStyle w:val="11"/>
          <w:rFonts w:ascii="Times New Roman" w:hAnsi="Times New Roman"/>
          <w:i w:val="0"/>
          <w:sz w:val="24"/>
          <w:szCs w:val="24"/>
          <w:lang w:val="uz-Cyrl-UZ"/>
        </w:rPr>
        <w:t>;</w:t>
      </w:r>
    </w:p>
    <w:p w:rsidR="00F124EF" w:rsidRPr="005E05B4" w:rsidRDefault="00F124EF" w:rsidP="00F124EF">
      <w:pPr>
        <w:pStyle w:val="a3"/>
        <w:numPr>
          <w:ilvl w:val="0"/>
          <w:numId w:val="15"/>
        </w:numPr>
        <w:tabs>
          <w:tab w:val="left" w:pos="1134"/>
        </w:tabs>
        <w:ind w:left="0" w:right="-1" w:firstLine="0"/>
        <w:jc w:val="both"/>
        <w:rPr>
          <w:rFonts w:ascii="Times New Roman" w:hAnsi="Times New Roman"/>
          <w:i w:val="0"/>
          <w:sz w:val="24"/>
          <w:szCs w:val="24"/>
        </w:rPr>
      </w:pPr>
      <w:r w:rsidRPr="005E05B4">
        <w:rPr>
          <w:rStyle w:val="11"/>
          <w:rFonts w:ascii="Times New Roman" w:hAnsi="Times New Roman"/>
          <w:i w:val="0"/>
          <w:sz w:val="24"/>
          <w:szCs w:val="24"/>
        </w:rPr>
        <w:t>ёзги ҳароратнинг кўтарилиши ҳавони совитиш мақсадида ишлатиладиган энергияга бўлган талабни орттиради</w:t>
      </w:r>
      <w:r w:rsidRPr="005E05B4">
        <w:rPr>
          <w:rStyle w:val="11"/>
          <w:rFonts w:ascii="Times New Roman" w:hAnsi="Times New Roman"/>
          <w:i w:val="0"/>
          <w:sz w:val="24"/>
          <w:szCs w:val="24"/>
          <w:lang w:val="uz-Cyrl-UZ"/>
        </w:rPr>
        <w:t>;</w:t>
      </w:r>
    </w:p>
    <w:p w:rsidR="00F124EF" w:rsidRPr="005E05B4" w:rsidRDefault="00F124EF" w:rsidP="00F124EF">
      <w:pPr>
        <w:pStyle w:val="a3"/>
        <w:numPr>
          <w:ilvl w:val="0"/>
          <w:numId w:val="15"/>
        </w:numPr>
        <w:tabs>
          <w:tab w:val="left" w:pos="1134"/>
        </w:tabs>
        <w:ind w:left="0" w:right="-1" w:firstLine="0"/>
        <w:jc w:val="both"/>
        <w:rPr>
          <w:rStyle w:val="11"/>
          <w:rFonts w:ascii="Times New Roman" w:hAnsi="Times New Roman"/>
          <w:i w:val="0"/>
          <w:sz w:val="24"/>
          <w:szCs w:val="24"/>
        </w:rPr>
      </w:pPr>
      <w:r w:rsidRPr="005E05B4">
        <w:rPr>
          <w:rStyle w:val="11"/>
          <w:rFonts w:ascii="Times New Roman" w:hAnsi="Times New Roman"/>
          <w:i w:val="0"/>
          <w:sz w:val="24"/>
          <w:szCs w:val="24"/>
        </w:rPr>
        <w:t>туристик йўналишлар ўзгаради.</w:t>
      </w:r>
    </w:p>
    <w:p w:rsidR="00F124EF" w:rsidRPr="005E05B4" w:rsidRDefault="00F124EF" w:rsidP="00F124EF">
      <w:pPr>
        <w:pStyle w:val="a3"/>
        <w:tabs>
          <w:tab w:val="left" w:pos="1134"/>
        </w:tabs>
        <w:ind w:right="-1"/>
        <w:jc w:val="both"/>
        <w:rPr>
          <w:rStyle w:val="11"/>
          <w:rFonts w:ascii="Times New Roman" w:hAnsi="Times New Roman"/>
          <w:i w:val="0"/>
          <w:sz w:val="24"/>
          <w:szCs w:val="24"/>
          <w:lang w:val="uz-Cyrl-UZ"/>
        </w:rPr>
      </w:pPr>
      <w:r w:rsidRPr="005E05B4">
        <w:rPr>
          <w:rStyle w:val="11"/>
          <w:rFonts w:ascii="Times New Roman" w:hAnsi="Times New Roman"/>
          <w:i w:val="0"/>
          <w:sz w:val="24"/>
          <w:szCs w:val="24"/>
        </w:rPr>
        <w:t xml:space="preserve">Таъкидлаш лозимки, иқлим ўзгаришининг </w:t>
      </w:r>
      <w:r w:rsidRPr="005E05B4">
        <w:rPr>
          <w:rStyle w:val="11"/>
          <w:rFonts w:ascii="Times New Roman" w:hAnsi="Times New Roman"/>
          <w:i w:val="0"/>
          <w:sz w:val="24"/>
          <w:szCs w:val="24"/>
          <w:lang w:val="uz-Cyrl-UZ"/>
        </w:rPr>
        <w:t xml:space="preserve">дунё бўйича </w:t>
      </w:r>
      <w:r w:rsidRPr="005E05B4">
        <w:rPr>
          <w:rStyle w:val="11"/>
          <w:rFonts w:ascii="Times New Roman" w:hAnsi="Times New Roman"/>
          <w:i w:val="0"/>
          <w:sz w:val="24"/>
          <w:szCs w:val="24"/>
        </w:rPr>
        <w:t>қуйидаги</w:t>
      </w:r>
      <w:r w:rsidRPr="005E05B4">
        <w:rPr>
          <w:rStyle w:val="ac"/>
          <w:iCs w:val="0"/>
          <w:sz w:val="24"/>
          <w:szCs w:val="24"/>
        </w:rPr>
        <w:t xml:space="preserve"> фойдали имкониятлари</w:t>
      </w:r>
      <w:r w:rsidRPr="005E05B4">
        <w:rPr>
          <w:rStyle w:val="11"/>
          <w:rFonts w:ascii="Times New Roman" w:hAnsi="Times New Roman"/>
          <w:i w:val="0"/>
          <w:sz w:val="24"/>
          <w:szCs w:val="24"/>
        </w:rPr>
        <w:t xml:space="preserve"> ҳам мавжуд:</w:t>
      </w:r>
    </w:p>
    <w:p w:rsidR="00F124EF" w:rsidRPr="005E05B4" w:rsidRDefault="00F124EF" w:rsidP="00F124EF">
      <w:pPr>
        <w:pStyle w:val="a3"/>
        <w:numPr>
          <w:ilvl w:val="0"/>
          <w:numId w:val="15"/>
        </w:numPr>
        <w:tabs>
          <w:tab w:val="left" w:pos="1134"/>
        </w:tabs>
        <w:ind w:left="0" w:right="-1" w:firstLine="0"/>
        <w:jc w:val="both"/>
        <w:rPr>
          <w:rFonts w:ascii="Times New Roman" w:hAnsi="Times New Roman"/>
          <w:i w:val="0"/>
          <w:sz w:val="24"/>
          <w:szCs w:val="24"/>
          <w:lang w:val="uz-Cyrl-UZ"/>
        </w:rPr>
      </w:pPr>
      <w:r w:rsidRPr="005E05B4">
        <w:rPr>
          <w:rStyle w:val="11"/>
          <w:rFonts w:ascii="Times New Roman" w:hAnsi="Times New Roman"/>
          <w:i w:val="0"/>
          <w:sz w:val="24"/>
          <w:szCs w:val="24"/>
          <w:lang w:val="uz-Cyrl-UZ"/>
        </w:rPr>
        <w:t>ўрта кенгликларнинг айрим регионларида ҳароратнинг бир неча даражага кўтарилиши туфайли қишлоқ хўжалиги экинлари ҳосилдорлиги ортади;</w:t>
      </w:r>
    </w:p>
    <w:p w:rsidR="00F124EF" w:rsidRPr="005E05B4" w:rsidRDefault="00F124EF" w:rsidP="00F124EF">
      <w:pPr>
        <w:pStyle w:val="a3"/>
        <w:numPr>
          <w:ilvl w:val="0"/>
          <w:numId w:val="15"/>
        </w:numPr>
        <w:tabs>
          <w:tab w:val="left" w:pos="1134"/>
        </w:tabs>
        <w:ind w:left="0" w:right="-1" w:firstLine="0"/>
        <w:jc w:val="both"/>
        <w:rPr>
          <w:rFonts w:ascii="Times New Roman" w:hAnsi="Times New Roman"/>
          <w:i w:val="0"/>
          <w:sz w:val="24"/>
          <w:szCs w:val="24"/>
          <w:lang w:val="uz-Cyrl-UZ"/>
        </w:rPr>
      </w:pPr>
      <w:r w:rsidRPr="005E05B4">
        <w:rPr>
          <w:rStyle w:val="11"/>
          <w:rFonts w:ascii="Times New Roman" w:hAnsi="Times New Roman"/>
          <w:i w:val="0"/>
          <w:sz w:val="24"/>
          <w:szCs w:val="24"/>
          <w:lang w:val="uz-Cyrl-UZ"/>
        </w:rPr>
        <w:t>ўрмончилик бўйича яхши тажрибага эга бўлган регионларнинг жаҳон бозорига таклиф этадиган ёғоч материаллари миқдори ортади;</w:t>
      </w:r>
    </w:p>
    <w:p w:rsidR="00F124EF" w:rsidRPr="005E05B4" w:rsidRDefault="00F124EF" w:rsidP="00F124EF">
      <w:pPr>
        <w:pStyle w:val="a3"/>
        <w:numPr>
          <w:ilvl w:val="0"/>
          <w:numId w:val="15"/>
        </w:numPr>
        <w:tabs>
          <w:tab w:val="left" w:pos="1134"/>
        </w:tabs>
        <w:ind w:left="0" w:right="-1" w:firstLine="0"/>
        <w:jc w:val="both"/>
        <w:rPr>
          <w:rFonts w:ascii="Times New Roman" w:hAnsi="Times New Roman"/>
          <w:i w:val="0"/>
          <w:sz w:val="24"/>
          <w:szCs w:val="24"/>
          <w:lang w:val="uz-Cyrl-UZ"/>
        </w:rPr>
      </w:pPr>
      <w:r w:rsidRPr="005E05B4">
        <w:rPr>
          <w:rStyle w:val="11"/>
          <w:rFonts w:ascii="Times New Roman" w:hAnsi="Times New Roman"/>
          <w:i w:val="0"/>
          <w:sz w:val="24"/>
          <w:szCs w:val="24"/>
          <w:lang w:val="uz-Cyrl-UZ"/>
        </w:rPr>
        <w:t>айрим регионларда, масалан, Жануби - Шарқий Осиё мамлакатларида сув кўпаяди;</w:t>
      </w:r>
    </w:p>
    <w:p w:rsidR="00F124EF" w:rsidRPr="005E05B4" w:rsidRDefault="00F124EF" w:rsidP="00F124EF">
      <w:pPr>
        <w:pStyle w:val="a3"/>
        <w:numPr>
          <w:ilvl w:val="0"/>
          <w:numId w:val="15"/>
        </w:numPr>
        <w:tabs>
          <w:tab w:val="left" w:pos="1134"/>
        </w:tabs>
        <w:ind w:left="0" w:right="-1" w:firstLine="0"/>
        <w:jc w:val="both"/>
        <w:rPr>
          <w:rFonts w:ascii="Times New Roman" w:hAnsi="Times New Roman"/>
          <w:i w:val="0"/>
          <w:sz w:val="24"/>
          <w:szCs w:val="24"/>
          <w:lang w:val="uz-Cyrl-UZ"/>
        </w:rPr>
      </w:pPr>
      <w:r w:rsidRPr="005E05B4">
        <w:rPr>
          <w:rStyle w:val="11"/>
          <w:rFonts w:ascii="Times New Roman" w:hAnsi="Times New Roman"/>
          <w:i w:val="0"/>
          <w:sz w:val="24"/>
          <w:szCs w:val="24"/>
          <w:lang w:val="uz-Cyrl-UZ"/>
        </w:rPr>
        <w:t>ўрта ва юқори кенгликлардаги аҳоли орасида қишқи даврдаги ўлим камаяди;</w:t>
      </w:r>
    </w:p>
    <w:p w:rsidR="00F124EF" w:rsidRPr="00F124EF" w:rsidRDefault="00F124EF" w:rsidP="00F124EF">
      <w:pPr>
        <w:pStyle w:val="a3"/>
        <w:numPr>
          <w:ilvl w:val="0"/>
          <w:numId w:val="15"/>
        </w:numPr>
        <w:tabs>
          <w:tab w:val="left" w:pos="1134"/>
        </w:tabs>
        <w:ind w:left="0" w:right="-1" w:firstLine="0"/>
        <w:jc w:val="both"/>
        <w:rPr>
          <w:rFonts w:ascii="Times New Roman" w:hAnsi="Times New Roman"/>
          <w:i w:val="0"/>
          <w:sz w:val="24"/>
          <w:szCs w:val="24"/>
          <w:lang w:val="uz-Cyrl-UZ"/>
        </w:rPr>
      </w:pPr>
      <w:r w:rsidRPr="00012E05">
        <w:rPr>
          <w:rStyle w:val="11"/>
          <w:rFonts w:ascii="Times New Roman" w:hAnsi="Times New Roman"/>
          <w:i w:val="0"/>
          <w:sz w:val="24"/>
          <w:szCs w:val="24"/>
          <w:lang w:val="uz-Cyrl-UZ"/>
        </w:rPr>
        <w:t>қишки ҳароратнинг кўтарилиши уй-жойларни иситишга сарфланадиган энергияни камайтиради.</w:t>
      </w:r>
      <w:r w:rsidRPr="00012E05">
        <w:rPr>
          <w:rStyle w:val="11"/>
          <w:rFonts w:ascii="Times New Roman" w:hAnsi="Times New Roman"/>
          <w:b/>
          <w:sz w:val="24"/>
          <w:szCs w:val="24"/>
          <w:lang w:val="uz-Cyrl-UZ"/>
        </w:rPr>
        <w:t>Ўзбекистон ва унга туташ ҳудудларда иқлим ўзгаришининг оқибатлари.</w:t>
      </w:r>
      <w:r w:rsidRPr="00012E05">
        <w:rPr>
          <w:rStyle w:val="11"/>
          <w:rFonts w:ascii="Times New Roman" w:hAnsi="Times New Roman"/>
          <w:i w:val="0"/>
          <w:sz w:val="24"/>
          <w:szCs w:val="24"/>
          <w:lang w:val="uz-Cyrl-UZ"/>
        </w:rPr>
        <w:t xml:space="preserve">Ўзбекистон ва унга туташ ҳудудлардаги иқлим ўзгаришининг оқибатларига, биринчи навбатда, агроиқлимий ва сув ресурслари ўзгаришларини киритиш мумкин. </w:t>
      </w:r>
      <w:r w:rsidRPr="00F124EF">
        <w:rPr>
          <w:rStyle w:val="11"/>
          <w:rFonts w:ascii="Times New Roman" w:hAnsi="Times New Roman"/>
          <w:i w:val="0"/>
          <w:sz w:val="24"/>
          <w:szCs w:val="24"/>
          <w:lang w:val="uz-Cyrl-UZ"/>
        </w:rPr>
        <w:t>Улардаги ўзгаришлар республикамизда тарқалган тупроқларнинг хосса-хусусиятларини ёмонлашувида, етиштирилаётган қишлоқ хўжалиги экинлари ўсиб-ривожланишининг сустлашишида ҳамда Оролбўйи экологик ҳолатида ва хусусан Орол денгизида юзага келаётган салбий кўринишларда акс этади.</w:t>
      </w:r>
    </w:p>
    <w:p w:rsidR="00F124EF" w:rsidRPr="005E05B4" w:rsidRDefault="00F124EF" w:rsidP="00F124EF">
      <w:pPr>
        <w:pStyle w:val="a3"/>
        <w:ind w:right="-1"/>
        <w:jc w:val="both"/>
        <w:rPr>
          <w:rFonts w:ascii="Times New Roman" w:hAnsi="Times New Roman"/>
          <w:i w:val="0"/>
          <w:sz w:val="24"/>
          <w:szCs w:val="24"/>
          <w:lang w:val="uz-Cyrl-UZ"/>
        </w:rPr>
      </w:pPr>
      <w:r w:rsidRPr="00F124EF">
        <w:rPr>
          <w:rStyle w:val="ac"/>
          <w:iCs w:val="0"/>
          <w:sz w:val="24"/>
          <w:szCs w:val="24"/>
          <w:lang w:val="uz-Cyrl-UZ"/>
        </w:rPr>
        <w:t>Агроиқлимий ресурсларнинг ўзгариши</w:t>
      </w:r>
      <w:r w:rsidRPr="00F124EF">
        <w:rPr>
          <w:rStyle w:val="11"/>
          <w:rFonts w:ascii="Times New Roman" w:hAnsi="Times New Roman"/>
          <w:i w:val="0"/>
          <w:sz w:val="24"/>
          <w:szCs w:val="24"/>
          <w:lang w:val="uz-Cyrl-UZ"/>
        </w:rPr>
        <w:t xml:space="preserve"> ва унинг қишлоқ хўжалиги ишлаб чиқаришига таъсирини баҳолашда базавий иқлимий сценариялар сифатида юқорида кўриб чиқилган регионал иқлимий сценариялар танлаб олинган. Улар 2030 йилгача бўлган ўзгаришларни баҳолашга имкон беради. Умумий сценариявий қийматлар Ўзбекистон ҳудудининг реал иқлимий хилма - хиллигига мослаштирилган ва шундан кейин улар агроиқлимий округлар ва районлар гуруҳларига боғланган. Агроиқлимий округлар ва районлар бўйича келажакдаги 2015 - 2030 йиллар давомида ўртача мавсумий ҳароратнинг ўзгариши </w:t>
      </w:r>
    </w:p>
    <w:p w:rsidR="00F124EF" w:rsidRPr="005E05B4" w:rsidRDefault="00F124EF" w:rsidP="00F124EF">
      <w:pPr>
        <w:pStyle w:val="a3"/>
        <w:tabs>
          <w:tab w:val="left" w:pos="993"/>
        </w:tabs>
        <w:ind w:right="-1"/>
        <w:jc w:val="both"/>
        <w:rPr>
          <w:rStyle w:val="11"/>
          <w:rFonts w:ascii="Times New Roman" w:hAnsi="Times New Roman"/>
          <w:i w:val="0"/>
          <w:sz w:val="24"/>
          <w:szCs w:val="24"/>
          <w:lang w:val="uz-Cyrl-UZ"/>
        </w:rPr>
      </w:pPr>
      <w:r w:rsidRPr="005E05B4">
        <w:rPr>
          <w:rStyle w:val="11"/>
          <w:rFonts w:ascii="Times New Roman" w:hAnsi="Times New Roman"/>
          <w:i w:val="0"/>
          <w:sz w:val="24"/>
          <w:szCs w:val="24"/>
          <w:lang w:val="uz-Cyrl-UZ"/>
        </w:rPr>
        <w:t xml:space="preserve">Ўзбекистон шимолидаги чўл районларида куз даври бир мунча исийди ва унинг давомийлиги ортади. Асосий исиш эса Қизилқум округининг жанубий қисмига Чирчиқ-Оҳангарон, Ўрта Сирдарё, Фарғона ва Қашқадарё округлари (1-4, 9-11, 20-26, 30, 31) га тегишлидир. Умуман, мамлакатнинг чўл ва чала чўл районларида энг юқори даражадаги ҳарорат ўзгаришлари қиш – баҳор даврларига, суғориладиган ҳудудларда эса ёзги – кузги даврга тўғри келади. </w:t>
      </w:r>
    </w:p>
    <w:p w:rsidR="00F124EF" w:rsidRPr="005E05B4" w:rsidRDefault="00F124EF" w:rsidP="00F124EF">
      <w:pPr>
        <w:pStyle w:val="a3"/>
        <w:tabs>
          <w:tab w:val="left" w:pos="993"/>
        </w:tabs>
        <w:ind w:right="-1"/>
        <w:jc w:val="both"/>
        <w:rPr>
          <w:rStyle w:val="11"/>
          <w:rFonts w:ascii="Times New Roman" w:hAnsi="Times New Roman"/>
          <w:i w:val="0"/>
          <w:sz w:val="24"/>
          <w:szCs w:val="24"/>
          <w:lang w:val="uz-Cyrl-UZ"/>
        </w:rPr>
      </w:pPr>
      <w:r w:rsidRPr="005E05B4">
        <w:rPr>
          <w:rStyle w:val="11"/>
          <w:rFonts w:ascii="Times New Roman" w:hAnsi="Times New Roman"/>
          <w:i w:val="0"/>
          <w:sz w:val="24"/>
          <w:szCs w:val="24"/>
          <w:lang w:val="uz-Cyrl-UZ"/>
        </w:rPr>
        <w:lastRenderedPageBreak/>
        <w:t xml:space="preserve">Қорақалпоғистонда барча мавсумларда ҳаво ҳароратининг сезиларли даражада кўтарилиши кузатилади. Натижада ҳудуднинг термик ресурслари ортади. Қашқадарё, Навоий, Самарқанд, Сурхондарё ва Тошкент вилоятларида баҳор - 0,5-2,0 </w:t>
      </w:r>
      <w:r w:rsidRPr="005E05B4">
        <w:rPr>
          <w:rStyle w:val="11"/>
          <w:rFonts w:ascii="Times New Roman" w:hAnsi="Times New Roman"/>
          <w:i w:val="0"/>
          <w:sz w:val="24"/>
          <w:szCs w:val="24"/>
          <w:vertAlign w:val="superscript"/>
          <w:lang w:val="uz-Cyrl-UZ"/>
        </w:rPr>
        <w:t>0</w:t>
      </w:r>
      <w:r w:rsidRPr="005E05B4">
        <w:rPr>
          <w:rStyle w:val="11"/>
          <w:rFonts w:ascii="Times New Roman" w:hAnsi="Times New Roman"/>
          <w:i w:val="0"/>
          <w:sz w:val="24"/>
          <w:szCs w:val="24"/>
          <w:lang w:val="uz-Cyrl-UZ"/>
        </w:rPr>
        <w:t xml:space="preserve">С, ёз - 1,5-2,5 </w:t>
      </w:r>
      <w:r w:rsidRPr="005E05B4">
        <w:rPr>
          <w:rStyle w:val="11"/>
          <w:rFonts w:ascii="Times New Roman" w:hAnsi="Times New Roman"/>
          <w:i w:val="0"/>
          <w:sz w:val="24"/>
          <w:szCs w:val="24"/>
          <w:vertAlign w:val="superscript"/>
          <w:lang w:val="uz-Cyrl-UZ"/>
        </w:rPr>
        <w:t>0</w:t>
      </w:r>
      <w:r w:rsidRPr="005E05B4">
        <w:rPr>
          <w:rStyle w:val="11"/>
          <w:rFonts w:ascii="Times New Roman" w:hAnsi="Times New Roman"/>
          <w:i w:val="0"/>
          <w:sz w:val="24"/>
          <w:szCs w:val="24"/>
          <w:lang w:val="uz-Cyrl-UZ"/>
        </w:rPr>
        <w:t xml:space="preserve">С, куз – 0,5-2,0 </w:t>
      </w:r>
      <w:r w:rsidRPr="005E05B4">
        <w:rPr>
          <w:rStyle w:val="11"/>
          <w:rFonts w:ascii="Times New Roman" w:hAnsi="Times New Roman"/>
          <w:i w:val="0"/>
          <w:sz w:val="24"/>
          <w:szCs w:val="24"/>
          <w:vertAlign w:val="superscript"/>
          <w:lang w:val="uz-Cyrl-UZ"/>
        </w:rPr>
        <w:t>0</w:t>
      </w:r>
      <w:r w:rsidRPr="005E05B4">
        <w:rPr>
          <w:rStyle w:val="11"/>
          <w:rFonts w:ascii="Times New Roman" w:hAnsi="Times New Roman"/>
          <w:i w:val="0"/>
          <w:sz w:val="24"/>
          <w:szCs w:val="24"/>
          <w:lang w:val="uz-Cyrl-UZ"/>
        </w:rPr>
        <w:t xml:space="preserve">С, қиш эса 1,5-3,5 </w:t>
      </w:r>
      <w:r w:rsidRPr="005E05B4">
        <w:rPr>
          <w:rStyle w:val="11"/>
          <w:rFonts w:ascii="Times New Roman" w:hAnsi="Times New Roman"/>
          <w:i w:val="0"/>
          <w:sz w:val="24"/>
          <w:szCs w:val="24"/>
          <w:vertAlign w:val="superscript"/>
          <w:lang w:val="uz-Cyrl-UZ"/>
        </w:rPr>
        <w:t>0</w:t>
      </w:r>
      <w:r w:rsidRPr="005E05B4">
        <w:rPr>
          <w:rStyle w:val="11"/>
          <w:rFonts w:ascii="Times New Roman" w:hAnsi="Times New Roman"/>
          <w:i w:val="0"/>
          <w:sz w:val="24"/>
          <w:szCs w:val="24"/>
          <w:lang w:val="uz-Cyrl-UZ"/>
        </w:rPr>
        <w:t xml:space="preserve">С га исийди. Бошқа вилоятларда ҳаво ҳароратининг баҳорги-ёзги-кузги даврлардаги ўзгариши 1,5 </w:t>
      </w:r>
      <w:r w:rsidRPr="005E05B4">
        <w:rPr>
          <w:rStyle w:val="11"/>
          <w:rFonts w:ascii="Times New Roman" w:hAnsi="Times New Roman"/>
          <w:i w:val="0"/>
          <w:sz w:val="24"/>
          <w:szCs w:val="24"/>
          <w:vertAlign w:val="superscript"/>
          <w:lang w:val="uz-Cyrl-UZ"/>
        </w:rPr>
        <w:t>0</w:t>
      </w:r>
      <w:r w:rsidRPr="005E05B4">
        <w:rPr>
          <w:rStyle w:val="11"/>
          <w:rFonts w:ascii="Times New Roman" w:hAnsi="Times New Roman"/>
          <w:i w:val="0"/>
          <w:sz w:val="24"/>
          <w:szCs w:val="24"/>
          <w:lang w:val="uz-Cyrl-UZ"/>
        </w:rPr>
        <w:t>С дан ортмайди.</w:t>
      </w:r>
    </w:p>
    <w:p w:rsidR="00F124EF" w:rsidRPr="005E05B4" w:rsidRDefault="00F124EF" w:rsidP="00F124EF">
      <w:pPr>
        <w:pStyle w:val="a3"/>
        <w:tabs>
          <w:tab w:val="left" w:pos="993"/>
        </w:tabs>
        <w:ind w:right="-1"/>
        <w:jc w:val="both"/>
        <w:rPr>
          <w:rStyle w:val="11"/>
          <w:rFonts w:ascii="Times New Roman" w:hAnsi="Times New Roman"/>
          <w:i w:val="0"/>
          <w:sz w:val="24"/>
          <w:szCs w:val="24"/>
          <w:lang w:val="uz-Cyrl-UZ"/>
        </w:rPr>
      </w:pPr>
      <w:r w:rsidRPr="005E05B4">
        <w:rPr>
          <w:rStyle w:val="11"/>
          <w:rFonts w:ascii="Times New Roman" w:hAnsi="Times New Roman"/>
          <w:i w:val="0"/>
          <w:sz w:val="24"/>
          <w:szCs w:val="24"/>
          <w:lang w:val="uz-Cyrl-UZ"/>
        </w:rPr>
        <w:t>Исиш натижасида қуруқ тропиклар билан мўътадил иқлим минтақалари орасидаги чегара шимолга томон 150-</w:t>
      </w:r>
      <w:smartTag w:uri="urn:schemas-microsoft-com:office:smarttags" w:element="metricconverter">
        <w:smartTagPr>
          <w:attr w:name="ProductID" w:val="200 км"/>
        </w:smartTagPr>
        <w:r w:rsidRPr="005E05B4">
          <w:rPr>
            <w:rStyle w:val="11"/>
            <w:rFonts w:ascii="Times New Roman" w:hAnsi="Times New Roman"/>
            <w:i w:val="0"/>
            <w:sz w:val="24"/>
            <w:szCs w:val="24"/>
            <w:lang w:val="uz-Cyrl-UZ"/>
          </w:rPr>
          <w:t>200 км</w:t>
        </w:r>
      </w:smartTag>
      <w:r w:rsidRPr="005E05B4">
        <w:rPr>
          <w:rStyle w:val="11"/>
          <w:rFonts w:ascii="Times New Roman" w:hAnsi="Times New Roman"/>
          <w:i w:val="0"/>
          <w:sz w:val="24"/>
          <w:szCs w:val="24"/>
          <w:lang w:val="uz-Cyrl-UZ"/>
        </w:rPr>
        <w:t xml:space="preserve"> га сурилади, баландлик иқлим минтақаларида эса 150-200 метрга кўтарилади.</w:t>
      </w:r>
    </w:p>
    <w:p w:rsidR="00F124EF" w:rsidRPr="005E05B4" w:rsidRDefault="00F124EF" w:rsidP="00F124EF">
      <w:pPr>
        <w:pStyle w:val="a3"/>
        <w:tabs>
          <w:tab w:val="left" w:pos="993"/>
        </w:tabs>
        <w:ind w:right="-1"/>
        <w:jc w:val="both"/>
        <w:rPr>
          <w:rFonts w:ascii="Times New Roman" w:hAnsi="Times New Roman"/>
          <w:i w:val="0"/>
          <w:sz w:val="24"/>
          <w:szCs w:val="24"/>
          <w:lang w:val="uz-Cyrl-UZ"/>
        </w:rPr>
      </w:pPr>
      <w:r w:rsidRPr="005E05B4">
        <w:rPr>
          <w:rStyle w:val="11"/>
          <w:rFonts w:ascii="Times New Roman" w:hAnsi="Times New Roman"/>
          <w:i w:val="0"/>
          <w:sz w:val="24"/>
          <w:szCs w:val="24"/>
          <w:lang w:val="uz-Cyrl-UZ"/>
        </w:rPr>
        <w:t>Республика агроиқлимий ресурсларининг хилма-хиллиги, уларнинг йиллараро ўзгарувчанлиги ва иқлимнинг мумкин бўлган ўзгаришлари билан боғлиқ ҳолда ҳаво ҳароратининг тахмин қилинаётган ўсиши, уларнинг қишлоқ хўжалиги экинлари ҳосилдорлигига ҳар томонлама таъсирини ҳисобга олишни талаб этади. Атроф-муҳитда карбонат ангидрид концентрациясининг ортишидан келиб чиқадиган бевосита эффект кўпгина қишлоқ хўжалиги экинларининг ўсиши ва ҳосилдорлигига ижобий таъсир кўрсатади. Ўсимликлар вегетациясининг барча қулай шароитлари билан бир қаторда карбонат ангидрид гази концентрациясининг икки марта кўпайиши жўхори, пахта, тариқ, сабзавот экинлари ҳамда буғдой, шоли, арпа, сули ҳосиддорлигини 1% дан 10% гача ошириши кузатилган.</w:t>
      </w:r>
    </w:p>
    <w:p w:rsidR="00F124EF" w:rsidRPr="005E05B4" w:rsidRDefault="00F124EF" w:rsidP="00F124EF">
      <w:pPr>
        <w:pStyle w:val="a3"/>
        <w:tabs>
          <w:tab w:val="left" w:pos="993"/>
        </w:tabs>
        <w:ind w:right="-1"/>
        <w:jc w:val="both"/>
        <w:rPr>
          <w:rStyle w:val="11"/>
          <w:rFonts w:ascii="Times New Roman" w:hAnsi="Times New Roman"/>
          <w:i w:val="0"/>
          <w:sz w:val="24"/>
          <w:szCs w:val="24"/>
          <w:lang w:val="uz-Cyrl-UZ"/>
        </w:rPr>
      </w:pPr>
      <w:r w:rsidRPr="005E05B4">
        <w:rPr>
          <w:rStyle w:val="11"/>
          <w:rFonts w:ascii="Times New Roman" w:hAnsi="Times New Roman"/>
          <w:i w:val="0"/>
          <w:sz w:val="24"/>
          <w:szCs w:val="24"/>
          <w:lang w:val="uz-Cyrl-UZ"/>
        </w:rPr>
        <w:t xml:space="preserve">Карбонат ангидрид гази концентрациясининг ўсиши айрим ноқулай шароитларда, масалан, нам етишмаслигида ҳам, экинлар маҳсулдорлигига ижобий таъсир кўрсатади. Шу билан бирга қурғоқчиликка учраган лалмикор деҳқончиликда ҳосилдорликнинг йиллараро тебраниши ҳам камайиши мумкин. Лекин карбонат ангидрид гази концентрациясининг ўсиши шароитида экинларни парваришлаш, тупроқни зарур моддалар билан тўйинтириш ҳосилдорликнинг янада юқори даражада бўлишини таъминлайди. Барча қишлоқ хўжалик экинлари учун ҳосилдорликнинг энг юқори даражада ортиши ўртача 20 - 40 % га етиши мумкин. Ўзгидрометга қарашли Гидрометеология илмий текшириш институти олими А.Х.Абдуллаевнинг (1997) маълумотларидан маълумки, максимал ҳаво ҳароратининг 40°С юқори бўлиши тропик ва мўътадил минтақаларда қишлоқ хўжалиги экинларини етиштиришда, айниқса, уларнинг гуллаш даврида ноқулайлик келтириб чиқаради. Ҳаво ҳароратининг 25°С дан юқори бўлиши карамга, 27-29°С дан юқори бўлганда картошкага, 35-40°С - помидорга, 39-40°С дан юқори бўлиши эса полиз ва техника экинларига салбий таъсир кўрсатади. </w:t>
      </w:r>
    </w:p>
    <w:p w:rsidR="00F124EF" w:rsidRPr="005E05B4" w:rsidRDefault="00F124EF" w:rsidP="00F124EF">
      <w:pPr>
        <w:pStyle w:val="a3"/>
        <w:tabs>
          <w:tab w:val="left" w:pos="993"/>
        </w:tabs>
        <w:ind w:right="-1"/>
        <w:jc w:val="both"/>
        <w:rPr>
          <w:rFonts w:ascii="Times New Roman" w:hAnsi="Times New Roman"/>
          <w:i w:val="0"/>
          <w:sz w:val="24"/>
          <w:szCs w:val="24"/>
        </w:rPr>
      </w:pPr>
      <w:r w:rsidRPr="005E05B4">
        <w:rPr>
          <w:rStyle w:val="11"/>
          <w:rFonts w:ascii="Times New Roman" w:hAnsi="Times New Roman"/>
          <w:i w:val="0"/>
          <w:sz w:val="24"/>
          <w:szCs w:val="24"/>
          <w:lang w:val="uz-Cyrl-UZ"/>
        </w:rPr>
        <w:t xml:space="preserve">Ҳаво ҳароратининг 25°С дан юқори бўлган кунлар сонининг 10-30 кундан 50-70 кунларгача ортиши карам ҳосилдорлигини 10-55 % га камайтиради. </w:t>
      </w:r>
      <w:r w:rsidRPr="005E05B4">
        <w:rPr>
          <w:rStyle w:val="11"/>
          <w:rFonts w:ascii="Times New Roman" w:hAnsi="Times New Roman"/>
          <w:i w:val="0"/>
          <w:sz w:val="24"/>
          <w:szCs w:val="24"/>
        </w:rPr>
        <w:t>35-40°С ҳароратли кунлар сонининг 10 дан 50-80 кунгача кўпайиши помидор ҳосилдорлигини 10-50 % га камайтиради. Полиз экинлари учун ҳаво ҳароратининг 40°С дан юқори бўлган кунлар сонининг 5 дан 25 гача ортиши, ҳосилдорликни 9-42 % га камайтиради.</w:t>
      </w:r>
    </w:p>
    <w:p w:rsidR="00F124EF" w:rsidRPr="005E05B4" w:rsidRDefault="00F124EF" w:rsidP="00F124EF">
      <w:pPr>
        <w:pStyle w:val="a3"/>
        <w:tabs>
          <w:tab w:val="left" w:pos="993"/>
        </w:tabs>
        <w:ind w:right="-1"/>
        <w:jc w:val="both"/>
        <w:rPr>
          <w:rFonts w:ascii="Times New Roman" w:hAnsi="Times New Roman"/>
          <w:i w:val="0"/>
          <w:sz w:val="24"/>
          <w:szCs w:val="24"/>
        </w:rPr>
      </w:pPr>
      <w:r w:rsidRPr="005E05B4">
        <w:rPr>
          <w:rFonts w:ascii="Times New Roman" w:hAnsi="Times New Roman"/>
          <w:i w:val="0"/>
          <w:sz w:val="24"/>
          <w:szCs w:val="24"/>
        </w:rPr>
        <w:t xml:space="preserve">Ўзбекистонда иқлимнинг минтақавий ўзгариши экстремал об-ҳаво ҳодисалар сонининг ортишига туртки бўлади, яъни қурғоқчилик даврлари ва ёзги юқори даражаларнинг ортиб кетиши, сув ресурсларининг шаклланиш режими, ерларнинг деградацияси (бузилиш) ҳолатлари буларга мисолдир. (Иқлимнинг ўзгариши тўғрисидаги БМТнинг Хадли Конвенцияси бўйича Ўзбекистон Республикасининг Биринчи Миллий ахбороти, 1999). </w:t>
      </w:r>
    </w:p>
    <w:p w:rsidR="00F124EF" w:rsidRPr="005E05B4" w:rsidRDefault="00F124EF" w:rsidP="00F124EF">
      <w:pPr>
        <w:pStyle w:val="a3"/>
        <w:tabs>
          <w:tab w:val="left" w:pos="993"/>
        </w:tabs>
        <w:ind w:right="-1"/>
        <w:jc w:val="both"/>
        <w:rPr>
          <w:rFonts w:ascii="Times New Roman" w:hAnsi="Times New Roman"/>
          <w:i w:val="0"/>
          <w:sz w:val="24"/>
          <w:szCs w:val="24"/>
        </w:rPr>
      </w:pPr>
      <w:r w:rsidRPr="005E05B4">
        <w:rPr>
          <w:rFonts w:ascii="Times New Roman" w:hAnsi="Times New Roman"/>
          <w:i w:val="0"/>
          <w:sz w:val="24"/>
          <w:szCs w:val="24"/>
        </w:rPr>
        <w:t xml:space="preserve">Иқлим прогнозлари шуни кўрсатмоқдаки, минтақада: вилоятлар бўйича фарқли 2050 йилга келиб ўртача бир йиллик 1,9-2,4ºС даражага ошади, энг кўп исиш даражаси қишги ва баҳорги даврларга тўғри келади; ёғингарчиликнинг ўртача бир йиллик сони 15-18 фоизга ортади, бу давр кўпроқ ёз пайтига тўғри келади; ҳаво даражасининг ошиши билан боғлиқ бўлган қишлоқ хўжалик ишлаб чиқарилишининг ёмонлашуви ва янада хавфли шарт-шароитлари сабабли қишлоқ хўжалик экинларининг эвапотранспирацияси ошиши вужудга келади; Орол денгизи ҳавзасида прогноз қилинаётган сув етишмовчилигини босқичма-босқич ўсишига олиб келади. Шунингдек, қуйидагилар прогноз қилинмоқда: сувга бўлган эҳтиёжнинг ортиб бориши натижасида ҳамда Амударё ва Сирдарё дарёларидан сувни кафолатли олиб қолиниши ҳажмининг қисқариши ҳолатида сувнинг </w:t>
      </w:r>
      <w:r w:rsidRPr="005E05B4">
        <w:rPr>
          <w:rFonts w:ascii="Times New Roman" w:hAnsi="Times New Roman"/>
          <w:i w:val="0"/>
          <w:sz w:val="24"/>
          <w:szCs w:val="24"/>
        </w:rPr>
        <w:lastRenderedPageBreak/>
        <w:t>тақчиллиги 500 фоиздан ортиб кетиб, 2005 йилдаги 2 км³ дан 2050 йилга келиб 11-13 км³ га етади; натижада айниқса шимолий туманларда вегетация даврининг чўзилиши, бу ўз навбатида қишлоқ хўжалик экинларининг янгиттан экилиши учун имкониятлар беришига олиб келади (Иқлимнинг ўзгариши тўғрисидаги БМТнинг Ҳадли Конвенцияси бўйича Ўзбекистон Республикасининг Иккинчи Миллий ахбороти, 2008).</w:t>
      </w:r>
    </w:p>
    <w:p w:rsidR="00F124EF" w:rsidRPr="005E05B4" w:rsidRDefault="00F124EF" w:rsidP="00F124EF">
      <w:pPr>
        <w:pStyle w:val="a3"/>
        <w:tabs>
          <w:tab w:val="left" w:pos="993"/>
        </w:tabs>
        <w:ind w:right="-1"/>
        <w:jc w:val="both"/>
        <w:rPr>
          <w:rFonts w:ascii="Times New Roman" w:hAnsi="Times New Roman"/>
          <w:i w:val="0"/>
          <w:sz w:val="24"/>
          <w:szCs w:val="24"/>
        </w:rPr>
      </w:pPr>
      <w:r w:rsidRPr="005E05B4">
        <w:rPr>
          <w:rFonts w:ascii="Times New Roman" w:hAnsi="Times New Roman"/>
          <w:i w:val="0"/>
          <w:sz w:val="24"/>
          <w:szCs w:val="24"/>
        </w:rPr>
        <w:t>Иқлимнинг ўзгариши – бу нафақат истиқболнинг, балки бугунги куннинг ҳам муаммосидир. Замонавий деҳқончилик стратегияси мазкур стресс ҳолатларининг вужудга келишини ҳисобга олиши керак. Ўзбекистонда тупроқдан оқилона фойдаланиш ва уни муҳофаза қилиш, иқлим ўзгариши шароитларида табиий ресурсларни муҳофаза қилиш ҳамда оқилона фойдаланишнинг умумий муаммоларида алоҳида ўрин тутади. Тупроқ ресурслари майдони ва сифати жиҳатидан чегараланган. Республикамиз территориясининг 76 фоизи кенглик тупроқ-иқлим зонаси тизимидаги чўл минтақасига киради, ушбу минтақада сур-қўнғир, тақир тупроқлар ва тақирлар, қумли чўл тупроқлари, шўрҳоклар ва гидроморф тупроқлар тарқалган. Ушбу ҳудудларда қурғоқчилик, чўлланиш ва шўрланиш ҳавфи ортиб боради, кучли иссиқ, қурғоқчилик ва сув етишмовчилиги кузатилади, натижада экин унумдорлиги пасайиб кетади. Шунингдек, мамлакатимиз территориясининг 23,4 фоизини баландлик минтақалари ташкил этади ва бу ерда – оч тусли, типик ва тўқ тусли бўз тупроқлар, карбонатли, типик ва ишқорсизланган тоғ жигарранг, тоғ қўнғир, қўнғир-ўрмон, оч тусли қўнғир, ўтлоқи-дашт тупроқлар, шунингдек баландлик минтақаларининг гидроморф тупроқлари тарқалган (Ўзбекистон Республикасининг ер ресурслари ҳолати бўйича миллий ҳисобот, 2010). Мазкур зонада мевали экинлар учун совуқ уриши хавфи, қурғоқчилик хавфининг юқорилиги, қор эришининг тезлиги ва ўзгариши даврининг ортиши эрозия ёки сел уриши ҳолатларига олиб келиши мумкин. Шу боис бу минтақада тупроқ унумдорлигини оширишга қаратилган муҳим вазифалардан бири тупроқ эрозиясига қарши курашиш муаммолари ҳисобланади.</w:t>
      </w:r>
    </w:p>
    <w:p w:rsidR="00F124EF" w:rsidRPr="005E05B4" w:rsidRDefault="00F124EF" w:rsidP="00F124EF">
      <w:pPr>
        <w:pStyle w:val="a3"/>
        <w:tabs>
          <w:tab w:val="left" w:pos="993"/>
        </w:tabs>
        <w:ind w:right="-1"/>
        <w:jc w:val="both"/>
        <w:rPr>
          <w:rFonts w:ascii="Times New Roman" w:hAnsi="Times New Roman"/>
          <w:i w:val="0"/>
          <w:sz w:val="24"/>
          <w:szCs w:val="24"/>
        </w:rPr>
      </w:pPr>
      <w:r w:rsidRPr="005E05B4">
        <w:rPr>
          <w:rFonts w:ascii="Times New Roman" w:hAnsi="Times New Roman"/>
          <w:i w:val="0"/>
          <w:sz w:val="24"/>
          <w:szCs w:val="24"/>
        </w:rPr>
        <w:t xml:space="preserve">Мазкур муаммога дуч келган энг катта майдонлар Қорақалпоғистон Республикасида, Бухоро, Қашқадарё, Хоразм, Сирдарё, Жиззах ва Фарғона вилоятларидадир. Иқлимнинг ўзгариши натижасида аэрация зонасида ер ости сувларини жадал сарфланиши кутилмоқда, бу эса ўз навбатида иккиламчи шўрланишнинг ривожланишига олиб келади. Бир қатор туманларда шўрланиш қийин суғориладиган гипслашган тупроқларни шаклланиши баробарида вужудга келмоқда. Гипслашган тупроқларнинг умумий майдони 301,7 мин.га ташкил этади, улар Қорақалпоғистон Республикаси, Сирдарё, Жиззах ва Қашқадарё вилоятларида, Фарғона водийсида кенг тарқалган (Қўзиев, </w:t>
      </w:r>
      <w:r w:rsidRPr="005E05B4">
        <w:rPr>
          <w:rFonts w:ascii="Times New Roman" w:hAnsi="Times New Roman"/>
          <w:i w:val="0"/>
          <w:sz w:val="24"/>
          <w:szCs w:val="24"/>
          <w:lang w:val="uz-Cyrl-UZ"/>
        </w:rPr>
        <w:t xml:space="preserve">Сектименко, </w:t>
      </w:r>
      <w:r w:rsidRPr="005E05B4">
        <w:rPr>
          <w:rFonts w:ascii="Times New Roman" w:hAnsi="Times New Roman"/>
          <w:i w:val="0"/>
          <w:sz w:val="24"/>
          <w:szCs w:val="24"/>
        </w:rPr>
        <w:t>2009).</w:t>
      </w:r>
    </w:p>
    <w:p w:rsidR="00F124EF" w:rsidRPr="005E05B4" w:rsidRDefault="00F124EF" w:rsidP="00F124EF">
      <w:pPr>
        <w:pStyle w:val="a3"/>
        <w:tabs>
          <w:tab w:val="left" w:pos="993"/>
        </w:tabs>
        <w:ind w:right="-1"/>
        <w:jc w:val="both"/>
        <w:rPr>
          <w:rFonts w:ascii="Times New Roman" w:hAnsi="Times New Roman"/>
          <w:i w:val="0"/>
          <w:sz w:val="24"/>
          <w:szCs w:val="24"/>
        </w:rPr>
      </w:pPr>
      <w:r w:rsidRPr="005E05B4">
        <w:rPr>
          <w:rFonts w:ascii="Times New Roman" w:hAnsi="Times New Roman"/>
          <w:i w:val="0"/>
          <w:sz w:val="24"/>
          <w:szCs w:val="24"/>
        </w:rPr>
        <w:t>Шундай экан, иқлим ўзгаришида ердан фойдаланишни мослаштириш учун иккиламчи шўрланишнинг олдини олиш бўйича ишларни олиб бориш, тупроқнинг деградациясини тўхтатиш имконини берадиган амалий чора-тадбирларни қабул қилиш долзарб вазифа бўлиб қолмоқда. Бу борада, ердан фойдаланиш ва уни мухофаза қилиш самарадорлигини ошириш, бузилган ерларни, жумладан ўтлоқерларни қайта тиклаш (рекультивация қилиш), тупроқни эрозия ва шўрланишдан, чўлланиш, ифлосланиш, дугумификация, зичланиш, тупроқ унумдорлигини ҳамда қишлоқ хўжалик экинлари ҳосилдорлигини оширишга таъсир кўрсатадиган бошқа салбий оқибатлардан ҳимоя қилиш бўйича тезкор чораларни кўриш лозим.</w:t>
      </w:r>
    </w:p>
    <w:p w:rsidR="00F124EF" w:rsidRPr="005E05B4" w:rsidRDefault="00F124EF" w:rsidP="00F124EF">
      <w:pPr>
        <w:pStyle w:val="a3"/>
        <w:tabs>
          <w:tab w:val="left" w:pos="993"/>
        </w:tabs>
        <w:ind w:right="-1"/>
        <w:jc w:val="both"/>
        <w:rPr>
          <w:rFonts w:ascii="Times New Roman" w:hAnsi="Times New Roman"/>
          <w:i w:val="0"/>
          <w:sz w:val="24"/>
          <w:szCs w:val="24"/>
        </w:rPr>
      </w:pPr>
      <w:r w:rsidRPr="005E05B4">
        <w:rPr>
          <w:rFonts w:ascii="Times New Roman" w:hAnsi="Times New Roman"/>
          <w:i w:val="0"/>
          <w:sz w:val="24"/>
          <w:szCs w:val="24"/>
        </w:rPr>
        <w:t>- унинг биологизация шароитларида, иқлим ўзгаришига деҳқончиликнинг мослашуви шароитларида арид (қуруқ) ерга ишлов бериш жараёнларини ўрганиш;</w:t>
      </w:r>
    </w:p>
    <w:p w:rsidR="00F124EF" w:rsidRPr="005E05B4" w:rsidRDefault="00F124EF" w:rsidP="00F124EF">
      <w:pPr>
        <w:pStyle w:val="a3"/>
        <w:tabs>
          <w:tab w:val="left" w:pos="993"/>
        </w:tabs>
        <w:ind w:right="-1"/>
        <w:jc w:val="both"/>
        <w:rPr>
          <w:rFonts w:ascii="Times New Roman" w:hAnsi="Times New Roman"/>
          <w:i w:val="0"/>
          <w:sz w:val="24"/>
          <w:szCs w:val="24"/>
        </w:rPr>
      </w:pPr>
      <w:r w:rsidRPr="005E05B4">
        <w:rPr>
          <w:rFonts w:ascii="Times New Roman" w:hAnsi="Times New Roman"/>
          <w:i w:val="0"/>
          <w:sz w:val="24"/>
          <w:szCs w:val="24"/>
        </w:rPr>
        <w:t>- шўрланиш, эрозия, дегумификация, гипсланганлиги, оғир металлар билан тупроқнинг ифлосланиши, фторидлар ва агрохимикатларга қарши курашишнинг назарияси асослари ҳамда самарадор усулларини ишлаб чиқиш;</w:t>
      </w:r>
    </w:p>
    <w:p w:rsidR="00F124EF" w:rsidRPr="005E05B4" w:rsidRDefault="00F124EF" w:rsidP="00F124EF">
      <w:pPr>
        <w:pStyle w:val="a3"/>
        <w:tabs>
          <w:tab w:val="left" w:pos="993"/>
        </w:tabs>
        <w:ind w:right="-1"/>
        <w:jc w:val="both"/>
        <w:rPr>
          <w:rFonts w:ascii="Times New Roman" w:hAnsi="Times New Roman"/>
          <w:i w:val="0"/>
          <w:sz w:val="24"/>
          <w:szCs w:val="24"/>
        </w:rPr>
      </w:pPr>
      <w:r w:rsidRPr="005E05B4">
        <w:rPr>
          <w:rFonts w:ascii="Times New Roman" w:hAnsi="Times New Roman"/>
          <w:i w:val="0"/>
          <w:sz w:val="24"/>
          <w:szCs w:val="24"/>
        </w:rPr>
        <w:t>- тупроқнинг биологик фаоллиги, турли тупроқ-иқлим ва агроценоз шароитларида унинг ҳайвонот оламини ўрганиш ва мақбуллаштириш. Тупроқ унумдорлигини тиклаш ва ошириш биологик усулларини ишлаб чиқиш;</w:t>
      </w:r>
    </w:p>
    <w:p w:rsidR="00F124EF" w:rsidRPr="005E05B4" w:rsidRDefault="00F124EF" w:rsidP="00F124EF">
      <w:pPr>
        <w:pStyle w:val="a3"/>
        <w:tabs>
          <w:tab w:val="left" w:pos="993"/>
        </w:tabs>
        <w:ind w:right="-1"/>
        <w:jc w:val="both"/>
        <w:rPr>
          <w:rFonts w:ascii="Times New Roman" w:hAnsi="Times New Roman"/>
          <w:i w:val="0"/>
          <w:sz w:val="24"/>
          <w:szCs w:val="24"/>
        </w:rPr>
      </w:pPr>
      <w:r w:rsidRPr="005E05B4">
        <w:rPr>
          <w:rFonts w:ascii="Times New Roman" w:hAnsi="Times New Roman"/>
          <w:i w:val="0"/>
          <w:sz w:val="24"/>
          <w:szCs w:val="24"/>
        </w:rPr>
        <w:lastRenderedPageBreak/>
        <w:t>- тупроқ ресурсларидан самарали фойдаланиш ва мухофаза қилиш соҳасида янги агротехнологиялар, биотехнологияларни, ГИС технологияларни янада ривожлантириш ва кенг жорий этиш;</w:t>
      </w:r>
    </w:p>
    <w:p w:rsidR="00F124EF" w:rsidRPr="005E05B4" w:rsidRDefault="00F124EF" w:rsidP="00F124EF">
      <w:pPr>
        <w:pStyle w:val="a3"/>
        <w:tabs>
          <w:tab w:val="left" w:pos="993"/>
        </w:tabs>
        <w:ind w:right="-1"/>
        <w:jc w:val="both"/>
        <w:rPr>
          <w:rFonts w:ascii="Times New Roman" w:hAnsi="Times New Roman"/>
          <w:i w:val="0"/>
          <w:sz w:val="24"/>
          <w:szCs w:val="24"/>
        </w:rPr>
      </w:pPr>
      <w:r w:rsidRPr="005E05B4">
        <w:rPr>
          <w:rFonts w:ascii="Times New Roman" w:hAnsi="Times New Roman"/>
          <w:i w:val="0"/>
          <w:sz w:val="24"/>
          <w:szCs w:val="24"/>
        </w:rPr>
        <w:t>- ўғитлар ва ташқи муҳит факторлари самарадорлиги ўртасидаги ўзаро ҳаракатни ўрганиш. Ҳар бир ўсимликнинг аниқ нави озиқланишини ўрганиш. Деҳқончилик тизимининг янги мослашувига қўллаш мумкин бўлган минерал ўғитлардан фойдаланишнинг янги тизимини ишлаб чиқиш;</w:t>
      </w:r>
    </w:p>
    <w:p w:rsidR="00F124EF" w:rsidRPr="005E05B4" w:rsidRDefault="00F124EF" w:rsidP="00F124EF">
      <w:pPr>
        <w:pStyle w:val="a3"/>
        <w:tabs>
          <w:tab w:val="left" w:pos="993"/>
        </w:tabs>
        <w:ind w:right="-1"/>
        <w:jc w:val="both"/>
        <w:rPr>
          <w:rFonts w:ascii="Times New Roman" w:hAnsi="Times New Roman"/>
          <w:i w:val="0"/>
          <w:sz w:val="24"/>
          <w:szCs w:val="24"/>
        </w:rPr>
      </w:pPr>
      <w:r w:rsidRPr="005E05B4">
        <w:rPr>
          <w:rFonts w:ascii="Times New Roman" w:hAnsi="Times New Roman"/>
          <w:i w:val="0"/>
          <w:sz w:val="24"/>
          <w:szCs w:val="24"/>
        </w:rPr>
        <w:t>- деҳқончиликнинг мослашувчан-ландшафт, экологик хавфсиз тизимини ишлаб чиқиш. Алмашлаб экишнинг илмий-асосланган схемасини жорий этиш, қишлоқ хўжалик экинларини навбатлаб экиш ва жойлаштириш. Сувни тежаш технологияларидан фойдаланиш:</w:t>
      </w:r>
    </w:p>
    <w:p w:rsidR="00F124EF" w:rsidRPr="005E05B4" w:rsidRDefault="00F124EF" w:rsidP="00F124EF">
      <w:pPr>
        <w:pStyle w:val="a3"/>
        <w:tabs>
          <w:tab w:val="left" w:pos="993"/>
        </w:tabs>
        <w:ind w:right="-1"/>
        <w:jc w:val="both"/>
        <w:rPr>
          <w:rFonts w:ascii="Times New Roman" w:hAnsi="Times New Roman"/>
          <w:i w:val="0"/>
          <w:sz w:val="24"/>
          <w:szCs w:val="24"/>
        </w:rPr>
      </w:pPr>
      <w:r w:rsidRPr="005E05B4">
        <w:rPr>
          <w:rFonts w:ascii="Times New Roman" w:hAnsi="Times New Roman"/>
          <w:i w:val="0"/>
          <w:sz w:val="24"/>
          <w:szCs w:val="24"/>
        </w:rPr>
        <w:t>- тупроқлар ва агроландшафтлардаги углерод балансини, ҳайдаладиган тупроқлардаги углеродни депозитлаштиришни ва эмиссиясини, агроценозларни унумдорликка таъсирини ҳамда мазкур жараёнларни бошқариш имкониятларини ўрганиш;</w:t>
      </w:r>
    </w:p>
    <w:p w:rsidR="00F124EF" w:rsidRPr="005E05B4" w:rsidRDefault="00F124EF" w:rsidP="00F124EF">
      <w:pPr>
        <w:pStyle w:val="a3"/>
        <w:tabs>
          <w:tab w:val="left" w:pos="993"/>
        </w:tabs>
        <w:ind w:right="-1"/>
        <w:jc w:val="both"/>
        <w:rPr>
          <w:rFonts w:ascii="Times New Roman" w:hAnsi="Times New Roman"/>
          <w:i w:val="0"/>
          <w:sz w:val="24"/>
          <w:szCs w:val="24"/>
        </w:rPr>
      </w:pPr>
      <w:r w:rsidRPr="005E05B4">
        <w:rPr>
          <w:rFonts w:ascii="Times New Roman" w:hAnsi="Times New Roman"/>
          <w:i w:val="0"/>
          <w:sz w:val="24"/>
          <w:szCs w:val="24"/>
        </w:rPr>
        <w:t>- ўрмон ресурсларини (тоғ, чўл, тўқай) сақлаш ва улардан самарали фойдаланиш бўйича чора-тадбирларни ишлаб чиқиш, тупроқни эррозия, шўрланишдан, иқлим ўзгаришининг салбий оқибатларидан ҳимоя қилиш мақсадида ўрмон мелиорациясини олиб бориш;</w:t>
      </w:r>
    </w:p>
    <w:p w:rsidR="00F124EF" w:rsidRPr="005E05B4" w:rsidRDefault="00F124EF" w:rsidP="00F124EF">
      <w:pPr>
        <w:pStyle w:val="a3"/>
        <w:tabs>
          <w:tab w:val="left" w:pos="993"/>
        </w:tabs>
        <w:ind w:right="-1"/>
        <w:jc w:val="both"/>
        <w:rPr>
          <w:rFonts w:ascii="Times New Roman" w:hAnsi="Times New Roman"/>
          <w:i w:val="0"/>
          <w:sz w:val="24"/>
          <w:szCs w:val="24"/>
        </w:rPr>
      </w:pPr>
      <w:r w:rsidRPr="005E05B4">
        <w:rPr>
          <w:rFonts w:ascii="Times New Roman" w:hAnsi="Times New Roman"/>
          <w:i w:val="0"/>
          <w:sz w:val="24"/>
          <w:szCs w:val="24"/>
        </w:rPr>
        <w:t>- Орол денгизи ва унга тегишли майдонларнинг қуриган тубидан фойдаланиш мақсадида тадқиқотлар ўтказиш;</w:t>
      </w:r>
    </w:p>
    <w:p w:rsidR="00F124EF" w:rsidRPr="005E05B4" w:rsidRDefault="00F124EF" w:rsidP="00F124EF">
      <w:pPr>
        <w:pStyle w:val="a3"/>
        <w:tabs>
          <w:tab w:val="left" w:pos="993"/>
        </w:tabs>
        <w:ind w:right="-1"/>
        <w:jc w:val="both"/>
        <w:rPr>
          <w:rFonts w:ascii="Times New Roman" w:hAnsi="Times New Roman"/>
          <w:i w:val="0"/>
          <w:sz w:val="24"/>
          <w:szCs w:val="24"/>
        </w:rPr>
      </w:pPr>
      <w:r w:rsidRPr="005E05B4">
        <w:rPr>
          <w:rFonts w:ascii="Times New Roman" w:hAnsi="Times New Roman"/>
          <w:i w:val="0"/>
          <w:sz w:val="24"/>
          <w:szCs w:val="24"/>
        </w:rPr>
        <w:t>- иқлим ўзгариши оқибатларини юмшатиш бўйича халқаро ҳамкорлик олиб бориш, мазкур глобал муаммони ҳал этишда келишилиб олинган қарорларни қабул қилиш ва амалга ошириш;</w:t>
      </w:r>
    </w:p>
    <w:p w:rsidR="00F124EF" w:rsidRPr="005E05B4" w:rsidRDefault="00F124EF" w:rsidP="00F124EF">
      <w:pPr>
        <w:pStyle w:val="a3"/>
        <w:tabs>
          <w:tab w:val="left" w:pos="993"/>
        </w:tabs>
        <w:ind w:right="-1"/>
        <w:jc w:val="both"/>
        <w:rPr>
          <w:rFonts w:ascii="Times New Roman" w:hAnsi="Times New Roman"/>
          <w:i w:val="0"/>
          <w:sz w:val="24"/>
          <w:szCs w:val="24"/>
        </w:rPr>
      </w:pPr>
      <w:r w:rsidRPr="005E05B4">
        <w:rPr>
          <w:rFonts w:ascii="Times New Roman" w:hAnsi="Times New Roman"/>
          <w:i w:val="0"/>
          <w:sz w:val="24"/>
          <w:szCs w:val="24"/>
        </w:rPr>
        <w:t>- агросферага, шунингдек минтақанинг тупроқ қатламига иқлим ўзгаришининг таъсири бўйича мониторинг тадқиқотларини олиб бориш. Ахборотни йиғиш ва тарқатиш, у билан алмашиш тизимини ривожлантириш, арид минтақа ҳудудлари учун экологик тоза, ресурсларни тежайдиган технологиялар бўйича ягона маълумотлар базасини яратиш</w:t>
      </w:r>
      <w:r w:rsidR="00F137C5" w:rsidRPr="00F137C5">
        <w:rPr>
          <w:rFonts w:ascii="Times New Roman" w:hAnsi="Times New Roman"/>
          <w:i w:val="0"/>
          <w:sz w:val="24"/>
          <w:szCs w:val="24"/>
        </w:rPr>
        <w:t xml:space="preserve"> </w:t>
      </w:r>
      <w:bookmarkStart w:id="9" w:name="_GoBack"/>
      <w:bookmarkEnd w:id="9"/>
      <w:r w:rsidRPr="005E05B4">
        <w:rPr>
          <w:rFonts w:ascii="Times New Roman" w:hAnsi="Times New Roman"/>
          <w:i w:val="0"/>
          <w:sz w:val="24"/>
          <w:szCs w:val="24"/>
        </w:rPr>
        <w:t>(Гафурова, 2012).</w:t>
      </w:r>
    </w:p>
    <w:p w:rsidR="00F124EF" w:rsidRPr="005E05B4" w:rsidRDefault="00F124EF" w:rsidP="00F124EF">
      <w:pPr>
        <w:pStyle w:val="a3"/>
        <w:tabs>
          <w:tab w:val="left" w:pos="993"/>
        </w:tabs>
        <w:ind w:right="-1"/>
        <w:jc w:val="both"/>
        <w:rPr>
          <w:rFonts w:ascii="Times New Roman" w:hAnsi="Times New Roman"/>
          <w:i w:val="0"/>
          <w:sz w:val="24"/>
          <w:szCs w:val="24"/>
        </w:rPr>
      </w:pPr>
    </w:p>
    <w:p w:rsidR="00F124EF" w:rsidRPr="005E05B4" w:rsidRDefault="00F124EF" w:rsidP="00F124EF">
      <w:pPr>
        <w:spacing w:after="0" w:line="240" w:lineRule="auto"/>
        <w:ind w:right="-1"/>
        <w:rPr>
          <w:rFonts w:ascii="Times New Roman" w:hAnsi="Times New Roman" w:cs="Times New Roman"/>
          <w:sz w:val="24"/>
          <w:szCs w:val="24"/>
        </w:rPr>
      </w:pPr>
    </w:p>
    <w:p w:rsidR="00F124EF" w:rsidRPr="00F124EF" w:rsidRDefault="00F124EF" w:rsidP="00F124EF">
      <w:pPr>
        <w:ind w:right="-1"/>
        <w:rPr>
          <w:rFonts w:ascii="Times New Roman" w:eastAsia="Times New Roman" w:hAnsi="Times New Roman" w:cs="Times New Roman"/>
          <w:iCs/>
          <w:sz w:val="28"/>
          <w:szCs w:val="28"/>
          <w:lang w:val="uk-UA"/>
        </w:rPr>
      </w:pPr>
    </w:p>
    <w:p w:rsidR="00F124EF" w:rsidRDefault="00F124EF" w:rsidP="00F124EF">
      <w:pPr>
        <w:ind w:right="-1"/>
        <w:rPr>
          <w:rFonts w:ascii="Times New Roman" w:eastAsia="Times New Roman" w:hAnsi="Times New Roman" w:cs="Times New Roman"/>
          <w:iCs/>
          <w:sz w:val="28"/>
          <w:szCs w:val="28"/>
          <w:lang w:val="uz-Cyrl-UZ"/>
        </w:rPr>
      </w:pPr>
    </w:p>
    <w:p w:rsidR="00F124EF" w:rsidRDefault="00F124EF" w:rsidP="00F124EF">
      <w:pPr>
        <w:ind w:right="-1"/>
        <w:rPr>
          <w:rFonts w:ascii="Times New Roman" w:eastAsia="Times New Roman" w:hAnsi="Times New Roman" w:cs="Times New Roman"/>
          <w:iCs/>
          <w:sz w:val="28"/>
          <w:szCs w:val="28"/>
          <w:lang w:val="uz-Cyrl-UZ"/>
        </w:rPr>
      </w:pPr>
    </w:p>
    <w:p w:rsidR="00F124EF" w:rsidRPr="00F124EF" w:rsidRDefault="00F124EF" w:rsidP="00F124EF">
      <w:pPr>
        <w:ind w:right="-1"/>
        <w:rPr>
          <w:rFonts w:ascii="Times New Roman" w:eastAsia="Times New Roman" w:hAnsi="Times New Roman" w:cs="Times New Roman"/>
          <w:iCs/>
          <w:sz w:val="28"/>
          <w:szCs w:val="28"/>
          <w:lang w:val="uz-Cyrl-UZ"/>
        </w:rPr>
      </w:pPr>
    </w:p>
    <w:sectPr w:rsidR="00F124EF" w:rsidRPr="00F124EF" w:rsidSect="004B0B6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Uzb">
    <w:altName w:val="Courier New"/>
    <w:panose1 w:val="00000000000000000000"/>
    <w:charset w:val="00"/>
    <w:family w:val="roman"/>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347F9"/>
    <w:multiLevelType w:val="hybridMultilevel"/>
    <w:tmpl w:val="A9AE0E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F02CD3"/>
    <w:multiLevelType w:val="hybridMultilevel"/>
    <w:tmpl w:val="7F740126"/>
    <w:lvl w:ilvl="0" w:tplc="665069D6">
      <w:start w:val="1"/>
      <w:numFmt w:val="bullet"/>
      <w:lvlText w:val=""/>
      <w:lvlJc w:val="left"/>
      <w:pPr>
        <w:ind w:left="1429" w:hanging="360"/>
      </w:pPr>
      <w:rPr>
        <w:rFonts w:ascii="Symbol" w:hAnsi="Symbol" w:hint="default"/>
        <w:color w:val="761E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87A6795"/>
    <w:multiLevelType w:val="hybridMultilevel"/>
    <w:tmpl w:val="F8A8116A"/>
    <w:lvl w:ilvl="0" w:tplc="953EF426">
      <w:start w:val="1"/>
      <w:numFmt w:val="bullet"/>
      <w:lvlText w:val=""/>
      <w:lvlJc w:val="left"/>
      <w:pPr>
        <w:ind w:left="1429" w:hanging="360"/>
      </w:pPr>
      <w:rPr>
        <w:rFonts w:ascii="Symbol" w:hAnsi="Symbol" w:hint="default"/>
        <w:color w:val="761E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56D2FF7"/>
    <w:multiLevelType w:val="hybridMultilevel"/>
    <w:tmpl w:val="AD3084B4"/>
    <w:lvl w:ilvl="0" w:tplc="9E0E2E84">
      <w:start w:val="1"/>
      <w:numFmt w:val="bullet"/>
      <w:lvlText w:val=""/>
      <w:lvlJc w:val="left"/>
      <w:pPr>
        <w:ind w:left="1429" w:hanging="360"/>
      </w:pPr>
      <w:rPr>
        <w:rFonts w:ascii="Symbol" w:hAnsi="Symbol" w:hint="default"/>
        <w:color w:val="761E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DD6613D"/>
    <w:multiLevelType w:val="hybridMultilevel"/>
    <w:tmpl w:val="4608F3DE"/>
    <w:lvl w:ilvl="0" w:tplc="62E2F7FA">
      <w:start w:val="1"/>
      <w:numFmt w:val="bullet"/>
      <w:lvlText w:val=""/>
      <w:lvlJc w:val="left"/>
      <w:pPr>
        <w:ind w:left="1429" w:hanging="360"/>
      </w:pPr>
      <w:rPr>
        <w:rFonts w:ascii="Symbol" w:hAnsi="Symbol" w:hint="default"/>
        <w:color w:val="761E28"/>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F0371B7"/>
    <w:multiLevelType w:val="hybridMultilevel"/>
    <w:tmpl w:val="DEB4252A"/>
    <w:lvl w:ilvl="0" w:tplc="01CC5B6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22EA1908"/>
    <w:multiLevelType w:val="hybridMultilevel"/>
    <w:tmpl w:val="ADA2A2DC"/>
    <w:lvl w:ilvl="0" w:tplc="7B387F08">
      <w:start w:val="1"/>
      <w:numFmt w:val="bullet"/>
      <w:lvlText w:val=""/>
      <w:lvlJc w:val="left"/>
      <w:pPr>
        <w:ind w:left="1429" w:hanging="360"/>
      </w:pPr>
      <w:rPr>
        <w:rFonts w:ascii="Symbol" w:hAnsi="Symbol" w:hint="default"/>
        <w:color w:val="943634" w:themeColor="accent2" w:themeShade="BF"/>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D83248A"/>
    <w:multiLevelType w:val="hybridMultilevel"/>
    <w:tmpl w:val="E4985504"/>
    <w:lvl w:ilvl="0" w:tplc="2C703C90">
      <w:start w:val="2004"/>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D7C7F77"/>
    <w:multiLevelType w:val="hybridMultilevel"/>
    <w:tmpl w:val="9A425244"/>
    <w:lvl w:ilvl="0" w:tplc="62E2F7FA">
      <w:start w:val="1"/>
      <w:numFmt w:val="bullet"/>
      <w:lvlText w:val=""/>
      <w:lvlJc w:val="left"/>
      <w:pPr>
        <w:ind w:left="2138" w:hanging="360"/>
      </w:pPr>
      <w:rPr>
        <w:rFonts w:ascii="Symbol" w:hAnsi="Symbol" w:hint="default"/>
        <w:color w:val="761E28"/>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439A3EC0"/>
    <w:multiLevelType w:val="hybridMultilevel"/>
    <w:tmpl w:val="77B86714"/>
    <w:lvl w:ilvl="0" w:tplc="2C703C90">
      <w:start w:val="2004"/>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4FE55B92"/>
    <w:multiLevelType w:val="hybridMultilevel"/>
    <w:tmpl w:val="62A280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D281982"/>
    <w:multiLevelType w:val="hybridMultilevel"/>
    <w:tmpl w:val="04662BA0"/>
    <w:lvl w:ilvl="0" w:tplc="FC40C15C">
      <w:start w:val="1"/>
      <w:numFmt w:val="bullet"/>
      <w:lvlText w:val=""/>
      <w:lvlJc w:val="left"/>
      <w:pPr>
        <w:ind w:left="1429" w:hanging="360"/>
      </w:pPr>
      <w:rPr>
        <w:rFonts w:ascii="Symbol" w:hAnsi="Symbol" w:hint="default"/>
        <w:color w:val="761E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DBF3869"/>
    <w:multiLevelType w:val="hybridMultilevel"/>
    <w:tmpl w:val="B8EA73CC"/>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3">
    <w:nsid w:val="5F2D0C83"/>
    <w:multiLevelType w:val="hybridMultilevel"/>
    <w:tmpl w:val="570E0B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A5A5A55"/>
    <w:multiLevelType w:val="hybridMultilevel"/>
    <w:tmpl w:val="55925A30"/>
    <w:lvl w:ilvl="0" w:tplc="2C703C90">
      <w:start w:val="2004"/>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1"/>
  </w:num>
  <w:num w:numId="2">
    <w:abstractNumId w:val="5"/>
  </w:num>
  <w:num w:numId="3">
    <w:abstractNumId w:val="1"/>
  </w:num>
  <w:num w:numId="4">
    <w:abstractNumId w:val="7"/>
  </w:num>
  <w:num w:numId="5">
    <w:abstractNumId w:val="14"/>
  </w:num>
  <w:num w:numId="6">
    <w:abstractNumId w:val="12"/>
  </w:num>
  <w:num w:numId="7">
    <w:abstractNumId w:val="0"/>
  </w:num>
  <w:num w:numId="8">
    <w:abstractNumId w:val="3"/>
  </w:num>
  <w:num w:numId="9">
    <w:abstractNumId w:val="13"/>
  </w:num>
  <w:num w:numId="10">
    <w:abstractNumId w:val="10"/>
  </w:num>
  <w:num w:numId="11">
    <w:abstractNumId w:val="6"/>
  </w:num>
  <w:num w:numId="12">
    <w:abstractNumId w:val="2"/>
  </w:num>
  <w:num w:numId="13">
    <w:abstractNumId w:val="8"/>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defaultTabStop w:val="708"/>
  <w:characterSpacingControl w:val="doNotCompress"/>
  <w:compat>
    <w:useFELayout/>
    <w:compatSetting w:name="compatibilityMode" w:uri="http://schemas.microsoft.com/office/word" w:val="12"/>
  </w:compat>
  <w:rsids>
    <w:rsidRoot w:val="00F630C7"/>
    <w:rsid w:val="00092D2E"/>
    <w:rsid w:val="004B0B63"/>
    <w:rsid w:val="00554757"/>
    <w:rsid w:val="0068666C"/>
    <w:rsid w:val="00A06995"/>
    <w:rsid w:val="00EB2A8C"/>
    <w:rsid w:val="00F124EF"/>
    <w:rsid w:val="00F137C5"/>
    <w:rsid w:val="00F630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3E197C43-28C9-4AE8-8A88-47465BFDF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0B63"/>
  </w:style>
  <w:style w:type="paragraph" w:styleId="1">
    <w:name w:val="heading 1"/>
    <w:basedOn w:val="a"/>
    <w:next w:val="a"/>
    <w:link w:val="10"/>
    <w:uiPriority w:val="9"/>
    <w:qFormat/>
    <w:rsid w:val="00F124E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9"/>
    <w:qFormat/>
    <w:rsid w:val="00F630C7"/>
    <w:pPr>
      <w:pBdr>
        <w:left w:val="single" w:sz="48" w:space="2" w:color="9F2936"/>
        <w:bottom w:val="single" w:sz="4" w:space="0" w:color="9F2936"/>
      </w:pBdr>
      <w:spacing w:before="200" w:after="100" w:line="240" w:lineRule="auto"/>
      <w:ind w:left="144"/>
      <w:contextualSpacing/>
      <w:outlineLvl w:val="2"/>
    </w:pPr>
    <w:rPr>
      <w:rFonts w:ascii="Cambria" w:eastAsia="Times New Roman" w:hAnsi="Cambria" w:cs="Times New Roman"/>
      <w:b/>
      <w:bCs/>
      <w:i/>
      <w:iCs/>
      <w:color w:val="761E28"/>
    </w:rPr>
  </w:style>
  <w:style w:type="paragraph" w:styleId="7">
    <w:name w:val="heading 7"/>
    <w:basedOn w:val="a"/>
    <w:next w:val="a"/>
    <w:link w:val="70"/>
    <w:uiPriority w:val="9"/>
    <w:semiHidden/>
    <w:unhideWhenUsed/>
    <w:qFormat/>
    <w:rsid w:val="00F124EF"/>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F630C7"/>
    <w:rPr>
      <w:rFonts w:ascii="Cambria" w:eastAsia="Times New Roman" w:hAnsi="Cambria" w:cs="Times New Roman"/>
      <w:b/>
      <w:bCs/>
      <w:i/>
      <w:iCs/>
      <w:color w:val="761E28"/>
    </w:rPr>
  </w:style>
  <w:style w:type="paragraph" w:styleId="a3">
    <w:name w:val="No Spacing"/>
    <w:basedOn w:val="a"/>
    <w:uiPriority w:val="99"/>
    <w:qFormat/>
    <w:rsid w:val="00F630C7"/>
    <w:pPr>
      <w:spacing w:after="0" w:line="240" w:lineRule="auto"/>
    </w:pPr>
    <w:rPr>
      <w:rFonts w:ascii="Calibri" w:eastAsia="Times New Roman" w:hAnsi="Calibri" w:cs="Times New Roman"/>
      <w:i/>
      <w:iCs/>
      <w:sz w:val="20"/>
      <w:szCs w:val="20"/>
    </w:rPr>
  </w:style>
  <w:style w:type="paragraph" w:styleId="a4">
    <w:name w:val="Balloon Text"/>
    <w:basedOn w:val="a"/>
    <w:link w:val="a5"/>
    <w:uiPriority w:val="99"/>
    <w:semiHidden/>
    <w:unhideWhenUsed/>
    <w:rsid w:val="00F630C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630C7"/>
    <w:rPr>
      <w:rFonts w:ascii="Tahoma" w:hAnsi="Tahoma" w:cs="Tahoma"/>
      <w:sz w:val="16"/>
      <w:szCs w:val="16"/>
    </w:rPr>
  </w:style>
  <w:style w:type="paragraph" w:styleId="a6">
    <w:name w:val="Normal (Web)"/>
    <w:basedOn w:val="a"/>
    <w:uiPriority w:val="99"/>
    <w:rsid w:val="00F124EF"/>
    <w:pPr>
      <w:spacing w:before="100" w:beforeAutospacing="1" w:after="100" w:afterAutospacing="1" w:line="288" w:lineRule="auto"/>
    </w:pPr>
    <w:rPr>
      <w:rFonts w:ascii="Times New Roman" w:eastAsia="Times New Roman" w:hAnsi="Times New Roman" w:cs="Times New Roman"/>
      <w:i/>
      <w:iCs/>
      <w:sz w:val="24"/>
      <w:szCs w:val="24"/>
    </w:rPr>
  </w:style>
  <w:style w:type="character" w:styleId="a7">
    <w:name w:val="Strong"/>
    <w:uiPriority w:val="99"/>
    <w:qFormat/>
    <w:rsid w:val="00F124EF"/>
    <w:rPr>
      <w:rFonts w:cs="Times New Roman"/>
      <w:b/>
      <w:spacing w:val="0"/>
    </w:rPr>
  </w:style>
  <w:style w:type="character" w:customStyle="1" w:styleId="count">
    <w:name w:val="count"/>
    <w:uiPriority w:val="99"/>
    <w:rsid w:val="00F124EF"/>
    <w:rPr>
      <w:rFonts w:cs="Times New Roman"/>
    </w:rPr>
  </w:style>
  <w:style w:type="character" w:customStyle="1" w:styleId="b-share">
    <w:name w:val="b-share"/>
    <w:uiPriority w:val="99"/>
    <w:rsid w:val="00F124EF"/>
    <w:rPr>
      <w:rFonts w:cs="Times New Roman"/>
    </w:rPr>
  </w:style>
  <w:style w:type="character" w:customStyle="1" w:styleId="10">
    <w:name w:val="Заголовок 1 Знак"/>
    <w:basedOn w:val="a0"/>
    <w:link w:val="1"/>
    <w:uiPriority w:val="9"/>
    <w:rsid w:val="00F124EF"/>
    <w:rPr>
      <w:rFonts w:asciiTheme="majorHAnsi" w:eastAsiaTheme="majorEastAsia" w:hAnsiTheme="majorHAnsi" w:cstheme="majorBidi"/>
      <w:color w:val="365F91" w:themeColor="accent1" w:themeShade="BF"/>
      <w:sz w:val="32"/>
      <w:szCs w:val="32"/>
    </w:rPr>
  </w:style>
  <w:style w:type="paragraph" w:styleId="a8">
    <w:name w:val="TOC Heading"/>
    <w:basedOn w:val="1"/>
    <w:next w:val="a"/>
    <w:uiPriority w:val="99"/>
    <w:qFormat/>
    <w:rsid w:val="00F124EF"/>
    <w:pPr>
      <w:keepNext w:val="0"/>
      <w:keepLines w:val="0"/>
      <w:pBdr>
        <w:top w:val="single" w:sz="8" w:space="0" w:color="9F2936"/>
        <w:left w:val="single" w:sz="8" w:space="0" w:color="9F2936"/>
        <w:bottom w:val="single" w:sz="8" w:space="0" w:color="9F2936"/>
        <w:right w:val="single" w:sz="8" w:space="0" w:color="9F2936"/>
      </w:pBdr>
      <w:shd w:val="clear" w:color="auto" w:fill="F2CDD1"/>
      <w:spacing w:before="480" w:after="100" w:line="269" w:lineRule="auto"/>
      <w:contextualSpacing/>
      <w:outlineLvl w:val="9"/>
    </w:pPr>
    <w:rPr>
      <w:rFonts w:ascii="Cambria" w:eastAsia="Times New Roman" w:hAnsi="Cambria" w:cs="Times New Roman"/>
      <w:b/>
      <w:bCs/>
      <w:i/>
      <w:iCs/>
      <w:color w:val="4E141A"/>
      <w:sz w:val="22"/>
      <w:szCs w:val="22"/>
    </w:rPr>
  </w:style>
  <w:style w:type="character" w:styleId="a9">
    <w:name w:val="Emphasis"/>
    <w:uiPriority w:val="99"/>
    <w:qFormat/>
    <w:rsid w:val="00F124EF"/>
    <w:rPr>
      <w:rFonts w:ascii="Cambria" w:hAnsi="Cambria" w:cs="Times New Roman"/>
      <w:b/>
      <w:i/>
      <w:color w:val="9F2936"/>
      <w:bdr w:val="single" w:sz="18" w:space="0" w:color="F2CDD1"/>
      <w:shd w:val="clear" w:color="auto" w:fill="F2CDD1"/>
    </w:rPr>
  </w:style>
  <w:style w:type="character" w:customStyle="1" w:styleId="70">
    <w:name w:val="Заголовок 7 Знак"/>
    <w:basedOn w:val="a0"/>
    <w:link w:val="7"/>
    <w:uiPriority w:val="9"/>
    <w:semiHidden/>
    <w:rsid w:val="00F124EF"/>
    <w:rPr>
      <w:rFonts w:asciiTheme="majorHAnsi" w:eastAsiaTheme="majorEastAsia" w:hAnsiTheme="majorHAnsi" w:cstheme="majorBidi"/>
      <w:i/>
      <w:iCs/>
      <w:color w:val="243F60" w:themeColor="accent1" w:themeShade="7F"/>
    </w:rPr>
  </w:style>
  <w:style w:type="paragraph" w:styleId="aa">
    <w:name w:val="Body Text"/>
    <w:basedOn w:val="a"/>
    <w:link w:val="ab"/>
    <w:uiPriority w:val="99"/>
    <w:rsid w:val="00F124EF"/>
    <w:pPr>
      <w:spacing w:line="288" w:lineRule="auto"/>
      <w:jc w:val="center"/>
    </w:pPr>
    <w:rPr>
      <w:rFonts w:ascii="Times New Roman Uzb" w:eastAsia="Times New Roman" w:hAnsi="Times New Roman Uzb" w:cs="Times New Roman"/>
      <w:b/>
      <w:bCs/>
      <w:i/>
      <w:iCs/>
      <w:sz w:val="32"/>
      <w:szCs w:val="32"/>
    </w:rPr>
  </w:style>
  <w:style w:type="character" w:customStyle="1" w:styleId="ab">
    <w:name w:val="Основной текст Знак"/>
    <w:basedOn w:val="a0"/>
    <w:link w:val="aa"/>
    <w:uiPriority w:val="99"/>
    <w:rsid w:val="00F124EF"/>
    <w:rPr>
      <w:rFonts w:ascii="Times New Roman Uzb" w:eastAsia="Times New Roman" w:hAnsi="Times New Roman Uzb" w:cs="Times New Roman"/>
      <w:b/>
      <w:bCs/>
      <w:i/>
      <w:iCs/>
      <w:sz w:val="32"/>
      <w:szCs w:val="32"/>
    </w:rPr>
  </w:style>
  <w:style w:type="character" w:customStyle="1" w:styleId="22">
    <w:name w:val="Заголовок №2 (2)_"/>
    <w:link w:val="220"/>
    <w:uiPriority w:val="99"/>
    <w:locked/>
    <w:rsid w:val="00F124EF"/>
    <w:rPr>
      <w:rFonts w:ascii="Arial Black" w:hAnsi="Arial Black"/>
      <w:spacing w:val="-10"/>
      <w:shd w:val="clear" w:color="auto" w:fill="FFFFFF"/>
    </w:rPr>
  </w:style>
  <w:style w:type="paragraph" w:customStyle="1" w:styleId="220">
    <w:name w:val="Заголовок №2 (2)"/>
    <w:basedOn w:val="a"/>
    <w:link w:val="22"/>
    <w:uiPriority w:val="99"/>
    <w:rsid w:val="00F124EF"/>
    <w:pPr>
      <w:shd w:val="clear" w:color="auto" w:fill="FFFFFF"/>
      <w:spacing w:before="300" w:after="240" w:line="240" w:lineRule="atLeast"/>
      <w:ind w:firstLine="720"/>
      <w:jc w:val="both"/>
      <w:outlineLvl w:val="1"/>
    </w:pPr>
    <w:rPr>
      <w:rFonts w:ascii="Arial Black" w:hAnsi="Arial Black"/>
      <w:spacing w:val="-10"/>
    </w:rPr>
  </w:style>
  <w:style w:type="character" w:customStyle="1" w:styleId="11">
    <w:name w:val="Основной текст1"/>
    <w:uiPriority w:val="99"/>
    <w:rsid w:val="00F124EF"/>
  </w:style>
  <w:style w:type="character" w:customStyle="1" w:styleId="ac">
    <w:name w:val="Основной текст + Курсив"/>
    <w:aliases w:val="Интервал 0 pt"/>
    <w:uiPriority w:val="99"/>
    <w:rsid w:val="00F124EF"/>
    <w:rPr>
      <w:rFonts w:ascii="Times New Roman" w:hAnsi="Times New Roman"/>
      <w:i/>
      <w:spacing w:val="-1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2.jpeg"/><Relationship Id="rId26" Type="http://schemas.openxmlformats.org/officeDocument/2006/relationships/image" Target="media/image20.emf"/><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image" Target="media/image27.pn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chart" Target="charts/chart1.xml"/><Relationship Id="rId25" Type="http://schemas.openxmlformats.org/officeDocument/2006/relationships/image" Target="media/image19.emf"/><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4.png"/><Relationship Id="rId29" Type="http://schemas.openxmlformats.org/officeDocument/2006/relationships/image" Target="media/image23.emf"/><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8.emf"/><Relationship Id="rId32" Type="http://schemas.openxmlformats.org/officeDocument/2006/relationships/image" Target="media/image25.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7.emf"/><Relationship Id="rId28" Type="http://schemas.openxmlformats.org/officeDocument/2006/relationships/image" Target="media/image22.emf"/><Relationship Id="rId36"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3.jpeg"/><Relationship Id="rId31" Type="http://schemas.openxmlformats.org/officeDocument/2006/relationships/hyperlink" Target="http://www.google.co.uz/imgres?imgurl=http://enc.permkultura.ru/getImage.do?object=1804234925&amp;original=1&amp;compatible=1&amp;imgrefurl=http://enc.permkultura.ru/showObject.do?object=1804223784&amp;usg=__EVIyhzr9XOJ_J7G7rgq0A77z4ks=&amp;h=410&amp;w=609&amp;sz=54&amp;hl=ru&amp;start=2&amp;zoom=1&amp;tbnid=vl1mj0mjy2FbEM:&amp;tbnh=92&amp;tbnw=136&amp;ei=cLyfUOvtK6fk4QSOioGIBg&amp;prev=/search?q=%D0%B2%D0%BE%D0%B4%D0%BD%D0%B0%D1%8F+%D1%8D%D1%80%D0%BE%D0%B7%D0%B8%D1%8F+%D0%BF%D0%BE%D1%87%D0%B2%D1%8B&amp;num=10&amp;hl=ru&amp;biw=1366&amp;bih=561&amp;site=imghp&amp;tbm=isc"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ru-RU"/>
              <a:t>Қорамол боқиш динамикаси,  </a:t>
            </a:r>
            <a:r>
              <a:rPr lang="en-US"/>
              <a:t>FAOSTAT, </a:t>
            </a:r>
            <a:r>
              <a:rPr lang="uz-Cyrl-UZ"/>
              <a:t> </a:t>
            </a:r>
            <a:r>
              <a:rPr lang="en-US"/>
              <a:t>2006, </a:t>
            </a:r>
            <a:r>
              <a:rPr lang="uz-Cyrl-UZ"/>
              <a:t> </a:t>
            </a:r>
            <a:r>
              <a:rPr lang="ru-RU"/>
              <a:t>минг та</a:t>
            </a:r>
          </a:p>
        </c:rich>
      </c:tx>
      <c:layout>
        <c:manualLayout>
          <c:xMode val="edge"/>
          <c:yMode val="edge"/>
          <c:x val="0.16886174594029421"/>
          <c:y val="3.1331592689295175E-2"/>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9.8917781618761039E-2"/>
          <c:y val="0.12947787531780461"/>
          <c:w val="0.88373804493950481"/>
          <c:h val="0.67360731344613611"/>
        </c:manualLayout>
      </c:layout>
      <c:bar3DChart>
        <c:barDir val="col"/>
        <c:grouping val="clustered"/>
        <c:varyColors val="0"/>
        <c:ser>
          <c:idx val="0"/>
          <c:order val="0"/>
          <c:tx>
            <c:strRef>
              <c:f>Лист1!$E$7</c:f>
              <c:strCache>
                <c:ptCount val="1"/>
                <c:pt idx="0">
                  <c:v>Cигирлар </c:v>
                </c:pt>
              </c:strCache>
            </c:strRef>
          </c:tx>
          <c:invertIfNegative val="0"/>
          <c:dLbls>
            <c:spPr>
              <a:noFill/>
              <a:ln>
                <a:noFill/>
              </a:ln>
              <a:effectLst/>
            </c:spPr>
            <c:txPr>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Лист1!$F$6:$M$6</c:f>
              <c:numCache>
                <c:formatCode>General</c:formatCode>
                <c:ptCount val="8"/>
                <c:pt idx="0">
                  <c:v>1990</c:v>
                </c:pt>
                <c:pt idx="1">
                  <c:v>1995</c:v>
                </c:pt>
                <c:pt idx="2">
                  <c:v>2000</c:v>
                </c:pt>
                <c:pt idx="3">
                  <c:v>2001</c:v>
                </c:pt>
                <c:pt idx="4">
                  <c:v>2002</c:v>
                </c:pt>
                <c:pt idx="5">
                  <c:v>2003</c:v>
                </c:pt>
                <c:pt idx="6">
                  <c:v>2004</c:v>
                </c:pt>
                <c:pt idx="7">
                  <c:v>2005</c:v>
                </c:pt>
              </c:numCache>
            </c:numRef>
          </c:cat>
          <c:val>
            <c:numRef>
              <c:f>Лист1!$F$7:$M$7</c:f>
              <c:numCache>
                <c:formatCode>General</c:formatCode>
                <c:ptCount val="8"/>
                <c:pt idx="0">
                  <c:v>1856</c:v>
                </c:pt>
                <c:pt idx="1">
                  <c:v>2337</c:v>
                </c:pt>
                <c:pt idx="2">
                  <c:v>2305</c:v>
                </c:pt>
                <c:pt idx="3">
                  <c:v>2364</c:v>
                </c:pt>
                <c:pt idx="4">
                  <c:v>2293</c:v>
                </c:pt>
                <c:pt idx="5">
                  <c:v>2557</c:v>
                </c:pt>
                <c:pt idx="6">
                  <c:v>2704</c:v>
                </c:pt>
                <c:pt idx="7">
                  <c:v>2800</c:v>
                </c:pt>
              </c:numCache>
            </c:numRef>
          </c:val>
        </c:ser>
        <c:ser>
          <c:idx val="1"/>
          <c:order val="1"/>
          <c:tx>
            <c:strRef>
              <c:f>Лист1!$E$8</c:f>
              <c:strCache>
                <c:ptCount val="1"/>
                <c:pt idx="0">
                  <c:v>Қўй ва такалар</c:v>
                </c:pt>
              </c:strCache>
            </c:strRef>
          </c:tx>
          <c:invertIfNegative val="0"/>
          <c:dLbls>
            <c:spPr>
              <a:noFill/>
              <a:ln>
                <a:noFill/>
              </a:ln>
              <a:effectLst/>
            </c:spPr>
            <c:txPr>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Лист1!$F$6:$M$6</c:f>
              <c:numCache>
                <c:formatCode>General</c:formatCode>
                <c:ptCount val="8"/>
                <c:pt idx="0">
                  <c:v>1990</c:v>
                </c:pt>
                <c:pt idx="1">
                  <c:v>1995</c:v>
                </c:pt>
                <c:pt idx="2">
                  <c:v>2000</c:v>
                </c:pt>
                <c:pt idx="3">
                  <c:v>2001</c:v>
                </c:pt>
                <c:pt idx="4">
                  <c:v>2002</c:v>
                </c:pt>
                <c:pt idx="5">
                  <c:v>2003</c:v>
                </c:pt>
                <c:pt idx="6">
                  <c:v>2004</c:v>
                </c:pt>
                <c:pt idx="7">
                  <c:v>2005</c:v>
                </c:pt>
              </c:numCache>
            </c:numRef>
          </c:cat>
          <c:val>
            <c:numRef>
              <c:f>Лист1!$F$8:$M$8</c:f>
              <c:numCache>
                <c:formatCode>General</c:formatCode>
                <c:ptCount val="8"/>
                <c:pt idx="0">
                  <c:v>9230</c:v>
                </c:pt>
                <c:pt idx="1">
                  <c:v>10049</c:v>
                </c:pt>
                <c:pt idx="2">
                  <c:v>8886</c:v>
                </c:pt>
                <c:pt idx="3">
                  <c:v>8930</c:v>
                </c:pt>
                <c:pt idx="4">
                  <c:v>9234</c:v>
                </c:pt>
                <c:pt idx="5">
                  <c:v>9929</c:v>
                </c:pt>
                <c:pt idx="6">
                  <c:v>10580</c:v>
                </c:pt>
                <c:pt idx="7">
                  <c:v>10500</c:v>
                </c:pt>
              </c:numCache>
            </c:numRef>
          </c:val>
        </c:ser>
        <c:ser>
          <c:idx val="2"/>
          <c:order val="2"/>
          <c:tx>
            <c:strRef>
              <c:f>Лист1!$E$9</c:f>
              <c:strCache>
                <c:ptCount val="1"/>
                <c:pt idx="0">
                  <c:v>Отлар </c:v>
                </c:pt>
              </c:strCache>
            </c:strRef>
          </c:tx>
          <c:invertIfNegative val="0"/>
          <c:cat>
            <c:numRef>
              <c:f>Лист1!$F$6:$M$6</c:f>
              <c:numCache>
                <c:formatCode>General</c:formatCode>
                <c:ptCount val="8"/>
                <c:pt idx="0">
                  <c:v>1990</c:v>
                </c:pt>
                <c:pt idx="1">
                  <c:v>1995</c:v>
                </c:pt>
                <c:pt idx="2">
                  <c:v>2000</c:v>
                </c:pt>
                <c:pt idx="3">
                  <c:v>2001</c:v>
                </c:pt>
                <c:pt idx="4">
                  <c:v>2002</c:v>
                </c:pt>
                <c:pt idx="5">
                  <c:v>2003</c:v>
                </c:pt>
                <c:pt idx="6">
                  <c:v>2004</c:v>
                </c:pt>
                <c:pt idx="7">
                  <c:v>2005</c:v>
                </c:pt>
              </c:numCache>
            </c:numRef>
          </c:cat>
          <c:val>
            <c:numRef>
              <c:f>Лист1!$F$9:$M$9</c:f>
              <c:numCache>
                <c:formatCode>General</c:formatCode>
                <c:ptCount val="8"/>
                <c:pt idx="0">
                  <c:v>120</c:v>
                </c:pt>
                <c:pt idx="1">
                  <c:v>145</c:v>
                </c:pt>
                <c:pt idx="2">
                  <c:v>155</c:v>
                </c:pt>
                <c:pt idx="3">
                  <c:v>150</c:v>
                </c:pt>
                <c:pt idx="4">
                  <c:v>145</c:v>
                </c:pt>
                <c:pt idx="5">
                  <c:v>145</c:v>
                </c:pt>
                <c:pt idx="6">
                  <c:v>145</c:v>
                </c:pt>
                <c:pt idx="7">
                  <c:v>145</c:v>
                </c:pt>
              </c:numCache>
            </c:numRef>
          </c:val>
        </c:ser>
        <c:ser>
          <c:idx val="3"/>
          <c:order val="3"/>
          <c:tx>
            <c:strRef>
              <c:f>Лист1!$E$10</c:f>
              <c:strCache>
                <c:ptCount val="1"/>
                <c:pt idx="0">
                  <c:v>Паррандачилик</c:v>
                </c:pt>
              </c:strCache>
            </c:strRef>
          </c:tx>
          <c:invertIfNegative val="0"/>
          <c:dLbls>
            <c:spPr>
              <a:noFill/>
              <a:ln>
                <a:noFill/>
              </a:ln>
              <a:effectLst/>
            </c:spPr>
            <c:txPr>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Лист1!$F$6:$M$6</c:f>
              <c:numCache>
                <c:formatCode>General</c:formatCode>
                <c:ptCount val="8"/>
                <c:pt idx="0">
                  <c:v>1990</c:v>
                </c:pt>
                <c:pt idx="1">
                  <c:v>1995</c:v>
                </c:pt>
                <c:pt idx="2">
                  <c:v>2000</c:v>
                </c:pt>
                <c:pt idx="3">
                  <c:v>2001</c:v>
                </c:pt>
                <c:pt idx="4">
                  <c:v>2002</c:v>
                </c:pt>
                <c:pt idx="5">
                  <c:v>2003</c:v>
                </c:pt>
                <c:pt idx="6">
                  <c:v>2004</c:v>
                </c:pt>
                <c:pt idx="7">
                  <c:v>2005</c:v>
                </c:pt>
              </c:numCache>
            </c:numRef>
          </c:cat>
          <c:val>
            <c:numRef>
              <c:f>Лист1!$F$10:$M$10</c:f>
              <c:numCache>
                <c:formatCode>General</c:formatCode>
                <c:ptCount val="8"/>
                <c:pt idx="0">
                  <c:v>26473</c:v>
                </c:pt>
                <c:pt idx="1">
                  <c:v>18500</c:v>
                </c:pt>
                <c:pt idx="2">
                  <c:v>14787</c:v>
                </c:pt>
                <c:pt idx="3">
                  <c:v>14800</c:v>
                </c:pt>
                <c:pt idx="4">
                  <c:v>15725</c:v>
                </c:pt>
                <c:pt idx="5">
                  <c:v>18053</c:v>
                </c:pt>
                <c:pt idx="6">
                  <c:v>19184</c:v>
                </c:pt>
                <c:pt idx="7">
                  <c:v>18350</c:v>
                </c:pt>
              </c:numCache>
            </c:numRef>
          </c:val>
        </c:ser>
        <c:dLbls>
          <c:showLegendKey val="0"/>
          <c:showVal val="0"/>
          <c:showCatName val="0"/>
          <c:showSerName val="0"/>
          <c:showPercent val="0"/>
          <c:showBubbleSize val="0"/>
        </c:dLbls>
        <c:gapWidth val="75"/>
        <c:shape val="box"/>
        <c:axId val="316444008"/>
        <c:axId val="316447536"/>
        <c:axId val="0"/>
      </c:bar3DChart>
      <c:catAx>
        <c:axId val="316444008"/>
        <c:scaling>
          <c:orientation val="minMax"/>
        </c:scaling>
        <c:delete val="0"/>
        <c:axPos val="b"/>
        <c:numFmt formatCode="General" sourceLinked="1"/>
        <c:majorTickMark val="none"/>
        <c:minorTickMark val="none"/>
        <c:tickLblPos val="nextTo"/>
        <c:txPr>
          <a:bodyPr/>
          <a:lstStyle/>
          <a:p>
            <a:pPr>
              <a:defRPr b="1"/>
            </a:pPr>
            <a:endParaRPr lang="en-US"/>
          </a:p>
        </c:txPr>
        <c:crossAx val="316447536"/>
        <c:crosses val="autoZero"/>
        <c:auto val="1"/>
        <c:lblAlgn val="ctr"/>
        <c:lblOffset val="100"/>
        <c:noMultiLvlLbl val="0"/>
      </c:catAx>
      <c:valAx>
        <c:axId val="316447536"/>
        <c:scaling>
          <c:orientation val="minMax"/>
        </c:scaling>
        <c:delete val="0"/>
        <c:axPos val="l"/>
        <c:majorGridlines/>
        <c:numFmt formatCode="General" sourceLinked="1"/>
        <c:majorTickMark val="none"/>
        <c:minorTickMark val="none"/>
        <c:tickLblPos val="nextTo"/>
        <c:txPr>
          <a:bodyPr/>
          <a:lstStyle/>
          <a:p>
            <a:pPr>
              <a:defRPr b="1"/>
            </a:pPr>
            <a:endParaRPr lang="en-US"/>
          </a:p>
        </c:txPr>
        <c:crossAx val="316444008"/>
        <c:crosses val="autoZero"/>
        <c:crossBetween val="between"/>
      </c:valAx>
    </c:plotArea>
    <c:legend>
      <c:legendPos val="b"/>
      <c:overlay val="0"/>
      <c:txPr>
        <a:bodyPr/>
        <a:lstStyle/>
        <a:p>
          <a:pPr>
            <a:defRPr b="1"/>
          </a:pPr>
          <a:endParaRPr lang="en-US"/>
        </a:p>
      </c:txPr>
    </c:legend>
    <c:plotVisOnly val="1"/>
    <c:dispBlanksAs val="gap"/>
    <c:showDLblsOverMax val="0"/>
  </c:chart>
  <c:txPr>
    <a:bodyPr/>
    <a:lstStyle/>
    <a:p>
      <a:pPr>
        <a:defRPr sz="900">
          <a:latin typeface="Times New Roman" pitchFamily="18" charset="0"/>
          <a:cs typeface="Times New Roman" pitchFamily="18" charset="0"/>
        </a:defRPr>
      </a:pPr>
      <a:endParaRPr lang="en-US"/>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8153F-98C1-473C-A0DD-96970810E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102</Pages>
  <Words>41525</Words>
  <Characters>236695</Characters>
  <Application>Microsoft Office Word</Application>
  <DocSecurity>0</DocSecurity>
  <Lines>1972</Lines>
  <Paragraphs>555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277665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laptop</cp:lastModifiedBy>
  <cp:revision>9</cp:revision>
  <dcterms:created xsi:type="dcterms:W3CDTF">2015-02-26T09:38:00Z</dcterms:created>
  <dcterms:modified xsi:type="dcterms:W3CDTF">2015-10-21T05:16:00Z</dcterms:modified>
</cp:coreProperties>
</file>